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75B" w14:textId="435E0081" w:rsidR="001047D9" w:rsidRPr="00DB3179" w:rsidRDefault="001047D9" w:rsidP="001047D9">
      <w:pPr>
        <w:spacing w:after="0"/>
        <w:ind w:left="284"/>
        <w:jc w:val="right"/>
        <w:rPr>
          <w:sz w:val="22"/>
          <w:szCs w:val="22"/>
        </w:rPr>
      </w:pPr>
      <w:r w:rsidRPr="00DB3179">
        <w:rPr>
          <w:rFonts w:ascii="Calibri Light" w:hAnsi="Calibri Light" w:cs="Calibri Light"/>
          <w:sz w:val="22"/>
          <w:szCs w:val="22"/>
        </w:rPr>
        <w:t>08/02/2024</w:t>
      </w:r>
    </w:p>
    <w:p w14:paraId="2FA2F816" w14:textId="77777777" w:rsidR="001047D9" w:rsidRPr="00DB3179" w:rsidRDefault="001047D9" w:rsidP="00F347BA">
      <w:pPr>
        <w:spacing w:after="0"/>
        <w:ind w:left="284"/>
        <w:rPr>
          <w:sz w:val="22"/>
          <w:szCs w:val="22"/>
        </w:rPr>
      </w:pPr>
    </w:p>
    <w:p w14:paraId="15F3C1C9" w14:textId="77777777" w:rsidR="001047D9" w:rsidRPr="00DB3179" w:rsidRDefault="001047D9" w:rsidP="00F347BA">
      <w:pPr>
        <w:spacing w:after="0"/>
        <w:ind w:left="284"/>
        <w:rPr>
          <w:sz w:val="22"/>
          <w:szCs w:val="22"/>
        </w:rPr>
      </w:pPr>
    </w:p>
    <w:p w14:paraId="193C9E2B" w14:textId="1A14404E" w:rsidR="00AE3C53" w:rsidRPr="00DB3179" w:rsidRDefault="00AE3C53" w:rsidP="00DB3179">
      <w:pPr>
        <w:spacing w:after="0"/>
        <w:ind w:left="284"/>
        <w:rPr>
          <w:sz w:val="22"/>
          <w:szCs w:val="22"/>
        </w:rPr>
      </w:pPr>
      <w:r w:rsidRPr="00DB3179">
        <w:rPr>
          <w:sz w:val="22"/>
          <w:szCs w:val="22"/>
        </w:rPr>
        <w:t>Mesdames et Messieurs les Directeurs,</w:t>
      </w:r>
    </w:p>
    <w:p w14:paraId="458C9849" w14:textId="77777777" w:rsidR="00AE3C53" w:rsidRDefault="00AE3C53" w:rsidP="00DB3179">
      <w:pPr>
        <w:spacing w:after="0"/>
        <w:ind w:left="284"/>
        <w:rPr>
          <w:sz w:val="22"/>
          <w:szCs w:val="22"/>
        </w:rPr>
      </w:pPr>
      <w:r w:rsidRPr="00DB3179">
        <w:rPr>
          <w:sz w:val="22"/>
          <w:szCs w:val="22"/>
        </w:rPr>
        <w:t>Mesdames et Messieurs les Directeurs comptables et financiers,</w:t>
      </w:r>
    </w:p>
    <w:p w14:paraId="046F2A43" w14:textId="77777777" w:rsidR="00DB3179" w:rsidRPr="00DB3179" w:rsidRDefault="00DB3179" w:rsidP="00DB3179">
      <w:pPr>
        <w:spacing w:after="0"/>
        <w:ind w:left="284"/>
        <w:rPr>
          <w:sz w:val="22"/>
          <w:szCs w:val="22"/>
        </w:rPr>
      </w:pPr>
    </w:p>
    <w:p w14:paraId="3DBAF8FE" w14:textId="77777777" w:rsidR="00AE3C53" w:rsidRDefault="00AE3C53" w:rsidP="00DB3179">
      <w:pPr>
        <w:spacing w:after="0"/>
        <w:ind w:left="284"/>
        <w:rPr>
          <w:sz w:val="22"/>
          <w:szCs w:val="22"/>
        </w:rPr>
      </w:pPr>
      <w:bookmarkStart w:id="0" w:name="_Hlk163743737"/>
      <w:r w:rsidRPr="00DB3179">
        <w:rPr>
          <w:sz w:val="22"/>
          <w:szCs w:val="22"/>
        </w:rPr>
        <w:t>Le développement et la pérennisation de l’offre d’accueil du jeune enfant est une priorité de la convention d’objectifs et de gestion (</w:t>
      </w:r>
      <w:proofErr w:type="spellStart"/>
      <w:r w:rsidRPr="00DB3179">
        <w:rPr>
          <w:sz w:val="22"/>
          <w:szCs w:val="22"/>
        </w:rPr>
        <w:t>Cog</w:t>
      </w:r>
      <w:proofErr w:type="spellEnd"/>
      <w:r w:rsidRPr="00DB3179">
        <w:rPr>
          <w:sz w:val="22"/>
          <w:szCs w:val="22"/>
        </w:rPr>
        <w:t>) 2023-2027. Les ambitions sont de favoriser un développement régulé du secteur de la petite enfance, de pérenniser une offre d’accueil de qualité et de poursuivre le rééquilibrage territorial de cette offre pour les familles.</w:t>
      </w:r>
    </w:p>
    <w:p w14:paraId="374C4513" w14:textId="77777777" w:rsidR="00DB3179" w:rsidRPr="00DB3179" w:rsidRDefault="00DB3179" w:rsidP="00DB3179">
      <w:pPr>
        <w:spacing w:after="0"/>
        <w:ind w:left="284"/>
        <w:rPr>
          <w:sz w:val="22"/>
          <w:szCs w:val="22"/>
        </w:rPr>
      </w:pPr>
    </w:p>
    <w:p w14:paraId="48EF0542" w14:textId="77777777" w:rsidR="00AE3C53" w:rsidRPr="00DB3179" w:rsidRDefault="00AE3C53" w:rsidP="00DB3179">
      <w:pPr>
        <w:spacing w:after="0"/>
        <w:ind w:left="284"/>
        <w:rPr>
          <w:sz w:val="22"/>
          <w:szCs w:val="22"/>
        </w:rPr>
      </w:pPr>
      <w:r w:rsidRPr="00DB3179">
        <w:rPr>
          <w:sz w:val="22"/>
          <w:szCs w:val="22"/>
        </w:rPr>
        <w:t>Afin d’accompagner la création de places d’accueil du jeune enfant, la présente circulaire définit les modalités de révision du Plan d’investissement pour l’accueil des jeunes enfants (</w:t>
      </w:r>
      <w:proofErr w:type="spellStart"/>
      <w:r w:rsidRPr="00DB3179">
        <w:rPr>
          <w:sz w:val="22"/>
          <w:szCs w:val="22"/>
        </w:rPr>
        <w:t>Piaje</w:t>
      </w:r>
      <w:proofErr w:type="spellEnd"/>
      <w:r w:rsidRPr="00DB3179">
        <w:rPr>
          <w:sz w:val="22"/>
          <w:szCs w:val="22"/>
        </w:rPr>
        <w:t xml:space="preserve">) applicables à compter de janvier 2024. </w:t>
      </w:r>
    </w:p>
    <w:p w14:paraId="14A99EC7" w14:textId="77777777" w:rsidR="00AE3C53" w:rsidRPr="00DB3179" w:rsidRDefault="00AE3C53" w:rsidP="00DB3179">
      <w:pPr>
        <w:spacing w:after="0"/>
        <w:ind w:left="284"/>
        <w:rPr>
          <w:sz w:val="22"/>
          <w:szCs w:val="22"/>
        </w:rPr>
      </w:pPr>
      <w:r w:rsidRPr="00DB3179">
        <w:rPr>
          <w:sz w:val="22"/>
          <w:szCs w:val="22"/>
        </w:rPr>
        <w:t xml:space="preserve">Doté de 1,48 milliard d’euros, le </w:t>
      </w:r>
      <w:proofErr w:type="spellStart"/>
      <w:r w:rsidRPr="00DB3179">
        <w:rPr>
          <w:sz w:val="22"/>
          <w:szCs w:val="22"/>
        </w:rPr>
        <w:t>Piaje</w:t>
      </w:r>
      <w:proofErr w:type="spellEnd"/>
      <w:r w:rsidRPr="00DB3179">
        <w:rPr>
          <w:sz w:val="22"/>
          <w:szCs w:val="22"/>
        </w:rPr>
        <w:t xml:space="preserve"> comporte plusieurs évolutions par rapport au précédent Plan d’investissement :</w:t>
      </w:r>
    </w:p>
    <w:p w14:paraId="4A3CFE0D" w14:textId="77777777" w:rsidR="00AE3C53" w:rsidRPr="00DB3179" w:rsidRDefault="00AE3C53" w:rsidP="00DB3179">
      <w:pPr>
        <w:numPr>
          <w:ilvl w:val="0"/>
          <w:numId w:val="24"/>
        </w:numPr>
        <w:spacing w:after="0"/>
        <w:ind w:left="284" w:firstLine="142"/>
        <w:rPr>
          <w:sz w:val="22"/>
          <w:szCs w:val="22"/>
        </w:rPr>
      </w:pPr>
      <w:proofErr w:type="gramStart"/>
      <w:r w:rsidRPr="00DB3179">
        <w:rPr>
          <w:sz w:val="22"/>
          <w:szCs w:val="22"/>
        </w:rPr>
        <w:t>les</w:t>
      </w:r>
      <w:proofErr w:type="gramEnd"/>
      <w:r w:rsidRPr="00DB3179">
        <w:rPr>
          <w:sz w:val="22"/>
          <w:szCs w:val="22"/>
        </w:rPr>
        <w:t xml:space="preserve"> modalités de sécurisation de la destination sociale des projets soutenus et des partenariats entre les Caf et les porteurs de projets accompagnés sont renforcées ;</w:t>
      </w:r>
    </w:p>
    <w:p w14:paraId="20EB16AF" w14:textId="77777777" w:rsidR="00AE3C53" w:rsidRPr="00DB3179" w:rsidRDefault="00AE3C53" w:rsidP="00DB3179">
      <w:pPr>
        <w:numPr>
          <w:ilvl w:val="0"/>
          <w:numId w:val="24"/>
        </w:numPr>
        <w:spacing w:after="0"/>
        <w:ind w:left="284" w:firstLine="142"/>
        <w:rPr>
          <w:sz w:val="22"/>
          <w:szCs w:val="22"/>
        </w:rPr>
      </w:pPr>
      <w:proofErr w:type="gramStart"/>
      <w:r w:rsidRPr="00DB3179">
        <w:rPr>
          <w:sz w:val="22"/>
          <w:szCs w:val="22"/>
        </w:rPr>
        <w:t>les</w:t>
      </w:r>
      <w:proofErr w:type="gramEnd"/>
      <w:r w:rsidRPr="00DB3179">
        <w:rPr>
          <w:sz w:val="22"/>
          <w:szCs w:val="22"/>
        </w:rPr>
        <w:t xml:space="preserve"> niveaux et modalités d’accompagnement des projets de Maisons d’assistants maternels sont adaptés à leurs caractéristiques ;</w:t>
      </w:r>
    </w:p>
    <w:p w14:paraId="75D208DE" w14:textId="77777777" w:rsidR="00AE3C53" w:rsidRPr="00DB3179" w:rsidRDefault="00AE3C53" w:rsidP="00DB3179">
      <w:pPr>
        <w:numPr>
          <w:ilvl w:val="0"/>
          <w:numId w:val="24"/>
        </w:numPr>
        <w:spacing w:after="0"/>
        <w:ind w:left="284" w:firstLine="142"/>
        <w:rPr>
          <w:sz w:val="22"/>
          <w:szCs w:val="22"/>
        </w:rPr>
      </w:pPr>
      <w:proofErr w:type="gramStart"/>
      <w:r w:rsidRPr="00DB3179">
        <w:rPr>
          <w:sz w:val="22"/>
          <w:szCs w:val="22"/>
        </w:rPr>
        <w:t>le</w:t>
      </w:r>
      <w:proofErr w:type="gramEnd"/>
      <w:r w:rsidRPr="00DB3179">
        <w:rPr>
          <w:sz w:val="22"/>
          <w:szCs w:val="22"/>
        </w:rPr>
        <w:t xml:space="preserve"> niveau de financement des projets de Relais petite enfance est réhaussé ;</w:t>
      </w:r>
    </w:p>
    <w:p w14:paraId="15AB2FED" w14:textId="77777777" w:rsidR="00AE3C53" w:rsidRDefault="00AE3C53" w:rsidP="00DB3179">
      <w:pPr>
        <w:numPr>
          <w:ilvl w:val="0"/>
          <w:numId w:val="24"/>
        </w:numPr>
        <w:spacing w:after="0"/>
        <w:ind w:left="284" w:firstLine="142"/>
        <w:rPr>
          <w:sz w:val="22"/>
          <w:szCs w:val="22"/>
        </w:rPr>
      </w:pPr>
      <w:proofErr w:type="gramStart"/>
      <w:r w:rsidRPr="00DB3179">
        <w:rPr>
          <w:sz w:val="22"/>
          <w:szCs w:val="22"/>
        </w:rPr>
        <w:t>le</w:t>
      </w:r>
      <w:proofErr w:type="gramEnd"/>
      <w:r w:rsidRPr="00DB3179">
        <w:rPr>
          <w:sz w:val="22"/>
          <w:szCs w:val="22"/>
        </w:rPr>
        <w:t xml:space="preserve"> niveau de financement des projets ambitieux sur le plan environnemental sera réhaussé à compter de septembre 2024.</w:t>
      </w:r>
    </w:p>
    <w:p w14:paraId="5D52875D" w14:textId="77777777" w:rsidR="00DB3179" w:rsidRPr="00DB3179" w:rsidRDefault="00DB3179" w:rsidP="00DB3179">
      <w:pPr>
        <w:numPr>
          <w:ilvl w:val="0"/>
          <w:numId w:val="24"/>
        </w:numPr>
        <w:spacing w:after="0"/>
        <w:ind w:left="284" w:firstLine="142"/>
        <w:rPr>
          <w:sz w:val="22"/>
          <w:szCs w:val="22"/>
        </w:rPr>
      </w:pPr>
    </w:p>
    <w:p w14:paraId="635A5390" w14:textId="77777777" w:rsidR="00AE3C53" w:rsidRPr="00DB3179" w:rsidRDefault="00AE3C53" w:rsidP="00DB3179">
      <w:pPr>
        <w:spacing w:after="0"/>
        <w:ind w:left="284"/>
        <w:rPr>
          <w:sz w:val="22"/>
          <w:szCs w:val="22"/>
        </w:rPr>
      </w:pPr>
      <w:r w:rsidRPr="00DB3179">
        <w:rPr>
          <w:sz w:val="22"/>
          <w:szCs w:val="22"/>
        </w:rPr>
        <w:t xml:space="preserve">La présente circulaire remplace, à compter du 1er janvier 2024, la circulaire n°2021-009 du 2 juin 2021 ainsi que la circulaire 2021-004 du 17 mars 2021, pour sa partie consacrée au soutien à l’investissement. </w:t>
      </w:r>
    </w:p>
    <w:p w14:paraId="1B44AB8F" w14:textId="77777777" w:rsidR="00AE3C53" w:rsidRPr="00DB3179" w:rsidRDefault="00AE3C53" w:rsidP="00DB3179">
      <w:pPr>
        <w:spacing w:after="0"/>
        <w:ind w:left="284"/>
        <w:rPr>
          <w:sz w:val="22"/>
          <w:szCs w:val="22"/>
        </w:rPr>
      </w:pPr>
      <w:r w:rsidRPr="00DB3179">
        <w:rPr>
          <w:sz w:val="22"/>
          <w:szCs w:val="22"/>
        </w:rPr>
        <w:t>La présente circulaire est complétée par deux informations techniques, qui seront régulièrement mises à jour et relatives aux :</w:t>
      </w:r>
    </w:p>
    <w:p w14:paraId="3476442C" w14:textId="77777777" w:rsidR="00AE3C53" w:rsidRPr="00DB3179" w:rsidRDefault="00AE3C53" w:rsidP="00DB3179">
      <w:pPr>
        <w:numPr>
          <w:ilvl w:val="0"/>
          <w:numId w:val="24"/>
        </w:numPr>
        <w:spacing w:after="0"/>
        <w:ind w:left="284" w:firstLine="142"/>
        <w:rPr>
          <w:sz w:val="22"/>
          <w:szCs w:val="22"/>
        </w:rPr>
      </w:pPr>
      <w:proofErr w:type="gramStart"/>
      <w:r w:rsidRPr="00DB3179">
        <w:rPr>
          <w:sz w:val="22"/>
          <w:szCs w:val="22"/>
        </w:rPr>
        <w:t>barèmes</w:t>
      </w:r>
      <w:proofErr w:type="gramEnd"/>
      <w:r w:rsidRPr="00DB3179">
        <w:rPr>
          <w:sz w:val="22"/>
          <w:szCs w:val="22"/>
        </w:rPr>
        <w:t xml:space="preserve"> applicables aux différents dispositifs de financement ;</w:t>
      </w:r>
    </w:p>
    <w:p w14:paraId="382220CE" w14:textId="77777777" w:rsidR="00AE3C53" w:rsidRDefault="00AE3C53" w:rsidP="00DB3179">
      <w:pPr>
        <w:numPr>
          <w:ilvl w:val="0"/>
          <w:numId w:val="24"/>
        </w:numPr>
        <w:spacing w:after="0"/>
        <w:ind w:left="284" w:firstLine="142"/>
        <w:rPr>
          <w:sz w:val="22"/>
          <w:szCs w:val="22"/>
        </w:rPr>
      </w:pPr>
      <w:proofErr w:type="gramStart"/>
      <w:r w:rsidRPr="00DB3179">
        <w:rPr>
          <w:sz w:val="22"/>
          <w:szCs w:val="22"/>
        </w:rPr>
        <w:t>labels</w:t>
      </w:r>
      <w:proofErr w:type="gramEnd"/>
      <w:r w:rsidRPr="00DB3179">
        <w:rPr>
          <w:sz w:val="22"/>
          <w:szCs w:val="22"/>
        </w:rPr>
        <w:t xml:space="preserve"> et certificats dont l’attribution conditionne le versement de composantes de financement majorées visant à soutenir l’ambition particulière des projets en matière de développement durable.</w:t>
      </w:r>
    </w:p>
    <w:p w14:paraId="5B6061F5" w14:textId="77777777" w:rsidR="00DB3179" w:rsidRPr="00DB3179" w:rsidRDefault="00DB3179" w:rsidP="00DB3179">
      <w:pPr>
        <w:spacing w:after="0"/>
        <w:ind w:left="426"/>
        <w:rPr>
          <w:sz w:val="22"/>
          <w:szCs w:val="22"/>
        </w:rPr>
      </w:pPr>
    </w:p>
    <w:bookmarkEnd w:id="0"/>
    <w:p w14:paraId="105149FE" w14:textId="77777777" w:rsidR="00AE3C53" w:rsidRPr="00DB3179" w:rsidRDefault="00AE3C53" w:rsidP="00DB3179">
      <w:pPr>
        <w:spacing w:after="0"/>
        <w:ind w:left="284"/>
        <w:rPr>
          <w:sz w:val="22"/>
          <w:szCs w:val="22"/>
        </w:rPr>
      </w:pPr>
      <w:r w:rsidRPr="00DB3179">
        <w:rPr>
          <w:sz w:val="22"/>
          <w:szCs w:val="22"/>
        </w:rPr>
        <w:t>Je vous prie de croire, Mesdames et Messieurs les Directeurs, Mesdames et Messieurs les Directeurs comptables et financiers, à l’assurance de ma considération distinguée.</w:t>
      </w:r>
    </w:p>
    <w:p w14:paraId="19904FDF" w14:textId="77777777" w:rsidR="00AE3C53" w:rsidRPr="00DB3179" w:rsidRDefault="00AE3C53" w:rsidP="00F347BA">
      <w:pPr>
        <w:ind w:left="284"/>
        <w:rPr>
          <w:sz w:val="22"/>
          <w:szCs w:val="22"/>
        </w:rPr>
      </w:pPr>
    </w:p>
    <w:p w14:paraId="5054D323" w14:textId="77777777" w:rsidR="00505630" w:rsidRPr="00DB3179" w:rsidRDefault="00505630" w:rsidP="00505630">
      <w:pPr>
        <w:spacing w:after="0"/>
        <w:ind w:left="4395"/>
        <w:rPr>
          <w:b/>
          <w:bCs/>
          <w:sz w:val="22"/>
          <w:szCs w:val="22"/>
        </w:rPr>
      </w:pPr>
      <w:r w:rsidRPr="00DB3179">
        <w:rPr>
          <w:b/>
          <w:bCs/>
          <w:sz w:val="22"/>
          <w:szCs w:val="22"/>
        </w:rPr>
        <w:t>La Directrice générale déléguée</w:t>
      </w:r>
    </w:p>
    <w:p w14:paraId="6134B73C" w14:textId="77777777" w:rsidR="00505630" w:rsidRPr="00DB3179" w:rsidRDefault="00505630" w:rsidP="00505630">
      <w:pPr>
        <w:spacing w:after="0"/>
        <w:ind w:left="4395"/>
        <w:rPr>
          <w:b/>
          <w:sz w:val="22"/>
          <w:szCs w:val="22"/>
        </w:rPr>
      </w:pPr>
      <w:proofErr w:type="gramStart"/>
      <w:r w:rsidRPr="00DB3179">
        <w:rPr>
          <w:b/>
          <w:bCs/>
          <w:sz w:val="22"/>
          <w:szCs w:val="22"/>
        </w:rPr>
        <w:t>en</w:t>
      </w:r>
      <w:proofErr w:type="gramEnd"/>
      <w:r w:rsidRPr="00DB3179">
        <w:rPr>
          <w:b/>
          <w:bCs/>
          <w:sz w:val="22"/>
          <w:szCs w:val="22"/>
        </w:rPr>
        <w:t xml:space="preserve"> charge</w:t>
      </w:r>
      <w:r w:rsidRPr="00DB3179">
        <w:rPr>
          <w:b/>
          <w:sz w:val="22"/>
          <w:szCs w:val="22"/>
        </w:rPr>
        <w:t xml:space="preserve"> des politiques familiales et sociales</w:t>
      </w:r>
    </w:p>
    <w:p w14:paraId="3E666A9D" w14:textId="77777777" w:rsidR="00505630" w:rsidRPr="00DB3179" w:rsidRDefault="00505630" w:rsidP="00505630">
      <w:pPr>
        <w:ind w:left="4395"/>
        <w:rPr>
          <w:b/>
          <w:bCs/>
          <w:sz w:val="22"/>
          <w:szCs w:val="22"/>
        </w:rPr>
      </w:pPr>
    </w:p>
    <w:p w14:paraId="7A14DF80" w14:textId="77777777" w:rsidR="00505630" w:rsidRPr="00DB3179" w:rsidRDefault="00505630" w:rsidP="00505630">
      <w:pPr>
        <w:ind w:left="4395"/>
        <w:rPr>
          <w:sz w:val="22"/>
          <w:szCs w:val="22"/>
        </w:rPr>
      </w:pPr>
      <w:r w:rsidRPr="00DB3179">
        <w:rPr>
          <w:b/>
          <w:bCs/>
          <w:sz w:val="22"/>
          <w:szCs w:val="22"/>
        </w:rPr>
        <w:t xml:space="preserve">Gaëlle </w:t>
      </w:r>
      <w:r w:rsidRPr="00DB3179">
        <w:rPr>
          <w:b/>
          <w:sz w:val="22"/>
          <w:szCs w:val="22"/>
        </w:rPr>
        <w:t>CHOQUER-MARCHAND</w:t>
      </w:r>
      <w:r w:rsidRPr="00DB3179">
        <w:rPr>
          <w:sz w:val="22"/>
          <w:szCs w:val="22"/>
        </w:rPr>
        <w:t xml:space="preserve"> </w:t>
      </w:r>
    </w:p>
    <w:p w14:paraId="0DCF22DF" w14:textId="77777777" w:rsidR="003234ED" w:rsidRDefault="003234ED" w:rsidP="00761E1B"/>
    <w:p w14:paraId="5E7971BE" w14:textId="77777777" w:rsidR="001C55E1" w:rsidRDefault="009D1AB5" w:rsidP="003D608B">
      <w:pPr>
        <w:pStyle w:val="TM1"/>
      </w:pPr>
      <w:r>
        <w:br w:type="page"/>
      </w:r>
    </w:p>
    <w:p w14:paraId="740D70B8" w14:textId="77777777" w:rsidR="001C55E1" w:rsidRDefault="001C55E1" w:rsidP="003D608B">
      <w:pPr>
        <w:pStyle w:val="TM1"/>
      </w:pPr>
    </w:p>
    <w:p w14:paraId="42AA35DC" w14:textId="77777777" w:rsidR="003D608B" w:rsidRPr="003D608B" w:rsidRDefault="003D608B" w:rsidP="003D608B">
      <w:pPr>
        <w:pStyle w:val="TM1"/>
      </w:pPr>
      <w:r w:rsidRPr="003D608B">
        <w:t>Table des matières</w:t>
      </w:r>
    </w:p>
    <w:p w14:paraId="16E10BDF" w14:textId="77777777" w:rsidR="001C55E1" w:rsidRDefault="001C55E1" w:rsidP="003D608B">
      <w:pPr>
        <w:pStyle w:val="TM1"/>
      </w:pPr>
    </w:p>
    <w:p w14:paraId="52912069" w14:textId="77777777" w:rsidR="003D608B" w:rsidRPr="003D608B" w:rsidRDefault="003D608B" w:rsidP="003D608B">
      <w:pPr>
        <w:rPr>
          <w:lang w:eastAsia="fr-FR"/>
        </w:rPr>
      </w:pPr>
    </w:p>
    <w:p w14:paraId="2495310A" w14:textId="77777777" w:rsidR="002F72B7" w:rsidRPr="003D608B" w:rsidRDefault="002F72B7" w:rsidP="003D608B">
      <w:pPr>
        <w:pStyle w:val="TM1"/>
      </w:pPr>
      <w:r w:rsidRPr="005468FD">
        <w:fldChar w:fldCharType="begin"/>
      </w:r>
      <w:r w:rsidRPr="002F72B7">
        <w:instrText xml:space="preserve"> TOC \o "1-3" \h \z \u </w:instrText>
      </w:r>
      <w:r w:rsidRPr="005468FD">
        <w:fldChar w:fldCharType="separate"/>
      </w:r>
      <w:hyperlink w:anchor="_Toc156993305" w:history="1">
        <w:r w:rsidRPr="003D608B">
          <w:t>1.</w:t>
        </w:r>
        <w:r w:rsidRPr="003D608B">
          <w:rPr>
            <w:rFonts w:eastAsia="Times New Roman"/>
          </w:rPr>
          <w:tab/>
        </w:r>
        <w:r w:rsidRPr="003D608B">
          <w:t>Entree en vigueur du plan d’investissement pour l’accueil des jeunes enfants</w:t>
        </w:r>
        <w:r w:rsidRPr="003D608B">
          <w:rPr>
            <w:webHidden/>
          </w:rPr>
          <w:tab/>
          <w:t>4</w:t>
        </w:r>
      </w:hyperlink>
    </w:p>
    <w:p w14:paraId="0A871EC2" w14:textId="77777777" w:rsidR="002F72B7" w:rsidRPr="002F72B7" w:rsidRDefault="002F72B7" w:rsidP="004513C5">
      <w:pPr>
        <w:spacing w:after="0"/>
        <w:rPr>
          <w:lang w:eastAsia="fr-FR"/>
        </w:rPr>
      </w:pPr>
    </w:p>
    <w:p w14:paraId="7CB3AEF2" w14:textId="77777777" w:rsidR="002F72B7" w:rsidRPr="005468FD" w:rsidRDefault="00000000" w:rsidP="00145FF5">
      <w:pPr>
        <w:tabs>
          <w:tab w:val="left" w:pos="567"/>
          <w:tab w:val="right" w:leader="dot" w:pos="9639"/>
        </w:tabs>
        <w:spacing w:after="0" w:line="270" w:lineRule="auto"/>
        <w:ind w:left="284" w:right="23" w:hanging="10"/>
        <w:jc w:val="left"/>
        <w:rPr>
          <w:rFonts w:eastAsia="Times New Roman"/>
          <w:noProof/>
          <w:sz w:val="22"/>
          <w:szCs w:val="22"/>
          <w:lang w:eastAsia="fr-FR"/>
        </w:rPr>
      </w:pPr>
      <w:hyperlink w:anchor="_Toc156993306" w:history="1">
        <w:r w:rsidR="004513C5" w:rsidRPr="005468FD">
          <w:rPr>
            <w:rFonts w:eastAsia="Arial"/>
            <w:b/>
            <w:noProof/>
            <w:sz w:val="22"/>
            <w:szCs w:val="22"/>
            <w:lang w:eastAsia="fr-FR"/>
          </w:rPr>
          <w:t>2.</w:t>
        </w:r>
        <w:r w:rsidR="004513C5" w:rsidRPr="005468FD">
          <w:rPr>
            <w:rFonts w:eastAsia="Times New Roman"/>
            <w:noProof/>
            <w:sz w:val="22"/>
            <w:szCs w:val="22"/>
            <w:lang w:eastAsia="fr-FR"/>
          </w:rPr>
          <w:tab/>
        </w:r>
        <w:r w:rsidR="004513C5" w:rsidRPr="005468FD">
          <w:rPr>
            <w:rFonts w:eastAsia="Arial"/>
            <w:b/>
            <w:noProof/>
            <w:sz w:val="22"/>
            <w:szCs w:val="22"/>
            <w:lang w:eastAsia="fr-FR"/>
          </w:rPr>
          <w:t>LES CONDITIONS D’ELIGIBILITE</w:t>
        </w:r>
        <w:r w:rsidR="004513C5" w:rsidRPr="005468FD">
          <w:rPr>
            <w:rFonts w:eastAsia="Arial"/>
            <w:b/>
            <w:noProof/>
            <w:webHidden/>
            <w:sz w:val="22"/>
            <w:szCs w:val="22"/>
            <w:lang w:eastAsia="fr-FR"/>
          </w:rPr>
          <w:tab/>
          <w:t>4</w:t>
        </w:r>
      </w:hyperlink>
    </w:p>
    <w:p w14:paraId="144B7C24" w14:textId="77777777" w:rsidR="002F72B7" w:rsidRPr="005468FD" w:rsidRDefault="00000000"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07" w:history="1">
        <w:r w:rsidR="002F72B7" w:rsidRPr="005468FD">
          <w:rPr>
            <w:rFonts w:eastAsia="Tw Cen MT"/>
            <w:noProof/>
            <w:sz w:val="22"/>
            <w:szCs w:val="22"/>
            <w:lang w:eastAsia="fr-FR"/>
          </w:rPr>
          <w:t>2.1.</w:t>
        </w:r>
        <w:r w:rsidR="002F72B7" w:rsidRPr="005468FD">
          <w:rPr>
            <w:rFonts w:eastAsia="Times New Roman"/>
            <w:noProof/>
            <w:sz w:val="22"/>
            <w:szCs w:val="22"/>
            <w:lang w:eastAsia="fr-FR"/>
          </w:rPr>
          <w:tab/>
        </w:r>
        <w:r w:rsidR="002F72B7" w:rsidRPr="005468FD">
          <w:rPr>
            <w:rFonts w:eastAsia="Tw Cen MT"/>
            <w:noProof/>
            <w:sz w:val="22"/>
            <w:szCs w:val="22"/>
            <w:lang w:eastAsia="fr-FR"/>
          </w:rPr>
          <w:t>Les promoteurs éligibles</w:t>
        </w:r>
        <w:r w:rsidR="002F72B7" w:rsidRPr="005468FD">
          <w:rPr>
            <w:rFonts w:eastAsia="Tw Cen MT"/>
            <w:noProof/>
            <w:webHidden/>
            <w:sz w:val="22"/>
            <w:szCs w:val="22"/>
            <w:lang w:eastAsia="fr-FR"/>
          </w:rPr>
          <w:tab/>
          <w:t>4</w:t>
        </w:r>
      </w:hyperlink>
    </w:p>
    <w:p w14:paraId="2EE63F3B" w14:textId="77777777" w:rsidR="002F72B7" w:rsidRPr="005468FD" w:rsidRDefault="00000000"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08" w:history="1">
        <w:r w:rsidR="002F72B7" w:rsidRPr="005468FD">
          <w:rPr>
            <w:rFonts w:eastAsia="Tw Cen MT"/>
            <w:noProof/>
            <w:sz w:val="22"/>
            <w:szCs w:val="22"/>
            <w:lang w:eastAsia="fr-FR"/>
          </w:rPr>
          <w:t>2.2.</w:t>
        </w:r>
        <w:r w:rsidR="002F72B7" w:rsidRPr="005468FD">
          <w:rPr>
            <w:rFonts w:eastAsia="Times New Roman"/>
            <w:noProof/>
            <w:sz w:val="22"/>
            <w:szCs w:val="22"/>
            <w:lang w:eastAsia="fr-FR"/>
          </w:rPr>
          <w:tab/>
        </w:r>
        <w:r w:rsidR="002F72B7" w:rsidRPr="005468FD">
          <w:rPr>
            <w:rFonts w:eastAsia="Tw Cen MT"/>
            <w:noProof/>
            <w:sz w:val="22"/>
            <w:szCs w:val="22"/>
            <w:lang w:eastAsia="fr-FR"/>
          </w:rPr>
          <w:t>Les équipements éligibles</w:t>
        </w:r>
        <w:r w:rsidR="002F72B7" w:rsidRPr="005468FD">
          <w:rPr>
            <w:rFonts w:eastAsia="Tw Cen MT"/>
            <w:noProof/>
            <w:webHidden/>
            <w:sz w:val="22"/>
            <w:szCs w:val="22"/>
            <w:lang w:eastAsia="fr-FR"/>
          </w:rPr>
          <w:tab/>
          <w:t>4</w:t>
        </w:r>
      </w:hyperlink>
    </w:p>
    <w:p w14:paraId="52147F38" w14:textId="683A7C08" w:rsidR="002F72B7" w:rsidRPr="005468FD" w:rsidRDefault="00000000" w:rsidP="004513C5">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09" w:history="1">
        <w:r w:rsidR="002F72B7" w:rsidRPr="005468FD">
          <w:rPr>
            <w:rFonts w:eastAsia="Tw Cen MT"/>
            <w:noProof/>
            <w:sz w:val="22"/>
            <w:szCs w:val="22"/>
            <w:lang w:eastAsia="fr-FR"/>
          </w:rPr>
          <w:t>2.3.</w:t>
        </w:r>
        <w:r w:rsidR="002F72B7" w:rsidRPr="005468FD">
          <w:rPr>
            <w:rFonts w:eastAsia="Times New Roman"/>
            <w:noProof/>
            <w:sz w:val="22"/>
            <w:szCs w:val="22"/>
            <w:lang w:eastAsia="fr-FR"/>
          </w:rPr>
          <w:tab/>
        </w:r>
        <w:r w:rsidR="002F72B7" w:rsidRPr="005468FD">
          <w:rPr>
            <w:rFonts w:eastAsia="Tw Cen MT"/>
            <w:noProof/>
            <w:sz w:val="22"/>
            <w:szCs w:val="22"/>
            <w:lang w:eastAsia="fr-FR"/>
          </w:rPr>
          <w:t>Les dépenses éligibles</w:t>
        </w:r>
        <w:r w:rsidR="002F72B7" w:rsidRPr="005468FD">
          <w:rPr>
            <w:rFonts w:eastAsia="Tw Cen MT"/>
            <w:noProof/>
            <w:webHidden/>
            <w:sz w:val="22"/>
            <w:szCs w:val="22"/>
            <w:lang w:eastAsia="fr-FR"/>
          </w:rPr>
          <w:tab/>
        </w:r>
      </w:hyperlink>
      <w:r w:rsidR="00BF365F">
        <w:rPr>
          <w:rFonts w:eastAsia="Tw Cen MT"/>
          <w:noProof/>
          <w:sz w:val="22"/>
          <w:szCs w:val="22"/>
          <w:lang w:eastAsia="fr-FR"/>
        </w:rPr>
        <w:t>6</w:t>
      </w:r>
    </w:p>
    <w:p w14:paraId="77615770" w14:textId="77777777" w:rsidR="004513C5" w:rsidRPr="005468F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6C646A8E" w14:textId="77777777" w:rsidR="002F72B7" w:rsidRPr="005468FD" w:rsidRDefault="00000000" w:rsidP="00145FF5">
      <w:pPr>
        <w:tabs>
          <w:tab w:val="left" w:pos="567"/>
          <w:tab w:val="right" w:leader="dot" w:pos="9639"/>
        </w:tabs>
        <w:spacing w:after="0" w:line="270" w:lineRule="auto"/>
        <w:ind w:left="284" w:right="23" w:hanging="10"/>
        <w:jc w:val="left"/>
        <w:rPr>
          <w:rFonts w:eastAsia="Times New Roman"/>
          <w:noProof/>
          <w:sz w:val="22"/>
          <w:szCs w:val="22"/>
          <w:lang w:eastAsia="fr-FR"/>
        </w:rPr>
      </w:pPr>
      <w:hyperlink w:anchor="_Toc156993310" w:history="1">
        <w:r w:rsidR="002F72B7" w:rsidRPr="005468FD">
          <w:rPr>
            <w:rFonts w:eastAsia="Arial"/>
            <w:b/>
            <w:noProof/>
            <w:sz w:val="22"/>
            <w:szCs w:val="22"/>
            <w:lang w:eastAsia="fr-FR"/>
          </w:rPr>
          <w:t>3.</w:t>
        </w:r>
        <w:r w:rsidR="002F72B7" w:rsidRPr="005468FD">
          <w:rPr>
            <w:rFonts w:eastAsia="Times New Roman"/>
            <w:noProof/>
            <w:sz w:val="22"/>
            <w:szCs w:val="22"/>
            <w:lang w:eastAsia="fr-FR"/>
          </w:rPr>
          <w:tab/>
        </w:r>
        <w:r w:rsidR="004513C5" w:rsidRPr="005468FD">
          <w:rPr>
            <w:rFonts w:eastAsia="Arial"/>
            <w:b/>
            <w:noProof/>
            <w:sz w:val="22"/>
            <w:szCs w:val="22"/>
            <w:lang w:eastAsia="fr-FR"/>
          </w:rPr>
          <w:t>CRITERES D’APPRECIATION DES PROJETS</w:t>
        </w:r>
        <w:r w:rsidR="002F72B7" w:rsidRPr="005468FD">
          <w:rPr>
            <w:rFonts w:eastAsia="Arial"/>
            <w:b/>
            <w:noProof/>
            <w:webHidden/>
            <w:sz w:val="22"/>
            <w:szCs w:val="22"/>
            <w:lang w:eastAsia="fr-FR"/>
          </w:rPr>
          <w:tab/>
        </w:r>
      </w:hyperlink>
      <w:r w:rsidR="002F72B7" w:rsidRPr="005468FD">
        <w:rPr>
          <w:rFonts w:eastAsia="Arial"/>
          <w:b/>
          <w:noProof/>
          <w:sz w:val="22"/>
          <w:szCs w:val="22"/>
          <w:lang w:eastAsia="fr-FR"/>
        </w:rPr>
        <w:t>7</w:t>
      </w:r>
    </w:p>
    <w:p w14:paraId="6358C7FD" w14:textId="77777777" w:rsidR="002F72B7" w:rsidRPr="005468FD" w:rsidRDefault="00000000"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1" w:history="1">
        <w:r w:rsidR="002F72B7" w:rsidRPr="005468FD">
          <w:rPr>
            <w:rFonts w:eastAsia="Tw Cen MT"/>
            <w:noProof/>
            <w:sz w:val="22"/>
            <w:szCs w:val="22"/>
            <w:lang w:eastAsia="fr-FR"/>
          </w:rPr>
          <w:t>3.1.</w:t>
        </w:r>
        <w:r w:rsidR="002F72B7" w:rsidRPr="005468FD">
          <w:rPr>
            <w:rFonts w:eastAsia="Times New Roman"/>
            <w:noProof/>
            <w:sz w:val="22"/>
            <w:szCs w:val="22"/>
            <w:lang w:eastAsia="fr-FR"/>
          </w:rPr>
          <w:tab/>
        </w:r>
        <w:r w:rsidR="002F72B7" w:rsidRPr="005468FD">
          <w:rPr>
            <w:rFonts w:eastAsia="Tw Cen MT"/>
            <w:noProof/>
            <w:sz w:val="22"/>
            <w:szCs w:val="22"/>
            <w:lang w:eastAsia="fr-FR"/>
          </w:rPr>
          <w:t>Contenu du diagnostic</w:t>
        </w:r>
        <w:r w:rsidR="002F72B7" w:rsidRPr="005468FD">
          <w:rPr>
            <w:rFonts w:eastAsia="Tw Cen MT"/>
            <w:noProof/>
            <w:webHidden/>
            <w:sz w:val="22"/>
            <w:szCs w:val="22"/>
            <w:lang w:eastAsia="fr-FR"/>
          </w:rPr>
          <w:tab/>
          <w:t>7</w:t>
        </w:r>
      </w:hyperlink>
    </w:p>
    <w:p w14:paraId="5FFD1F3B" w14:textId="77777777" w:rsidR="002F72B7" w:rsidRPr="005468FD" w:rsidRDefault="00000000"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2" w:history="1">
        <w:r w:rsidR="002F72B7" w:rsidRPr="005468FD">
          <w:rPr>
            <w:rFonts w:eastAsia="Tw Cen MT"/>
            <w:noProof/>
            <w:sz w:val="22"/>
            <w:szCs w:val="22"/>
            <w:lang w:eastAsia="fr-FR"/>
          </w:rPr>
          <w:t>3.2.</w:t>
        </w:r>
        <w:r w:rsidR="002F72B7" w:rsidRPr="005468FD">
          <w:rPr>
            <w:rFonts w:eastAsia="Times New Roman"/>
            <w:noProof/>
            <w:sz w:val="22"/>
            <w:szCs w:val="22"/>
            <w:lang w:eastAsia="fr-FR"/>
          </w:rPr>
          <w:tab/>
        </w:r>
        <w:r w:rsidR="002F72B7" w:rsidRPr="005468FD">
          <w:rPr>
            <w:rFonts w:eastAsia="Tw Cen MT"/>
            <w:noProof/>
            <w:sz w:val="22"/>
            <w:szCs w:val="22"/>
            <w:lang w:eastAsia="fr-FR"/>
          </w:rPr>
          <w:t>Définition du taux de couverture en mode d’accueil</w:t>
        </w:r>
        <w:r w:rsidR="002F72B7" w:rsidRPr="005468FD">
          <w:rPr>
            <w:rFonts w:eastAsia="Tw Cen MT"/>
            <w:noProof/>
            <w:webHidden/>
            <w:sz w:val="22"/>
            <w:szCs w:val="22"/>
            <w:lang w:eastAsia="fr-FR"/>
          </w:rPr>
          <w:tab/>
          <w:t>8</w:t>
        </w:r>
      </w:hyperlink>
    </w:p>
    <w:p w14:paraId="0CA410F9" w14:textId="77777777" w:rsidR="002F72B7" w:rsidRPr="005468FD" w:rsidRDefault="00000000" w:rsidP="004513C5">
      <w:pPr>
        <w:tabs>
          <w:tab w:val="left" w:pos="1320"/>
          <w:tab w:val="right" w:leader="dot" w:pos="9639"/>
        </w:tabs>
        <w:spacing w:after="0" w:line="251" w:lineRule="auto"/>
        <w:ind w:left="709" w:right="-2" w:hanging="425"/>
        <w:jc w:val="left"/>
        <w:rPr>
          <w:rFonts w:eastAsia="Times New Roman"/>
          <w:noProof/>
          <w:sz w:val="22"/>
          <w:szCs w:val="22"/>
          <w:lang w:eastAsia="fr-FR"/>
        </w:rPr>
      </w:pPr>
      <w:hyperlink w:anchor="_Toc156993313" w:history="1">
        <w:r w:rsidR="002F72B7" w:rsidRPr="005468FD">
          <w:rPr>
            <w:rFonts w:eastAsia="Tw Cen MT"/>
            <w:noProof/>
            <w:sz w:val="22"/>
            <w:szCs w:val="22"/>
            <w:lang w:eastAsia="fr-FR"/>
          </w:rPr>
          <w:t>3.3.</w:t>
        </w:r>
        <w:r w:rsidR="002F72B7" w:rsidRPr="005468FD">
          <w:rPr>
            <w:rFonts w:eastAsia="Times New Roman"/>
            <w:noProof/>
            <w:sz w:val="22"/>
            <w:szCs w:val="22"/>
            <w:lang w:eastAsia="fr-FR"/>
          </w:rPr>
          <w:tab/>
        </w:r>
        <w:r w:rsidR="002F72B7" w:rsidRPr="005468FD">
          <w:rPr>
            <w:rFonts w:eastAsia="Tw Cen MT"/>
            <w:noProof/>
            <w:sz w:val="22"/>
            <w:szCs w:val="22"/>
            <w:lang w:eastAsia="fr-FR"/>
          </w:rPr>
          <w:t>La viabilité économique des projets et la prévention de l’enrichissement sans cause</w:t>
        </w:r>
        <w:r w:rsidR="002F72B7" w:rsidRPr="005468FD">
          <w:rPr>
            <w:rFonts w:eastAsia="Tw Cen MT"/>
            <w:noProof/>
            <w:webHidden/>
            <w:sz w:val="22"/>
            <w:szCs w:val="22"/>
            <w:lang w:eastAsia="fr-FR"/>
          </w:rPr>
          <w:tab/>
          <w:t>9</w:t>
        </w:r>
      </w:hyperlink>
    </w:p>
    <w:p w14:paraId="0D2BE193" w14:textId="3C4B7E9F" w:rsidR="002F72B7" w:rsidRPr="005468FD" w:rsidRDefault="00000000" w:rsidP="004513C5">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14" w:history="1">
        <w:r w:rsidR="002F72B7" w:rsidRPr="005468FD">
          <w:rPr>
            <w:rFonts w:eastAsia="Tw Cen MT"/>
            <w:noProof/>
            <w:sz w:val="22"/>
            <w:szCs w:val="22"/>
            <w:lang w:eastAsia="fr-FR"/>
          </w:rPr>
          <w:t>3.4.</w:t>
        </w:r>
        <w:r w:rsidR="002F72B7" w:rsidRPr="005468FD">
          <w:rPr>
            <w:rFonts w:eastAsia="Times New Roman"/>
            <w:noProof/>
            <w:sz w:val="22"/>
            <w:szCs w:val="22"/>
            <w:lang w:eastAsia="fr-FR"/>
          </w:rPr>
          <w:tab/>
        </w:r>
        <w:r w:rsidR="002F72B7" w:rsidRPr="005468FD">
          <w:rPr>
            <w:rFonts w:eastAsia="Tw Cen MT"/>
            <w:noProof/>
            <w:sz w:val="22"/>
            <w:szCs w:val="22"/>
            <w:lang w:eastAsia="fr-FR"/>
          </w:rPr>
          <w:t>Condition d’ouverture sur l’extérieur pour les crèches de personnel</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_Toc156993314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10</w:t>
        </w:r>
        <w:r w:rsidR="002F72B7" w:rsidRPr="005468FD">
          <w:rPr>
            <w:rFonts w:eastAsia="Tw Cen MT"/>
            <w:noProof/>
            <w:webHidden/>
            <w:sz w:val="22"/>
            <w:szCs w:val="22"/>
            <w:lang w:eastAsia="fr-FR"/>
          </w:rPr>
          <w:fldChar w:fldCharType="end"/>
        </w:r>
      </w:hyperlink>
    </w:p>
    <w:p w14:paraId="677971F5" w14:textId="77777777" w:rsidR="004513C5" w:rsidRPr="005468F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3915AEA1" w14:textId="6862AB18" w:rsidR="002F72B7" w:rsidRPr="005468FD" w:rsidRDefault="00000000" w:rsidP="00145FF5">
      <w:pPr>
        <w:tabs>
          <w:tab w:val="left" w:pos="567"/>
          <w:tab w:val="right" w:leader="dot" w:pos="9639"/>
        </w:tabs>
        <w:spacing w:after="0" w:line="270" w:lineRule="auto"/>
        <w:ind w:left="8789" w:right="23" w:hanging="8515"/>
        <w:jc w:val="left"/>
        <w:rPr>
          <w:rFonts w:eastAsia="Times New Roman"/>
          <w:noProof/>
          <w:sz w:val="22"/>
          <w:szCs w:val="22"/>
          <w:lang w:eastAsia="fr-FR"/>
        </w:rPr>
      </w:pPr>
      <w:hyperlink w:anchor="_Toc156993315" w:history="1">
        <w:r w:rsidR="002F72B7" w:rsidRPr="005468FD">
          <w:rPr>
            <w:rFonts w:eastAsia="Arial"/>
            <w:b/>
            <w:noProof/>
            <w:sz w:val="22"/>
            <w:szCs w:val="22"/>
            <w:lang w:eastAsia="fr-FR"/>
          </w:rPr>
          <w:t>4.</w:t>
        </w:r>
        <w:r w:rsidR="004513C5" w:rsidRPr="005468FD">
          <w:rPr>
            <w:rFonts w:eastAsia="Times New Roman"/>
            <w:noProof/>
            <w:sz w:val="22"/>
            <w:szCs w:val="22"/>
            <w:lang w:eastAsia="fr-FR"/>
          </w:rPr>
          <w:tab/>
        </w:r>
        <w:r w:rsidR="004513C5" w:rsidRPr="005468FD">
          <w:rPr>
            <w:rFonts w:eastAsia="Arial"/>
            <w:b/>
            <w:noProof/>
            <w:sz w:val="22"/>
            <w:szCs w:val="22"/>
            <w:lang w:eastAsia="fr-FR"/>
          </w:rPr>
          <w:t>MODALITES DE CALCUL ET DE SUIVI DES SUBVENTIONS AU BENEFICE DES MAM ET DES</w:t>
        </w:r>
        <w:r w:rsidR="00145FF5" w:rsidRPr="005468FD">
          <w:rPr>
            <w:rFonts w:eastAsia="Arial"/>
            <w:b/>
            <w:noProof/>
            <w:sz w:val="22"/>
            <w:szCs w:val="22"/>
            <w:lang w:eastAsia="fr-FR"/>
          </w:rPr>
          <w:t xml:space="preserve"> </w:t>
        </w:r>
        <w:r w:rsidR="004513C5" w:rsidRPr="005468FD">
          <w:rPr>
            <w:rFonts w:eastAsia="Arial"/>
            <w:b/>
            <w:noProof/>
            <w:sz w:val="22"/>
            <w:szCs w:val="22"/>
            <w:lang w:eastAsia="fr-FR"/>
          </w:rPr>
          <w:t>EAJE</w:t>
        </w:r>
        <w:r w:rsidR="002F72B7" w:rsidRPr="005468FD">
          <w:rPr>
            <w:rFonts w:eastAsia="Arial"/>
            <w:b/>
            <w:noProof/>
            <w:webHidden/>
            <w:sz w:val="22"/>
            <w:szCs w:val="22"/>
            <w:lang w:eastAsia="fr-FR"/>
          </w:rPr>
          <w:tab/>
        </w:r>
        <w:r w:rsidR="00012E8B">
          <w:rPr>
            <w:rFonts w:eastAsia="Arial"/>
            <w:b/>
            <w:noProof/>
            <w:webHidden/>
            <w:sz w:val="22"/>
            <w:szCs w:val="22"/>
            <w:lang w:eastAsia="fr-FR"/>
          </w:rPr>
          <w:t>11</w:t>
        </w:r>
        <w:r w:rsidR="002F72B7" w:rsidRPr="005468FD">
          <w:rPr>
            <w:rFonts w:eastAsia="Arial"/>
            <w:b/>
            <w:noProof/>
            <w:webHidden/>
            <w:sz w:val="22"/>
            <w:szCs w:val="22"/>
            <w:lang w:eastAsia="fr-FR"/>
          </w:rPr>
          <w:t xml:space="preserve">      </w:t>
        </w:r>
      </w:hyperlink>
    </w:p>
    <w:p w14:paraId="0FD91C2D" w14:textId="0F17FBC9"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6" w:history="1">
        <w:r w:rsidR="002F72B7" w:rsidRPr="005468FD">
          <w:rPr>
            <w:rFonts w:eastAsia="Tw Cen MT"/>
            <w:noProof/>
            <w:sz w:val="22"/>
            <w:szCs w:val="22"/>
            <w:lang w:eastAsia="fr-FR"/>
          </w:rPr>
          <w:t>4.1.</w:t>
        </w:r>
        <w:r w:rsidR="002F72B7" w:rsidRPr="005468FD">
          <w:rPr>
            <w:rFonts w:eastAsia="Times New Roman"/>
            <w:noProof/>
            <w:sz w:val="22"/>
            <w:szCs w:val="22"/>
            <w:lang w:eastAsia="fr-FR"/>
          </w:rPr>
          <w:tab/>
        </w:r>
        <w:r w:rsidR="002F72B7" w:rsidRPr="005468FD">
          <w:rPr>
            <w:rFonts w:eastAsia="Tw Cen MT"/>
            <w:noProof/>
            <w:sz w:val="22"/>
            <w:szCs w:val="22"/>
            <w:lang w:eastAsia="fr-FR"/>
          </w:rPr>
          <w:t>Socle de base</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_Toc156993316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11</w:t>
        </w:r>
        <w:r w:rsidR="002F72B7" w:rsidRPr="005468FD">
          <w:rPr>
            <w:rFonts w:eastAsia="Tw Cen MT"/>
            <w:noProof/>
            <w:webHidden/>
            <w:sz w:val="22"/>
            <w:szCs w:val="22"/>
            <w:lang w:eastAsia="fr-FR"/>
          </w:rPr>
          <w:fldChar w:fldCharType="end"/>
        </w:r>
      </w:hyperlink>
    </w:p>
    <w:p w14:paraId="171A9AFB" w14:textId="2AA0B86B"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7" w:history="1">
        <w:r w:rsidR="002F72B7" w:rsidRPr="005468FD">
          <w:rPr>
            <w:rFonts w:eastAsia="Tw Cen MT"/>
            <w:noProof/>
            <w:sz w:val="22"/>
            <w:szCs w:val="22"/>
            <w:lang w:eastAsia="fr-FR"/>
          </w:rPr>
          <w:t>4.2.</w:t>
        </w:r>
        <w:r w:rsidR="002F72B7" w:rsidRPr="005468FD">
          <w:rPr>
            <w:rFonts w:eastAsia="Times New Roman"/>
            <w:noProof/>
            <w:sz w:val="22"/>
            <w:szCs w:val="22"/>
            <w:lang w:eastAsia="fr-FR"/>
          </w:rPr>
          <w:tab/>
        </w:r>
        <w:r w:rsidR="002F72B7" w:rsidRPr="005468FD">
          <w:rPr>
            <w:rFonts w:eastAsia="Tw Cen MT"/>
            <w:noProof/>
            <w:sz w:val="22"/>
            <w:szCs w:val="22"/>
            <w:lang w:eastAsia="fr-FR"/>
          </w:rPr>
          <w:t>Majoration « gros œuvre »</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_Toc156993317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12</w:t>
        </w:r>
        <w:r w:rsidR="002F72B7" w:rsidRPr="005468FD">
          <w:rPr>
            <w:rFonts w:eastAsia="Tw Cen MT"/>
            <w:noProof/>
            <w:webHidden/>
            <w:sz w:val="22"/>
            <w:szCs w:val="22"/>
            <w:lang w:eastAsia="fr-FR"/>
          </w:rPr>
          <w:fldChar w:fldCharType="end"/>
        </w:r>
      </w:hyperlink>
    </w:p>
    <w:p w14:paraId="72B83E3C" w14:textId="24C21ABC"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8" w:history="1">
        <w:r w:rsidR="002F72B7" w:rsidRPr="005468FD">
          <w:rPr>
            <w:rFonts w:eastAsia="Tw Cen MT"/>
            <w:noProof/>
            <w:sz w:val="22"/>
            <w:szCs w:val="22"/>
            <w:lang w:eastAsia="fr-FR"/>
          </w:rPr>
          <w:t>4.3.</w:t>
        </w:r>
        <w:r w:rsidR="002F72B7" w:rsidRPr="005468FD">
          <w:rPr>
            <w:rFonts w:eastAsia="Times New Roman"/>
            <w:noProof/>
            <w:sz w:val="22"/>
            <w:szCs w:val="22"/>
            <w:lang w:eastAsia="fr-FR"/>
          </w:rPr>
          <w:tab/>
        </w:r>
        <w:r w:rsidR="002F72B7" w:rsidRPr="005468FD">
          <w:rPr>
            <w:rFonts w:eastAsia="Tw Cen MT"/>
            <w:noProof/>
            <w:sz w:val="22"/>
            <w:szCs w:val="22"/>
            <w:lang w:eastAsia="fr-FR"/>
          </w:rPr>
          <w:t>Majoration « développement durable »</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_Toc156993318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12</w:t>
        </w:r>
        <w:r w:rsidR="002F72B7" w:rsidRPr="005468FD">
          <w:rPr>
            <w:rFonts w:eastAsia="Tw Cen MT"/>
            <w:noProof/>
            <w:webHidden/>
            <w:sz w:val="22"/>
            <w:szCs w:val="22"/>
            <w:lang w:eastAsia="fr-FR"/>
          </w:rPr>
          <w:fldChar w:fldCharType="end"/>
        </w:r>
      </w:hyperlink>
    </w:p>
    <w:p w14:paraId="213886B3" w14:textId="1A11E677"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9" w:history="1">
        <w:r w:rsidR="002F72B7" w:rsidRPr="005468FD">
          <w:rPr>
            <w:rFonts w:eastAsia="Tw Cen MT"/>
            <w:noProof/>
            <w:sz w:val="22"/>
            <w:szCs w:val="22"/>
            <w:lang w:eastAsia="fr-FR"/>
          </w:rPr>
          <w:t>4.4.</w:t>
        </w:r>
        <w:r w:rsidR="002F72B7" w:rsidRPr="005468FD">
          <w:rPr>
            <w:rFonts w:eastAsia="Times New Roman"/>
            <w:noProof/>
            <w:sz w:val="22"/>
            <w:szCs w:val="22"/>
            <w:lang w:eastAsia="fr-FR"/>
          </w:rPr>
          <w:tab/>
        </w:r>
        <w:r w:rsidR="002F72B7" w:rsidRPr="005468FD">
          <w:rPr>
            <w:rFonts w:eastAsia="Tw Cen MT"/>
            <w:noProof/>
            <w:sz w:val="22"/>
            <w:szCs w:val="22"/>
            <w:lang w:eastAsia="fr-FR"/>
          </w:rPr>
          <w:t>Majoration « rattrapage territorial »</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_Toc156993319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13</w:t>
        </w:r>
        <w:r w:rsidR="002F72B7" w:rsidRPr="005468FD">
          <w:rPr>
            <w:rFonts w:eastAsia="Tw Cen MT"/>
            <w:noProof/>
            <w:webHidden/>
            <w:sz w:val="22"/>
            <w:szCs w:val="22"/>
            <w:lang w:eastAsia="fr-FR"/>
          </w:rPr>
          <w:fldChar w:fldCharType="end"/>
        </w:r>
      </w:hyperlink>
    </w:p>
    <w:p w14:paraId="10944118" w14:textId="49758AF5"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0" w:history="1">
        <w:r w:rsidR="002F72B7" w:rsidRPr="005468FD">
          <w:rPr>
            <w:rFonts w:eastAsia="Tw Cen MT"/>
            <w:noProof/>
            <w:sz w:val="22"/>
            <w:szCs w:val="22"/>
            <w:lang w:eastAsia="fr-FR"/>
          </w:rPr>
          <w:t>4.5.</w:t>
        </w:r>
        <w:r w:rsidR="002F72B7" w:rsidRPr="005468FD">
          <w:rPr>
            <w:rFonts w:eastAsia="Times New Roman"/>
            <w:noProof/>
            <w:sz w:val="22"/>
            <w:szCs w:val="22"/>
            <w:lang w:eastAsia="fr-FR"/>
          </w:rPr>
          <w:tab/>
        </w:r>
        <w:r w:rsidR="002F72B7" w:rsidRPr="005468FD">
          <w:rPr>
            <w:rFonts w:eastAsia="Tw Cen MT"/>
            <w:noProof/>
            <w:sz w:val="22"/>
            <w:szCs w:val="22"/>
            <w:lang w:eastAsia="fr-FR"/>
          </w:rPr>
          <w:t>Majoration « potentiel financier »</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_Toc156993320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13</w:t>
        </w:r>
        <w:r w:rsidR="002F72B7" w:rsidRPr="005468FD">
          <w:rPr>
            <w:rFonts w:eastAsia="Tw Cen MT"/>
            <w:noProof/>
            <w:webHidden/>
            <w:sz w:val="22"/>
            <w:szCs w:val="22"/>
            <w:lang w:eastAsia="fr-FR"/>
          </w:rPr>
          <w:fldChar w:fldCharType="end"/>
        </w:r>
      </w:hyperlink>
    </w:p>
    <w:p w14:paraId="2291F4CF" w14:textId="3FF96E51"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1" w:history="1">
        <w:r w:rsidR="002F72B7" w:rsidRPr="005468FD">
          <w:rPr>
            <w:rFonts w:eastAsia="Tw Cen MT"/>
            <w:noProof/>
            <w:sz w:val="22"/>
            <w:szCs w:val="22"/>
            <w:lang w:eastAsia="fr-FR"/>
          </w:rPr>
          <w:t>4.6.</w:t>
        </w:r>
        <w:r w:rsidR="002F72B7" w:rsidRPr="005468FD">
          <w:rPr>
            <w:rFonts w:eastAsia="Times New Roman"/>
            <w:noProof/>
            <w:sz w:val="22"/>
            <w:szCs w:val="22"/>
            <w:lang w:eastAsia="fr-FR"/>
          </w:rPr>
          <w:tab/>
        </w:r>
        <w:r w:rsidR="002F72B7" w:rsidRPr="005468FD">
          <w:rPr>
            <w:rFonts w:eastAsia="Tw Cen MT"/>
            <w:noProof/>
            <w:sz w:val="22"/>
            <w:szCs w:val="22"/>
            <w:lang w:eastAsia="fr-FR"/>
          </w:rPr>
          <w:t>Modalités de plafonnement et de calcul</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_Toc156993321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14</w:t>
        </w:r>
        <w:r w:rsidR="002F72B7" w:rsidRPr="005468FD">
          <w:rPr>
            <w:rFonts w:eastAsia="Tw Cen MT"/>
            <w:noProof/>
            <w:webHidden/>
            <w:sz w:val="22"/>
            <w:szCs w:val="22"/>
            <w:lang w:eastAsia="fr-FR"/>
          </w:rPr>
          <w:fldChar w:fldCharType="end"/>
        </w:r>
      </w:hyperlink>
    </w:p>
    <w:p w14:paraId="546980CA" w14:textId="1A509A31" w:rsidR="002F72B7" w:rsidRPr="005468FD" w:rsidRDefault="00000000" w:rsidP="001C55E1">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22" w:history="1">
        <w:r w:rsidR="002F72B7" w:rsidRPr="005468FD">
          <w:rPr>
            <w:rFonts w:eastAsia="Tw Cen MT"/>
            <w:noProof/>
            <w:sz w:val="22"/>
            <w:szCs w:val="22"/>
            <w:lang w:eastAsia="fr-FR"/>
          </w:rPr>
          <w:t>4.7.</w:t>
        </w:r>
        <w:r w:rsidR="002F72B7" w:rsidRPr="005468FD">
          <w:rPr>
            <w:rFonts w:eastAsia="Times New Roman"/>
            <w:noProof/>
            <w:sz w:val="22"/>
            <w:szCs w:val="22"/>
            <w:lang w:eastAsia="fr-FR"/>
          </w:rPr>
          <w:tab/>
        </w:r>
        <w:r w:rsidR="002F72B7" w:rsidRPr="005468FD">
          <w:rPr>
            <w:rFonts w:eastAsia="Tw Cen MT"/>
            <w:noProof/>
            <w:sz w:val="22"/>
            <w:szCs w:val="22"/>
            <w:lang w:eastAsia="fr-FR"/>
          </w:rPr>
          <w:t>Modalités de suivi des subventions accordées</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_Toc156993322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14</w:t>
        </w:r>
        <w:r w:rsidR="002F72B7" w:rsidRPr="005468FD">
          <w:rPr>
            <w:rFonts w:eastAsia="Tw Cen MT"/>
            <w:noProof/>
            <w:webHidden/>
            <w:sz w:val="22"/>
            <w:szCs w:val="22"/>
            <w:lang w:eastAsia="fr-FR"/>
          </w:rPr>
          <w:fldChar w:fldCharType="end"/>
        </w:r>
      </w:hyperlink>
    </w:p>
    <w:p w14:paraId="6E7EAC2F" w14:textId="77777777" w:rsidR="004513C5" w:rsidRPr="005468F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0CA06902" w14:textId="7BB76191" w:rsidR="002F72B7" w:rsidRPr="005468FD" w:rsidRDefault="00000000" w:rsidP="001C55E1">
      <w:pPr>
        <w:tabs>
          <w:tab w:val="left" w:pos="567"/>
          <w:tab w:val="right" w:leader="dot" w:pos="9639"/>
        </w:tabs>
        <w:spacing w:after="0" w:line="270" w:lineRule="auto"/>
        <w:ind w:left="284" w:right="23" w:hanging="10"/>
        <w:jc w:val="left"/>
        <w:rPr>
          <w:rFonts w:eastAsia="Arial"/>
          <w:b/>
          <w:noProof/>
          <w:sz w:val="22"/>
          <w:szCs w:val="22"/>
          <w:lang w:eastAsia="fr-FR"/>
        </w:rPr>
      </w:pPr>
      <w:hyperlink w:anchor="_Toc156993323" w:history="1">
        <w:r w:rsidR="002F72B7" w:rsidRPr="005468FD">
          <w:rPr>
            <w:rFonts w:eastAsia="Arial"/>
            <w:b/>
            <w:noProof/>
            <w:sz w:val="22"/>
            <w:szCs w:val="22"/>
            <w:lang w:eastAsia="fr-FR"/>
          </w:rPr>
          <w:t>5.</w:t>
        </w:r>
        <w:r w:rsidR="002F72B7" w:rsidRPr="005468FD">
          <w:rPr>
            <w:rFonts w:eastAsia="Times New Roman"/>
            <w:noProof/>
            <w:sz w:val="22"/>
            <w:szCs w:val="22"/>
            <w:lang w:eastAsia="fr-FR"/>
          </w:rPr>
          <w:tab/>
        </w:r>
        <w:r w:rsidR="001C55E1" w:rsidRPr="005468FD">
          <w:rPr>
            <w:rFonts w:eastAsia="Arial"/>
            <w:b/>
            <w:noProof/>
            <w:sz w:val="22"/>
            <w:szCs w:val="22"/>
            <w:lang w:eastAsia="fr-FR"/>
          </w:rPr>
          <w:t>DISPOSITIONS RELATIVES AUX RELAIS PETITE ENFANCE</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_Toc156993323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16</w:t>
        </w:r>
        <w:r w:rsidR="002F72B7" w:rsidRPr="005468FD">
          <w:rPr>
            <w:rFonts w:eastAsia="Arial"/>
            <w:b/>
            <w:noProof/>
            <w:webHidden/>
            <w:sz w:val="22"/>
            <w:szCs w:val="22"/>
            <w:lang w:eastAsia="fr-FR"/>
          </w:rPr>
          <w:fldChar w:fldCharType="end"/>
        </w:r>
      </w:hyperlink>
    </w:p>
    <w:p w14:paraId="00E934CB" w14:textId="77777777" w:rsidR="004513C5" w:rsidRPr="005468FD" w:rsidRDefault="004513C5" w:rsidP="002F72B7">
      <w:pPr>
        <w:tabs>
          <w:tab w:val="left" w:pos="1004"/>
          <w:tab w:val="right" w:leader="dot" w:pos="9639"/>
        </w:tabs>
        <w:spacing w:after="0" w:line="270" w:lineRule="auto"/>
        <w:ind w:left="284" w:right="23" w:hanging="10"/>
        <w:jc w:val="left"/>
        <w:rPr>
          <w:rFonts w:eastAsia="Times New Roman"/>
          <w:noProof/>
          <w:sz w:val="22"/>
          <w:szCs w:val="22"/>
          <w:lang w:eastAsia="fr-FR"/>
        </w:rPr>
      </w:pPr>
    </w:p>
    <w:p w14:paraId="0D9AF2AB" w14:textId="00822133" w:rsidR="002F72B7" w:rsidRPr="005468FD" w:rsidRDefault="00000000" w:rsidP="001C55E1">
      <w:pPr>
        <w:tabs>
          <w:tab w:val="left" w:pos="567"/>
          <w:tab w:val="right" w:leader="dot" w:pos="9639"/>
        </w:tabs>
        <w:spacing w:after="0" w:line="270" w:lineRule="auto"/>
        <w:ind w:left="284" w:right="23" w:hanging="10"/>
        <w:jc w:val="left"/>
        <w:rPr>
          <w:rFonts w:eastAsia="Arial"/>
          <w:b/>
          <w:noProof/>
          <w:sz w:val="22"/>
          <w:szCs w:val="22"/>
          <w:lang w:eastAsia="fr-FR"/>
        </w:rPr>
      </w:pPr>
      <w:hyperlink w:anchor="_Toc156993324" w:history="1">
        <w:r w:rsidR="002F72B7" w:rsidRPr="005468FD">
          <w:rPr>
            <w:rFonts w:eastAsia="Arial"/>
            <w:b/>
            <w:noProof/>
            <w:sz w:val="22"/>
            <w:szCs w:val="22"/>
            <w:lang w:eastAsia="fr-FR"/>
          </w:rPr>
          <w:t>6.</w:t>
        </w:r>
        <w:r w:rsidR="002F72B7" w:rsidRPr="005468FD">
          <w:rPr>
            <w:rFonts w:eastAsia="Times New Roman"/>
            <w:noProof/>
            <w:sz w:val="22"/>
            <w:szCs w:val="22"/>
            <w:lang w:eastAsia="fr-FR"/>
          </w:rPr>
          <w:tab/>
        </w:r>
        <w:r w:rsidR="001C55E1" w:rsidRPr="005468FD">
          <w:rPr>
            <w:rFonts w:eastAsia="Arial"/>
            <w:b/>
            <w:noProof/>
            <w:sz w:val="22"/>
            <w:szCs w:val="22"/>
            <w:lang w:eastAsia="fr-FR"/>
          </w:rPr>
          <w:t>LES MODALITES DE GESTION DU PIAJE</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_Toc156993324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17</w:t>
        </w:r>
        <w:r w:rsidR="002F72B7" w:rsidRPr="005468FD">
          <w:rPr>
            <w:rFonts w:eastAsia="Arial"/>
            <w:b/>
            <w:noProof/>
            <w:webHidden/>
            <w:sz w:val="22"/>
            <w:szCs w:val="22"/>
            <w:lang w:eastAsia="fr-FR"/>
          </w:rPr>
          <w:fldChar w:fldCharType="end"/>
        </w:r>
      </w:hyperlink>
    </w:p>
    <w:p w14:paraId="0C5C2FF7" w14:textId="0E23B7E0"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5" w:history="1">
        <w:r w:rsidR="002F72B7" w:rsidRPr="005468FD">
          <w:rPr>
            <w:rFonts w:eastAsia="Tw Cen MT"/>
            <w:noProof/>
            <w:sz w:val="22"/>
            <w:szCs w:val="22"/>
            <w:lang w:eastAsia="fr-FR"/>
          </w:rPr>
          <w:t>6.1.</w:t>
        </w:r>
        <w:r w:rsidR="002F72B7" w:rsidRPr="005468FD">
          <w:rPr>
            <w:rFonts w:eastAsia="Times New Roman"/>
            <w:noProof/>
            <w:sz w:val="22"/>
            <w:szCs w:val="22"/>
            <w:lang w:eastAsia="fr-FR"/>
          </w:rPr>
          <w:tab/>
        </w:r>
        <w:r w:rsidR="002F72B7" w:rsidRPr="005468FD">
          <w:rPr>
            <w:rFonts w:eastAsia="Tw Cen MT"/>
            <w:noProof/>
            <w:sz w:val="22"/>
            <w:szCs w:val="22"/>
            <w:lang w:eastAsia="fr-FR"/>
          </w:rPr>
          <w:t>La dotation attribuée à chaque Caf</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_Toc156993325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17</w:t>
        </w:r>
        <w:r w:rsidR="002F72B7" w:rsidRPr="005468FD">
          <w:rPr>
            <w:rFonts w:eastAsia="Tw Cen MT"/>
            <w:noProof/>
            <w:webHidden/>
            <w:sz w:val="22"/>
            <w:szCs w:val="22"/>
            <w:lang w:eastAsia="fr-FR"/>
          </w:rPr>
          <w:fldChar w:fldCharType="end"/>
        </w:r>
      </w:hyperlink>
    </w:p>
    <w:p w14:paraId="47A8CB4B" w14:textId="5C12BA97" w:rsidR="002F72B7" w:rsidRPr="005468FD" w:rsidRDefault="00000000"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6" w:history="1">
        <w:r w:rsidR="002F72B7" w:rsidRPr="005468FD">
          <w:rPr>
            <w:rFonts w:eastAsia="Tw Cen MT"/>
            <w:noProof/>
            <w:sz w:val="22"/>
            <w:szCs w:val="22"/>
            <w:lang w:eastAsia="fr-FR"/>
          </w:rPr>
          <w:t>6.2.</w:t>
        </w:r>
        <w:r w:rsidR="002F72B7" w:rsidRPr="005468FD">
          <w:rPr>
            <w:rFonts w:eastAsia="Times New Roman"/>
            <w:noProof/>
            <w:sz w:val="22"/>
            <w:szCs w:val="22"/>
            <w:lang w:eastAsia="fr-FR"/>
          </w:rPr>
          <w:tab/>
        </w:r>
        <w:r w:rsidR="002F72B7" w:rsidRPr="005468FD">
          <w:rPr>
            <w:rFonts w:eastAsia="Tw Cen MT"/>
            <w:noProof/>
            <w:sz w:val="22"/>
            <w:szCs w:val="22"/>
            <w:lang w:eastAsia="fr-FR"/>
          </w:rPr>
          <w:t>Les modalités de gestion et de conventionnement</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_Toc156993326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17</w:t>
        </w:r>
        <w:r w:rsidR="002F72B7" w:rsidRPr="005468FD">
          <w:rPr>
            <w:rFonts w:eastAsia="Tw Cen MT"/>
            <w:noProof/>
            <w:webHidden/>
            <w:sz w:val="22"/>
            <w:szCs w:val="22"/>
            <w:lang w:eastAsia="fr-FR"/>
          </w:rPr>
          <w:fldChar w:fldCharType="end"/>
        </w:r>
      </w:hyperlink>
    </w:p>
    <w:p w14:paraId="318BD30D" w14:textId="23DFD42D" w:rsidR="002F72B7" w:rsidRPr="005468FD" w:rsidRDefault="00000000" w:rsidP="001C55E1">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27" w:history="1">
        <w:r w:rsidR="002F72B7" w:rsidRPr="005468FD">
          <w:rPr>
            <w:rFonts w:eastAsia="Tw Cen MT"/>
            <w:noProof/>
            <w:sz w:val="22"/>
            <w:szCs w:val="22"/>
            <w:lang w:eastAsia="fr-FR"/>
          </w:rPr>
          <w:t>6.3.</w:t>
        </w:r>
        <w:r w:rsidR="002F72B7" w:rsidRPr="005468FD">
          <w:rPr>
            <w:rFonts w:eastAsia="Times New Roman"/>
            <w:noProof/>
            <w:sz w:val="22"/>
            <w:szCs w:val="22"/>
            <w:lang w:eastAsia="fr-FR"/>
          </w:rPr>
          <w:tab/>
        </w:r>
        <w:r w:rsidR="002F72B7" w:rsidRPr="005468FD">
          <w:rPr>
            <w:rFonts w:eastAsia="Tw Cen MT"/>
            <w:noProof/>
            <w:sz w:val="22"/>
            <w:szCs w:val="22"/>
            <w:lang w:eastAsia="fr-FR"/>
          </w:rPr>
          <w:t>Calendrier de mise en œuvre</w:t>
        </w:r>
        <w:r w:rsidR="002F72B7" w:rsidRPr="005468FD">
          <w:rPr>
            <w:rFonts w:eastAsia="Tw Cen MT"/>
            <w:noProof/>
            <w:webHidden/>
            <w:sz w:val="22"/>
            <w:szCs w:val="22"/>
            <w:lang w:eastAsia="fr-FR"/>
          </w:rPr>
          <w:tab/>
        </w:r>
        <w:r w:rsidR="002F72B7" w:rsidRPr="005468FD">
          <w:rPr>
            <w:rFonts w:eastAsia="Tw Cen MT"/>
            <w:noProof/>
            <w:webHidden/>
            <w:sz w:val="22"/>
            <w:szCs w:val="22"/>
            <w:lang w:eastAsia="fr-FR"/>
          </w:rPr>
          <w:fldChar w:fldCharType="begin"/>
        </w:r>
        <w:r w:rsidR="002F72B7" w:rsidRPr="005468FD">
          <w:rPr>
            <w:rFonts w:eastAsia="Tw Cen MT"/>
            <w:noProof/>
            <w:webHidden/>
            <w:sz w:val="22"/>
            <w:szCs w:val="22"/>
            <w:lang w:eastAsia="fr-FR"/>
          </w:rPr>
          <w:instrText xml:space="preserve"> PAGEREF _Toc156993327 \h </w:instrText>
        </w:r>
        <w:r w:rsidR="002F72B7" w:rsidRPr="005468FD">
          <w:rPr>
            <w:rFonts w:eastAsia="Tw Cen MT"/>
            <w:noProof/>
            <w:webHidden/>
            <w:sz w:val="22"/>
            <w:szCs w:val="22"/>
            <w:lang w:eastAsia="fr-FR"/>
          </w:rPr>
        </w:r>
        <w:r w:rsidR="002F72B7" w:rsidRPr="005468FD">
          <w:rPr>
            <w:rFonts w:eastAsia="Tw Cen MT"/>
            <w:noProof/>
            <w:webHidden/>
            <w:sz w:val="22"/>
            <w:szCs w:val="22"/>
            <w:lang w:eastAsia="fr-FR"/>
          </w:rPr>
          <w:fldChar w:fldCharType="separate"/>
        </w:r>
        <w:r w:rsidR="001C2668">
          <w:rPr>
            <w:rFonts w:eastAsia="Tw Cen MT"/>
            <w:noProof/>
            <w:webHidden/>
            <w:sz w:val="22"/>
            <w:szCs w:val="22"/>
            <w:lang w:eastAsia="fr-FR"/>
          </w:rPr>
          <w:t>17</w:t>
        </w:r>
        <w:r w:rsidR="002F72B7" w:rsidRPr="005468FD">
          <w:rPr>
            <w:rFonts w:eastAsia="Tw Cen MT"/>
            <w:noProof/>
            <w:webHidden/>
            <w:sz w:val="22"/>
            <w:szCs w:val="22"/>
            <w:lang w:eastAsia="fr-FR"/>
          </w:rPr>
          <w:fldChar w:fldCharType="end"/>
        </w:r>
      </w:hyperlink>
    </w:p>
    <w:p w14:paraId="5C2C70F0" w14:textId="77777777" w:rsidR="002F72B7" w:rsidRPr="005468FD" w:rsidRDefault="002F72B7"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2FF59183" w14:textId="6FAD72FD"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28" w:history="1">
        <w:r w:rsidR="002F72B7" w:rsidRPr="005468FD">
          <w:rPr>
            <w:rFonts w:eastAsia="Arial"/>
            <w:b/>
            <w:noProof/>
            <w:sz w:val="22"/>
            <w:szCs w:val="22"/>
            <w:lang w:eastAsia="fr-FR"/>
          </w:rPr>
          <w:t>ANNEXE 1. Les six composantes des dépenses subventionnables</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_Toc156993328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19</w:t>
        </w:r>
        <w:r w:rsidR="002F72B7" w:rsidRPr="005468FD">
          <w:rPr>
            <w:rFonts w:eastAsia="Arial"/>
            <w:b/>
            <w:noProof/>
            <w:webHidden/>
            <w:sz w:val="22"/>
            <w:szCs w:val="22"/>
            <w:lang w:eastAsia="fr-FR"/>
          </w:rPr>
          <w:fldChar w:fldCharType="end"/>
        </w:r>
      </w:hyperlink>
    </w:p>
    <w:p w14:paraId="7ADC1EC3" w14:textId="77777777"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29" w:history="1">
        <w:r w:rsidR="002F72B7" w:rsidRPr="005468FD">
          <w:rPr>
            <w:rFonts w:eastAsia="Arial"/>
            <w:b/>
            <w:noProof/>
            <w:sz w:val="22"/>
            <w:szCs w:val="22"/>
            <w:lang w:eastAsia="fr-FR"/>
          </w:rPr>
          <w:t>ANNEXE 2. Définition du taux de couverture en mode d’accueil et sources de données</w:t>
        </w:r>
        <w:r w:rsidR="002F72B7" w:rsidRPr="005468FD">
          <w:rPr>
            <w:rFonts w:eastAsia="Arial"/>
            <w:b/>
            <w:noProof/>
            <w:webHidden/>
            <w:sz w:val="22"/>
            <w:szCs w:val="22"/>
            <w:lang w:eastAsia="fr-FR"/>
          </w:rPr>
          <w:tab/>
        </w:r>
      </w:hyperlink>
      <w:r w:rsidR="002F72B7" w:rsidRPr="005468FD">
        <w:rPr>
          <w:rFonts w:eastAsia="Arial"/>
          <w:b/>
          <w:noProof/>
          <w:sz w:val="22"/>
          <w:szCs w:val="22"/>
          <w:lang w:eastAsia="fr-FR"/>
        </w:rPr>
        <w:t>20</w:t>
      </w:r>
    </w:p>
    <w:p w14:paraId="69950650" w14:textId="511B6287"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0" w:history="1">
        <w:r w:rsidR="002F72B7" w:rsidRPr="005468FD">
          <w:rPr>
            <w:rFonts w:eastAsia="Arial"/>
            <w:b/>
            <w:noProof/>
            <w:sz w:val="22"/>
            <w:szCs w:val="22"/>
            <w:lang w:eastAsia="fr-FR"/>
          </w:rPr>
          <w:t>ANNEXE 3. Le potentiel financier par habitant pour les communes ou potentiel financier agrégé par habitant pour les Epci</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_Toc156993330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22</w:t>
        </w:r>
        <w:r w:rsidR="002F72B7" w:rsidRPr="005468FD">
          <w:rPr>
            <w:rFonts w:eastAsia="Arial"/>
            <w:b/>
            <w:noProof/>
            <w:webHidden/>
            <w:sz w:val="22"/>
            <w:szCs w:val="22"/>
            <w:lang w:eastAsia="fr-FR"/>
          </w:rPr>
          <w:fldChar w:fldCharType="end"/>
        </w:r>
      </w:hyperlink>
    </w:p>
    <w:p w14:paraId="1520256C" w14:textId="664C4002"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1" w:history="1">
        <w:r w:rsidR="002F72B7" w:rsidRPr="005468FD">
          <w:rPr>
            <w:rFonts w:eastAsia="Arial"/>
            <w:b/>
            <w:noProof/>
            <w:sz w:val="22"/>
            <w:szCs w:val="22"/>
            <w:lang w:eastAsia="fr-FR"/>
          </w:rPr>
          <w:t>ANNEXE 4. Les modalités de suivi du Piaje</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_Toc156993331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23</w:t>
        </w:r>
        <w:r w:rsidR="002F72B7" w:rsidRPr="005468FD">
          <w:rPr>
            <w:rFonts w:eastAsia="Arial"/>
            <w:b/>
            <w:noProof/>
            <w:webHidden/>
            <w:sz w:val="22"/>
            <w:szCs w:val="22"/>
            <w:lang w:eastAsia="fr-FR"/>
          </w:rPr>
          <w:fldChar w:fldCharType="end"/>
        </w:r>
      </w:hyperlink>
    </w:p>
    <w:p w14:paraId="0D486B77" w14:textId="77777777"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2" w:history="1">
        <w:r w:rsidR="002F72B7" w:rsidRPr="005468FD">
          <w:rPr>
            <w:rFonts w:eastAsia="Arial"/>
            <w:b/>
            <w:noProof/>
            <w:sz w:val="22"/>
            <w:szCs w:val="22"/>
            <w:lang w:eastAsia="fr-FR"/>
          </w:rPr>
          <w:t>ANNEXE 5. Modèle de l’attestation sur l’honneur</w:t>
        </w:r>
        <w:r w:rsidR="002F72B7" w:rsidRPr="005468FD">
          <w:rPr>
            <w:rFonts w:eastAsia="Arial"/>
            <w:b/>
            <w:noProof/>
            <w:webHidden/>
            <w:sz w:val="22"/>
            <w:szCs w:val="22"/>
            <w:lang w:eastAsia="fr-FR"/>
          </w:rPr>
          <w:tab/>
        </w:r>
        <w:r w:rsidR="004513C5" w:rsidRPr="005468FD">
          <w:rPr>
            <w:rFonts w:eastAsia="Arial"/>
            <w:b/>
            <w:noProof/>
            <w:webHidden/>
            <w:sz w:val="22"/>
            <w:szCs w:val="22"/>
            <w:lang w:eastAsia="fr-FR"/>
          </w:rPr>
          <w:t>2</w:t>
        </w:r>
      </w:hyperlink>
      <w:r w:rsidR="002F72B7" w:rsidRPr="005468FD">
        <w:rPr>
          <w:rFonts w:eastAsia="Arial"/>
          <w:b/>
          <w:noProof/>
          <w:sz w:val="22"/>
          <w:szCs w:val="22"/>
          <w:lang w:eastAsia="fr-FR"/>
        </w:rPr>
        <w:t>5</w:t>
      </w:r>
    </w:p>
    <w:p w14:paraId="2E4F75CB" w14:textId="433DB139" w:rsidR="002F72B7" w:rsidRPr="005468FD" w:rsidRDefault="00000000"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3" w:history="1">
        <w:r w:rsidR="002F72B7" w:rsidRPr="005468FD">
          <w:rPr>
            <w:rFonts w:eastAsia="Arial"/>
            <w:b/>
            <w:noProof/>
            <w:sz w:val="22"/>
            <w:szCs w:val="22"/>
            <w:lang w:eastAsia="fr-FR"/>
          </w:rPr>
          <w:t>ANNEXE 6. Modèle de la déclaration d’intérêts</w:t>
        </w:r>
        <w:r w:rsidR="002F72B7" w:rsidRPr="005468FD">
          <w:rPr>
            <w:rFonts w:eastAsia="Arial"/>
            <w:b/>
            <w:noProof/>
            <w:webHidden/>
            <w:sz w:val="22"/>
            <w:szCs w:val="22"/>
            <w:lang w:eastAsia="fr-FR"/>
          </w:rPr>
          <w:tab/>
        </w:r>
        <w:r w:rsidR="002F72B7" w:rsidRPr="005468FD">
          <w:rPr>
            <w:rFonts w:eastAsia="Arial"/>
            <w:b/>
            <w:noProof/>
            <w:webHidden/>
            <w:sz w:val="22"/>
            <w:szCs w:val="22"/>
            <w:lang w:eastAsia="fr-FR"/>
          </w:rPr>
          <w:fldChar w:fldCharType="begin"/>
        </w:r>
        <w:r w:rsidR="002F72B7" w:rsidRPr="005468FD">
          <w:rPr>
            <w:rFonts w:eastAsia="Arial"/>
            <w:b/>
            <w:noProof/>
            <w:webHidden/>
            <w:sz w:val="22"/>
            <w:szCs w:val="22"/>
            <w:lang w:eastAsia="fr-FR"/>
          </w:rPr>
          <w:instrText xml:space="preserve"> PAGEREF _Toc156993333 \h </w:instrText>
        </w:r>
        <w:r w:rsidR="002F72B7" w:rsidRPr="005468FD">
          <w:rPr>
            <w:rFonts w:eastAsia="Arial"/>
            <w:b/>
            <w:noProof/>
            <w:webHidden/>
            <w:sz w:val="22"/>
            <w:szCs w:val="22"/>
            <w:lang w:eastAsia="fr-FR"/>
          </w:rPr>
        </w:r>
        <w:r w:rsidR="002F72B7" w:rsidRPr="005468FD">
          <w:rPr>
            <w:rFonts w:eastAsia="Arial"/>
            <w:b/>
            <w:noProof/>
            <w:webHidden/>
            <w:sz w:val="22"/>
            <w:szCs w:val="22"/>
            <w:lang w:eastAsia="fr-FR"/>
          </w:rPr>
          <w:fldChar w:fldCharType="separate"/>
        </w:r>
        <w:r w:rsidR="001C2668">
          <w:rPr>
            <w:rFonts w:eastAsia="Arial"/>
            <w:b/>
            <w:noProof/>
            <w:webHidden/>
            <w:sz w:val="22"/>
            <w:szCs w:val="22"/>
            <w:lang w:eastAsia="fr-FR"/>
          </w:rPr>
          <w:t>26</w:t>
        </w:r>
        <w:r w:rsidR="002F72B7" w:rsidRPr="005468FD">
          <w:rPr>
            <w:rFonts w:eastAsia="Arial"/>
            <w:b/>
            <w:noProof/>
            <w:webHidden/>
            <w:sz w:val="22"/>
            <w:szCs w:val="22"/>
            <w:lang w:eastAsia="fr-FR"/>
          </w:rPr>
          <w:fldChar w:fldCharType="end"/>
        </w:r>
      </w:hyperlink>
    </w:p>
    <w:p w14:paraId="3966C41D" w14:textId="77777777" w:rsidR="002F72B7" w:rsidRPr="00D02237" w:rsidRDefault="002F72B7" w:rsidP="002F72B7">
      <w:pPr>
        <w:tabs>
          <w:tab w:val="right" w:leader="dot" w:pos="9639"/>
        </w:tabs>
        <w:spacing w:after="0" w:line="251" w:lineRule="auto"/>
        <w:ind w:left="284" w:right="258"/>
        <w:jc w:val="left"/>
        <w:rPr>
          <w:rFonts w:eastAsia="Times New Roman" w:cs="Times New Roman"/>
          <w:sz w:val="22"/>
          <w:szCs w:val="22"/>
          <w:lang w:eastAsia="fr-FR"/>
        </w:rPr>
      </w:pPr>
      <w:r w:rsidRPr="005468FD">
        <w:rPr>
          <w:rFonts w:eastAsia="Tw Cen MT"/>
          <w:sz w:val="22"/>
          <w:szCs w:val="22"/>
          <w:lang w:eastAsia="fr-FR"/>
        </w:rPr>
        <w:fldChar w:fldCharType="end"/>
      </w:r>
    </w:p>
    <w:p w14:paraId="367E5E6F" w14:textId="77777777" w:rsidR="009D1AB5" w:rsidRPr="005468FD" w:rsidRDefault="009D1AB5">
      <w:pPr>
        <w:spacing w:after="0" w:line="240" w:lineRule="auto"/>
        <w:jc w:val="left"/>
        <w:rPr>
          <w:b/>
          <w:bCs/>
          <w:color w:val="1F3864"/>
          <w:sz w:val="36"/>
          <w:szCs w:val="36"/>
        </w:rPr>
      </w:pPr>
    </w:p>
    <w:p w14:paraId="28F99042" w14:textId="77777777" w:rsidR="003D608B" w:rsidRPr="005468FD" w:rsidRDefault="003D608B">
      <w:pPr>
        <w:spacing w:after="0" w:line="240" w:lineRule="auto"/>
        <w:jc w:val="left"/>
        <w:rPr>
          <w:b/>
          <w:bCs/>
          <w:color w:val="1F3864"/>
          <w:sz w:val="36"/>
          <w:szCs w:val="36"/>
        </w:rPr>
      </w:pPr>
    </w:p>
    <w:p w14:paraId="091FF5D8" w14:textId="77777777" w:rsidR="003D608B" w:rsidRPr="005468FD" w:rsidRDefault="003D608B">
      <w:pPr>
        <w:spacing w:after="0" w:line="240" w:lineRule="auto"/>
        <w:jc w:val="left"/>
        <w:rPr>
          <w:b/>
          <w:bCs/>
          <w:color w:val="1F3864"/>
          <w:sz w:val="36"/>
          <w:szCs w:val="36"/>
        </w:rPr>
      </w:pPr>
    </w:p>
    <w:p w14:paraId="2A2705FC" w14:textId="77777777" w:rsidR="003D608B" w:rsidRPr="005468FD" w:rsidRDefault="003D608B">
      <w:pPr>
        <w:spacing w:after="0" w:line="240" w:lineRule="auto"/>
        <w:jc w:val="left"/>
        <w:rPr>
          <w:b/>
          <w:bCs/>
          <w:color w:val="1F3864"/>
          <w:sz w:val="36"/>
          <w:szCs w:val="36"/>
        </w:rPr>
      </w:pPr>
    </w:p>
    <w:p w14:paraId="1E7787CD" w14:textId="77777777" w:rsidR="00661086" w:rsidRPr="00872EB0" w:rsidRDefault="00B95E3E" w:rsidP="00795A98">
      <w:pPr>
        <w:keepNext/>
        <w:keepLines/>
        <w:numPr>
          <w:ilvl w:val="0"/>
          <w:numId w:val="46"/>
        </w:numPr>
        <w:tabs>
          <w:tab w:val="left" w:pos="567"/>
          <w:tab w:val="left" w:pos="1134"/>
        </w:tabs>
        <w:spacing w:after="0" w:line="240" w:lineRule="auto"/>
        <w:ind w:right="-252" w:hanging="644"/>
        <w:jc w:val="left"/>
        <w:outlineLvl w:val="0"/>
        <w:rPr>
          <w:rFonts w:eastAsia="Arial"/>
          <w:b/>
          <w:color w:val="2F5496"/>
          <w:sz w:val="24"/>
          <w:szCs w:val="24"/>
          <w:lang w:eastAsia="fr-FR"/>
        </w:rPr>
      </w:pPr>
      <w:bookmarkStart w:id="1" w:name="_Toc156993305"/>
      <w:r w:rsidRPr="00872EB0">
        <w:rPr>
          <w:rFonts w:eastAsia="Arial"/>
          <w:b/>
          <w:color w:val="2F5496"/>
          <w:sz w:val="24"/>
          <w:szCs w:val="24"/>
          <w:lang w:eastAsia="fr-FR"/>
        </w:rPr>
        <w:lastRenderedPageBreak/>
        <w:t>ENTREE EN VIGUEUR DU PLAN D’INVESTISSEMENT POUR L’ACCUEIL DES JEUNES ENFANTS</w:t>
      </w:r>
      <w:bookmarkEnd w:id="1"/>
    </w:p>
    <w:p w14:paraId="6AA1773F" w14:textId="77777777" w:rsidR="00661086" w:rsidRPr="005468FD" w:rsidRDefault="00661086" w:rsidP="00661086">
      <w:pPr>
        <w:spacing w:after="0" w:line="240"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4F68996E" w14:textId="77777777" w:rsidR="00661086" w:rsidRPr="005468FD" w:rsidRDefault="00661086" w:rsidP="00795A98">
      <w:pPr>
        <w:spacing w:after="0" w:line="240" w:lineRule="auto"/>
        <w:ind w:left="284" w:right="158" w:hanging="8"/>
        <w:rPr>
          <w:rFonts w:eastAsia="Arial"/>
          <w:color w:val="000000"/>
          <w:sz w:val="22"/>
          <w:szCs w:val="22"/>
          <w:lang w:eastAsia="fr-FR"/>
        </w:rPr>
      </w:pPr>
      <w:r w:rsidRPr="005468FD">
        <w:rPr>
          <w:rFonts w:eastAsia="Arial"/>
          <w:color w:val="000000"/>
          <w:sz w:val="22"/>
          <w:szCs w:val="22"/>
          <w:lang w:eastAsia="fr-FR"/>
        </w:rPr>
        <w:t>Le Plan d’investissement pour l’accueil du jeune enfant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est doté de 1,48 milliard d’euros pour la période 2024-2027. </w:t>
      </w:r>
    </w:p>
    <w:p w14:paraId="7AD3003A" w14:textId="77777777" w:rsidR="00661086" w:rsidRPr="005468FD" w:rsidRDefault="00661086" w:rsidP="00795A98">
      <w:pPr>
        <w:spacing w:after="0" w:line="240" w:lineRule="auto"/>
        <w:ind w:left="284"/>
        <w:jc w:val="left"/>
        <w:rPr>
          <w:rFonts w:eastAsia="Arial"/>
          <w:color w:val="000000"/>
          <w:sz w:val="22"/>
          <w:szCs w:val="22"/>
          <w:lang w:eastAsia="fr-FR"/>
        </w:rPr>
      </w:pPr>
      <w:r w:rsidRPr="005468FD">
        <w:rPr>
          <w:rFonts w:eastAsia="Arial"/>
          <w:color w:val="000000"/>
          <w:sz w:val="22"/>
          <w:szCs w:val="22"/>
          <w:lang w:eastAsia="fr-FR"/>
        </w:rPr>
        <w:t xml:space="preserve"> </w:t>
      </w:r>
    </w:p>
    <w:p w14:paraId="0BBCA729" w14:textId="77777777" w:rsidR="00661086" w:rsidRPr="005468FD" w:rsidRDefault="00661086" w:rsidP="00795A98">
      <w:pPr>
        <w:spacing w:after="0" w:line="240" w:lineRule="auto"/>
        <w:ind w:left="284" w:right="158" w:hanging="8"/>
        <w:rPr>
          <w:rFonts w:eastAsia="Arial"/>
          <w:color w:val="000000"/>
          <w:sz w:val="22"/>
          <w:szCs w:val="22"/>
          <w:lang w:eastAsia="fr-FR"/>
        </w:rPr>
      </w:pPr>
      <w:r w:rsidRPr="005468FD">
        <w:rPr>
          <w:rFonts w:eastAsia="Arial"/>
          <w:color w:val="000000"/>
          <w:sz w:val="22"/>
          <w:szCs w:val="22"/>
          <w:lang w:eastAsia="fr-FR"/>
        </w:rPr>
        <w:t xml:space="preserve">Comme pour tous les financements émanant du fonds national d’action sociale, la décision du Conseil d’administration de la Caf d’octroyer une subvention dans le cadre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est discrétionnaire. Le versement d’une subvention d’investissement n’est pas automatique. La possibilité d’attribuer des fonds doit être examinée au regard des moyens financiers disponibles et des critères définis par la présente circulaire. Les refus de subvention doivent être motivés, au regard des critères d’appréciation qui y sont définis.</w:t>
      </w:r>
    </w:p>
    <w:p w14:paraId="5F658D8F" w14:textId="77777777" w:rsidR="00661086" w:rsidRPr="005468FD" w:rsidRDefault="00661086" w:rsidP="00795A98">
      <w:pPr>
        <w:spacing w:after="0" w:line="240" w:lineRule="auto"/>
        <w:ind w:left="284" w:right="159" w:hanging="6"/>
        <w:rPr>
          <w:rFonts w:eastAsia="Arial"/>
          <w:color w:val="000000"/>
          <w:sz w:val="22"/>
          <w:szCs w:val="22"/>
          <w:lang w:eastAsia="fr-FR"/>
        </w:rPr>
      </w:pPr>
    </w:p>
    <w:p w14:paraId="55F49398" w14:textId="77777777" w:rsidR="00661086" w:rsidRPr="005468FD" w:rsidRDefault="00661086" w:rsidP="00795A98">
      <w:pPr>
        <w:spacing w:after="0" w:line="240" w:lineRule="auto"/>
        <w:ind w:left="284" w:right="159" w:hanging="6"/>
        <w:rPr>
          <w:rFonts w:eastAsia="Arial"/>
          <w:color w:val="000000"/>
          <w:sz w:val="22"/>
          <w:szCs w:val="22"/>
          <w:lang w:eastAsia="fr-FR"/>
        </w:rPr>
      </w:pPr>
      <w:r w:rsidRPr="005468FD">
        <w:rPr>
          <w:rFonts w:eastAsia="Arial"/>
          <w:color w:val="000000"/>
          <w:sz w:val="22"/>
          <w:szCs w:val="22"/>
          <w:lang w:eastAsia="fr-FR"/>
        </w:rPr>
        <w:t>La présente circulaire entre en vigueur à compter du 1</w:t>
      </w:r>
      <w:r w:rsidRPr="005468FD">
        <w:rPr>
          <w:rFonts w:eastAsia="Arial"/>
          <w:color w:val="000000"/>
          <w:sz w:val="22"/>
          <w:szCs w:val="22"/>
          <w:vertAlign w:val="superscript"/>
          <w:lang w:eastAsia="fr-FR"/>
        </w:rPr>
        <w:t>er</w:t>
      </w:r>
      <w:r w:rsidRPr="005468FD">
        <w:rPr>
          <w:rFonts w:eastAsia="Arial"/>
          <w:color w:val="000000"/>
          <w:sz w:val="22"/>
          <w:szCs w:val="22"/>
          <w:lang w:eastAsia="fr-FR"/>
        </w:rPr>
        <w:t xml:space="preserve"> janvier 2024. Les dossiers transmis complets jusqu’au 31 décembre 2023 se voient appliquer la réglementation et les barèmes résultant de la circulaire 2021-009 du 2 juin 2021. Les dossiers transmis complets à partir du 1</w:t>
      </w:r>
      <w:r w:rsidRPr="005468FD">
        <w:rPr>
          <w:rFonts w:eastAsia="Arial"/>
          <w:color w:val="000000"/>
          <w:sz w:val="22"/>
          <w:szCs w:val="22"/>
          <w:vertAlign w:val="superscript"/>
          <w:lang w:eastAsia="fr-FR"/>
        </w:rPr>
        <w:t>er</w:t>
      </w:r>
      <w:r w:rsidRPr="005468FD">
        <w:rPr>
          <w:rFonts w:eastAsia="Arial"/>
          <w:color w:val="000000"/>
          <w:sz w:val="22"/>
          <w:szCs w:val="22"/>
          <w:lang w:eastAsia="fr-FR"/>
        </w:rPr>
        <w:t xml:space="preserve"> janvier 2024 se voient appliquer la réglementation résultant de la présente circulaire et les barèmes mentionnés dans les informations techniques qui l’accompagnent.</w:t>
      </w:r>
    </w:p>
    <w:p w14:paraId="22CF1699" w14:textId="77777777" w:rsidR="00661086" w:rsidRPr="005468FD" w:rsidRDefault="00661086" w:rsidP="00795A98">
      <w:pPr>
        <w:spacing w:after="0" w:line="240" w:lineRule="auto"/>
        <w:ind w:left="284" w:right="159" w:hanging="6"/>
        <w:rPr>
          <w:rFonts w:eastAsia="Arial"/>
          <w:color w:val="000000"/>
          <w:sz w:val="24"/>
          <w:szCs w:val="24"/>
          <w:lang w:eastAsia="fr-FR"/>
        </w:rPr>
      </w:pPr>
    </w:p>
    <w:p w14:paraId="7DA2A007" w14:textId="77777777" w:rsidR="00661086" w:rsidRPr="005468FD" w:rsidRDefault="00661086" w:rsidP="00661086">
      <w:pPr>
        <w:spacing w:after="0" w:line="240" w:lineRule="auto"/>
        <w:ind w:left="556" w:right="159" w:hanging="6"/>
        <w:rPr>
          <w:rFonts w:eastAsia="Arial"/>
          <w:color w:val="000000"/>
          <w:sz w:val="22"/>
          <w:szCs w:val="22"/>
          <w:lang w:eastAsia="fr-FR"/>
        </w:rPr>
      </w:pPr>
    </w:p>
    <w:p w14:paraId="62E23270" w14:textId="77777777" w:rsidR="00661086" w:rsidRPr="00872EB0" w:rsidRDefault="00B95E3E" w:rsidP="00BB2AF5">
      <w:pPr>
        <w:keepNext/>
        <w:keepLines/>
        <w:numPr>
          <w:ilvl w:val="0"/>
          <w:numId w:val="46"/>
        </w:numPr>
        <w:tabs>
          <w:tab w:val="left" w:pos="567"/>
          <w:tab w:val="left" w:pos="709"/>
        </w:tabs>
        <w:spacing w:after="0" w:line="240" w:lineRule="auto"/>
        <w:ind w:hanging="644"/>
        <w:jc w:val="left"/>
        <w:outlineLvl w:val="0"/>
        <w:rPr>
          <w:rFonts w:eastAsia="Arial"/>
          <w:b/>
          <w:color w:val="2F5496"/>
          <w:sz w:val="24"/>
          <w:szCs w:val="24"/>
          <w:lang w:eastAsia="fr-FR"/>
        </w:rPr>
      </w:pPr>
      <w:bookmarkStart w:id="2" w:name="_Toc156993306"/>
      <w:r w:rsidRPr="00872EB0">
        <w:rPr>
          <w:rFonts w:eastAsia="Arial"/>
          <w:b/>
          <w:color w:val="2F5496"/>
          <w:sz w:val="24"/>
          <w:szCs w:val="24"/>
          <w:lang w:eastAsia="fr-FR"/>
        </w:rPr>
        <w:t>LES CONDITIONS D’ELIGIBILITE</w:t>
      </w:r>
      <w:bookmarkEnd w:id="2"/>
    </w:p>
    <w:p w14:paraId="1AB5E34F" w14:textId="77777777" w:rsidR="00661086" w:rsidRPr="00872EB0" w:rsidRDefault="00661086" w:rsidP="00661086">
      <w:pPr>
        <w:spacing w:after="5" w:line="249" w:lineRule="auto"/>
        <w:ind w:left="4402" w:hanging="8"/>
        <w:rPr>
          <w:rFonts w:eastAsia="Arial"/>
          <w:color w:val="000000"/>
          <w:sz w:val="22"/>
          <w:szCs w:val="22"/>
          <w:lang w:eastAsia="fr-FR"/>
        </w:rPr>
      </w:pPr>
    </w:p>
    <w:p w14:paraId="4EDE0166" w14:textId="77777777" w:rsidR="00661086" w:rsidRPr="005468FD" w:rsidRDefault="007B07F6" w:rsidP="00795A98">
      <w:pPr>
        <w:keepNext/>
        <w:keepLines/>
        <w:spacing w:after="5" w:line="270" w:lineRule="auto"/>
        <w:ind w:left="567"/>
        <w:jc w:val="left"/>
        <w:outlineLvl w:val="1"/>
        <w:rPr>
          <w:rFonts w:eastAsia="Arial"/>
          <w:b/>
          <w:color w:val="0070C0"/>
          <w:sz w:val="24"/>
          <w:szCs w:val="24"/>
          <w:lang w:eastAsia="fr-FR"/>
        </w:rPr>
      </w:pPr>
      <w:bookmarkStart w:id="3" w:name="_Toc156993307"/>
      <w:r w:rsidRPr="005468FD">
        <w:rPr>
          <w:rFonts w:eastAsia="Arial"/>
          <w:b/>
          <w:color w:val="0070C0"/>
          <w:sz w:val="24"/>
          <w:szCs w:val="24"/>
          <w:lang w:eastAsia="fr-FR"/>
        </w:rPr>
        <w:t xml:space="preserve">2.1 </w:t>
      </w:r>
      <w:r w:rsidR="00661086" w:rsidRPr="005468FD">
        <w:rPr>
          <w:rFonts w:eastAsia="Arial"/>
          <w:b/>
          <w:color w:val="0070C0"/>
          <w:sz w:val="24"/>
          <w:szCs w:val="24"/>
          <w:lang w:eastAsia="fr-FR"/>
        </w:rPr>
        <w:t>Les promoteurs éligibles</w:t>
      </w:r>
      <w:bookmarkEnd w:id="3"/>
      <w:r w:rsidR="00661086" w:rsidRPr="005468FD">
        <w:rPr>
          <w:rFonts w:eastAsia="Arial"/>
          <w:b/>
          <w:color w:val="0070C0"/>
          <w:sz w:val="24"/>
          <w:szCs w:val="24"/>
          <w:lang w:eastAsia="fr-FR"/>
        </w:rPr>
        <w:t xml:space="preserve"> </w:t>
      </w:r>
    </w:p>
    <w:p w14:paraId="35E88CA2" w14:textId="77777777" w:rsidR="00661086" w:rsidRPr="00872EB0" w:rsidRDefault="00661086" w:rsidP="00661086">
      <w:pPr>
        <w:spacing w:after="0" w:line="240" w:lineRule="auto"/>
        <w:ind w:left="566"/>
        <w:jc w:val="left"/>
        <w:rPr>
          <w:rFonts w:eastAsia="Arial"/>
          <w:color w:val="000000"/>
          <w:lang w:eastAsia="fr-FR"/>
        </w:rPr>
      </w:pPr>
      <w:r w:rsidRPr="005468FD">
        <w:rPr>
          <w:rFonts w:eastAsia="Arial"/>
          <w:b/>
          <w:color w:val="000000"/>
          <w:sz w:val="22"/>
          <w:szCs w:val="22"/>
          <w:lang w:eastAsia="fr-FR"/>
        </w:rPr>
        <w:t xml:space="preserve"> </w:t>
      </w:r>
    </w:p>
    <w:p w14:paraId="3567EFE1" w14:textId="77777777" w:rsidR="00661086" w:rsidRPr="005468FD" w:rsidRDefault="00661086" w:rsidP="00795A98">
      <w:pPr>
        <w:spacing w:after="0" w:line="240" w:lineRule="auto"/>
        <w:ind w:left="284" w:right="173" w:hanging="8"/>
        <w:rPr>
          <w:rFonts w:eastAsia="Arial"/>
          <w:color w:val="000000"/>
          <w:sz w:val="22"/>
          <w:szCs w:val="22"/>
          <w:lang w:eastAsia="fr-FR"/>
        </w:rPr>
      </w:pPr>
      <w:r w:rsidRPr="005468FD">
        <w:rPr>
          <w:rFonts w:eastAsia="Arial"/>
          <w:color w:val="000000"/>
          <w:sz w:val="22"/>
          <w:szCs w:val="22"/>
          <w:lang w:eastAsia="fr-FR"/>
        </w:rPr>
        <w:t xml:space="preserve">Le promoteur est le financeur du projet d’investissement. Il est constitué en personne morale et s’engage à maintenir la destination sociale du projet soutenu dans les conditions prévues par la convention qui le lie à la Caf. Le promoteur n’est pas nécessairement le gestionnaire de l’équipement. </w:t>
      </w:r>
    </w:p>
    <w:p w14:paraId="6F6A5A16" w14:textId="77777777" w:rsidR="00661086" w:rsidRPr="005468FD" w:rsidRDefault="00661086" w:rsidP="00795A98">
      <w:pPr>
        <w:spacing w:after="0" w:line="240" w:lineRule="auto"/>
        <w:ind w:left="284" w:right="173" w:hanging="8"/>
        <w:rPr>
          <w:rFonts w:eastAsia="Arial"/>
          <w:color w:val="000000"/>
          <w:sz w:val="22"/>
          <w:szCs w:val="22"/>
          <w:lang w:eastAsia="fr-FR"/>
        </w:rPr>
      </w:pPr>
    </w:p>
    <w:p w14:paraId="5E0EE58B" w14:textId="77777777" w:rsidR="00661086" w:rsidRPr="005468FD" w:rsidRDefault="00661086" w:rsidP="00795A98">
      <w:pPr>
        <w:spacing w:after="0" w:line="240" w:lineRule="auto"/>
        <w:ind w:left="284" w:right="173" w:hanging="8"/>
        <w:rPr>
          <w:rFonts w:eastAsia="Arial"/>
          <w:color w:val="000000"/>
          <w:sz w:val="22"/>
          <w:szCs w:val="22"/>
          <w:lang w:eastAsia="fr-FR"/>
        </w:rPr>
      </w:pPr>
      <w:r w:rsidRPr="005468FD">
        <w:rPr>
          <w:rFonts w:eastAsia="Arial"/>
          <w:color w:val="000000"/>
          <w:sz w:val="22"/>
          <w:szCs w:val="22"/>
          <w:lang w:eastAsia="fr-FR"/>
        </w:rPr>
        <w:t>La Caf conventionne avec un seul promoteur par projet au regard des dépenses éligibles qu’il assume effectivement, les factures faisant foi.</w:t>
      </w:r>
    </w:p>
    <w:p w14:paraId="7C88E088" w14:textId="77777777" w:rsidR="00661086" w:rsidRPr="005468FD" w:rsidRDefault="00661086" w:rsidP="00795A98">
      <w:pPr>
        <w:spacing w:after="0" w:line="240" w:lineRule="auto"/>
        <w:ind w:left="284" w:right="173" w:hanging="8"/>
        <w:rPr>
          <w:rFonts w:eastAsia="Arial"/>
          <w:color w:val="000000"/>
          <w:sz w:val="22"/>
          <w:szCs w:val="22"/>
          <w:lang w:eastAsia="fr-FR"/>
        </w:rPr>
      </w:pPr>
    </w:p>
    <w:p w14:paraId="2A1AB5D9" w14:textId="77777777" w:rsidR="00661086" w:rsidRPr="005468FD" w:rsidRDefault="00661086" w:rsidP="00795A98">
      <w:pPr>
        <w:spacing w:after="0" w:line="240" w:lineRule="auto"/>
        <w:ind w:left="284" w:right="173" w:hanging="8"/>
        <w:rPr>
          <w:rFonts w:eastAsia="Arial"/>
          <w:color w:val="000000"/>
          <w:sz w:val="22"/>
          <w:szCs w:val="22"/>
          <w:lang w:eastAsia="fr-FR"/>
        </w:rPr>
      </w:pPr>
      <w:r w:rsidRPr="005468FD">
        <w:rPr>
          <w:rFonts w:eastAsia="Arial"/>
          <w:color w:val="000000"/>
          <w:sz w:val="22"/>
          <w:szCs w:val="22"/>
          <w:lang w:eastAsia="fr-FR"/>
        </w:rPr>
        <w:t xml:space="preserve">Dans le cadre d’une délégation de maitrise d’ouvrage, si cette dernière est facturée, le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peut être versé au partenaire s’en acquittant.</w:t>
      </w:r>
    </w:p>
    <w:p w14:paraId="5DBF03CC" w14:textId="77777777" w:rsidR="00661086" w:rsidRPr="005468FD" w:rsidRDefault="00661086" w:rsidP="00795A98">
      <w:pPr>
        <w:spacing w:after="0" w:line="240" w:lineRule="auto"/>
        <w:ind w:left="284" w:right="173" w:hanging="8"/>
        <w:rPr>
          <w:rFonts w:eastAsia="Arial"/>
          <w:color w:val="000000"/>
          <w:sz w:val="22"/>
          <w:szCs w:val="22"/>
          <w:lang w:eastAsia="fr-FR"/>
        </w:rPr>
      </w:pPr>
    </w:p>
    <w:p w14:paraId="04018B45" w14:textId="77777777" w:rsidR="00661086" w:rsidRPr="005468FD" w:rsidRDefault="00661086" w:rsidP="00795A98">
      <w:pPr>
        <w:spacing w:after="0" w:line="240" w:lineRule="auto"/>
        <w:ind w:left="284" w:right="173" w:hanging="8"/>
        <w:rPr>
          <w:rFonts w:eastAsia="Arial"/>
          <w:color w:val="000000"/>
          <w:sz w:val="22"/>
          <w:szCs w:val="22"/>
          <w:lang w:eastAsia="fr-FR"/>
        </w:rPr>
      </w:pPr>
      <w:r w:rsidRPr="005468FD">
        <w:rPr>
          <w:rFonts w:eastAsia="Arial"/>
          <w:color w:val="000000"/>
          <w:sz w:val="22"/>
          <w:szCs w:val="22"/>
          <w:lang w:eastAsia="fr-FR"/>
        </w:rPr>
        <w:t>Le promoteur peut être notamment (liste non-exhaustive) : </w:t>
      </w:r>
    </w:p>
    <w:p w14:paraId="4A488798" w14:textId="77777777" w:rsidR="007B07F6" w:rsidRPr="005468FD" w:rsidRDefault="007B07F6" w:rsidP="00795A98">
      <w:pPr>
        <w:spacing w:after="0" w:line="240" w:lineRule="auto"/>
        <w:ind w:left="284" w:right="173" w:hanging="8"/>
        <w:rPr>
          <w:rFonts w:eastAsia="Arial"/>
          <w:color w:val="000000"/>
          <w:sz w:val="12"/>
          <w:szCs w:val="12"/>
          <w:lang w:eastAsia="fr-FR"/>
        </w:rPr>
      </w:pPr>
    </w:p>
    <w:p w14:paraId="5B86AE87" w14:textId="77777777" w:rsidR="00661086" w:rsidRPr="005468FD" w:rsidRDefault="00661086" w:rsidP="00795A98">
      <w:pPr>
        <w:numPr>
          <w:ilvl w:val="0"/>
          <w:numId w:val="35"/>
        </w:numPr>
        <w:spacing w:after="0" w:line="240" w:lineRule="auto"/>
        <w:ind w:left="284" w:right="173"/>
        <w:rPr>
          <w:rFonts w:eastAsia="Arial"/>
          <w:sz w:val="22"/>
          <w:szCs w:val="22"/>
          <w:lang w:eastAsia="fr-FR"/>
        </w:rPr>
      </w:pPr>
      <w:proofErr w:type="gramStart"/>
      <w:r w:rsidRPr="005468FD">
        <w:rPr>
          <w:rFonts w:eastAsia="Arial"/>
          <w:sz w:val="22"/>
          <w:szCs w:val="22"/>
          <w:lang w:eastAsia="fr-FR"/>
        </w:rPr>
        <w:t>une</w:t>
      </w:r>
      <w:proofErr w:type="gramEnd"/>
      <w:r w:rsidRPr="005468FD">
        <w:rPr>
          <w:rFonts w:eastAsia="Arial"/>
          <w:sz w:val="22"/>
          <w:szCs w:val="22"/>
          <w:lang w:eastAsia="fr-FR"/>
        </w:rPr>
        <w:t xml:space="preserve"> collectivité territoriale ou son émanation</w:t>
      </w:r>
      <w:r w:rsidR="007B07F6" w:rsidRPr="005468FD">
        <w:rPr>
          <w:rFonts w:eastAsia="Arial"/>
          <w:sz w:val="22"/>
          <w:szCs w:val="22"/>
          <w:lang w:eastAsia="fr-FR"/>
        </w:rPr>
        <w:t> </w:t>
      </w:r>
      <w:r w:rsidRPr="005468FD">
        <w:rPr>
          <w:rFonts w:eastAsia="Arial"/>
          <w:sz w:val="22"/>
          <w:szCs w:val="22"/>
          <w:lang w:eastAsia="fr-FR"/>
        </w:rPr>
        <w:t xml:space="preserve">; </w:t>
      </w:r>
    </w:p>
    <w:p w14:paraId="58E268DA" w14:textId="77777777" w:rsidR="001D1503" w:rsidRPr="005468FD" w:rsidRDefault="001D1503" w:rsidP="00795A98">
      <w:pPr>
        <w:spacing w:after="0" w:line="240" w:lineRule="auto"/>
        <w:ind w:left="284" w:right="173"/>
        <w:rPr>
          <w:rFonts w:eastAsia="Arial"/>
          <w:sz w:val="10"/>
          <w:szCs w:val="10"/>
          <w:lang w:eastAsia="fr-FR"/>
        </w:rPr>
      </w:pPr>
    </w:p>
    <w:p w14:paraId="00DD5E0C" w14:textId="77777777" w:rsidR="00661086" w:rsidRPr="005468FD" w:rsidRDefault="00661086" w:rsidP="00795A98">
      <w:pPr>
        <w:numPr>
          <w:ilvl w:val="0"/>
          <w:numId w:val="35"/>
        </w:numPr>
        <w:spacing w:after="0" w:line="240" w:lineRule="auto"/>
        <w:ind w:left="284" w:right="173"/>
        <w:rPr>
          <w:rFonts w:eastAsia="Arial"/>
          <w:sz w:val="22"/>
          <w:szCs w:val="22"/>
          <w:lang w:eastAsia="fr-FR"/>
        </w:rPr>
      </w:pPr>
      <w:proofErr w:type="gramStart"/>
      <w:r w:rsidRPr="005468FD">
        <w:rPr>
          <w:rFonts w:eastAsia="Arial"/>
          <w:sz w:val="22"/>
          <w:szCs w:val="22"/>
          <w:lang w:eastAsia="fr-FR"/>
        </w:rPr>
        <w:t>un</w:t>
      </w:r>
      <w:proofErr w:type="gramEnd"/>
      <w:r w:rsidRPr="005468FD">
        <w:rPr>
          <w:rFonts w:eastAsia="Arial"/>
          <w:sz w:val="22"/>
          <w:szCs w:val="22"/>
          <w:lang w:eastAsia="fr-FR"/>
        </w:rPr>
        <w:t xml:space="preserve"> organisme privé à but non lucratif</w:t>
      </w:r>
      <w:r w:rsidR="007B07F6" w:rsidRPr="005468FD">
        <w:rPr>
          <w:rFonts w:eastAsia="Arial"/>
          <w:sz w:val="22"/>
          <w:szCs w:val="22"/>
          <w:lang w:eastAsia="fr-FR"/>
        </w:rPr>
        <w:t> </w:t>
      </w:r>
      <w:r w:rsidRPr="005468FD">
        <w:rPr>
          <w:rFonts w:eastAsia="Arial"/>
          <w:sz w:val="22"/>
          <w:szCs w:val="22"/>
          <w:lang w:eastAsia="fr-FR"/>
        </w:rPr>
        <w:t>;</w:t>
      </w:r>
    </w:p>
    <w:p w14:paraId="476DA696" w14:textId="77777777" w:rsidR="001D1503" w:rsidRPr="005468FD" w:rsidRDefault="001D1503" w:rsidP="00795A98">
      <w:pPr>
        <w:spacing w:after="0" w:line="240" w:lineRule="auto"/>
        <w:ind w:left="284" w:right="173"/>
        <w:rPr>
          <w:rFonts w:eastAsia="Arial"/>
          <w:sz w:val="10"/>
          <w:szCs w:val="10"/>
          <w:lang w:eastAsia="fr-FR"/>
        </w:rPr>
      </w:pPr>
    </w:p>
    <w:p w14:paraId="549C931F" w14:textId="77777777" w:rsidR="00661086" w:rsidRPr="005468FD" w:rsidRDefault="00661086" w:rsidP="00795A98">
      <w:pPr>
        <w:numPr>
          <w:ilvl w:val="0"/>
          <w:numId w:val="35"/>
        </w:numPr>
        <w:spacing w:after="0" w:line="240" w:lineRule="auto"/>
        <w:ind w:left="284" w:right="173"/>
        <w:rPr>
          <w:rFonts w:eastAsia="Arial"/>
          <w:sz w:val="22"/>
          <w:szCs w:val="22"/>
          <w:lang w:eastAsia="fr-FR"/>
        </w:rPr>
      </w:pPr>
      <w:proofErr w:type="gramStart"/>
      <w:r w:rsidRPr="005468FD">
        <w:rPr>
          <w:rFonts w:eastAsia="Arial"/>
          <w:sz w:val="22"/>
          <w:szCs w:val="22"/>
          <w:lang w:eastAsia="fr-FR"/>
        </w:rPr>
        <w:t>un</w:t>
      </w:r>
      <w:proofErr w:type="gramEnd"/>
      <w:r w:rsidRPr="005468FD">
        <w:rPr>
          <w:rFonts w:eastAsia="Arial"/>
          <w:sz w:val="22"/>
          <w:szCs w:val="22"/>
          <w:lang w:eastAsia="fr-FR"/>
        </w:rPr>
        <w:t xml:space="preserve"> établissement public</w:t>
      </w:r>
      <w:r w:rsidR="007B07F6" w:rsidRPr="005468FD">
        <w:rPr>
          <w:rFonts w:eastAsia="Arial"/>
          <w:sz w:val="22"/>
          <w:szCs w:val="22"/>
          <w:lang w:eastAsia="fr-FR"/>
        </w:rPr>
        <w:t> </w:t>
      </w:r>
      <w:r w:rsidRPr="005468FD">
        <w:rPr>
          <w:rFonts w:eastAsia="Arial"/>
          <w:sz w:val="22"/>
          <w:szCs w:val="22"/>
          <w:lang w:eastAsia="fr-FR"/>
        </w:rPr>
        <w:t>;</w:t>
      </w:r>
    </w:p>
    <w:p w14:paraId="15C4EE45" w14:textId="77777777" w:rsidR="001D1503" w:rsidRPr="005468FD" w:rsidRDefault="001D1503" w:rsidP="00795A98">
      <w:pPr>
        <w:spacing w:after="0" w:line="240" w:lineRule="auto"/>
        <w:ind w:left="284" w:right="173"/>
        <w:rPr>
          <w:rFonts w:eastAsia="Arial"/>
          <w:sz w:val="10"/>
          <w:szCs w:val="10"/>
          <w:lang w:eastAsia="fr-FR"/>
        </w:rPr>
      </w:pPr>
    </w:p>
    <w:p w14:paraId="3EF59705" w14:textId="77777777" w:rsidR="00661086" w:rsidRPr="005468FD" w:rsidRDefault="00661086" w:rsidP="00795A98">
      <w:pPr>
        <w:numPr>
          <w:ilvl w:val="0"/>
          <w:numId w:val="35"/>
        </w:numPr>
        <w:spacing w:after="0" w:line="240" w:lineRule="auto"/>
        <w:ind w:left="284" w:right="173"/>
        <w:rPr>
          <w:rFonts w:eastAsia="Arial"/>
          <w:sz w:val="22"/>
          <w:szCs w:val="22"/>
          <w:lang w:eastAsia="fr-FR"/>
        </w:rPr>
      </w:pPr>
      <w:proofErr w:type="gramStart"/>
      <w:r w:rsidRPr="005468FD">
        <w:rPr>
          <w:rFonts w:eastAsia="Arial"/>
          <w:sz w:val="22"/>
          <w:szCs w:val="22"/>
          <w:lang w:eastAsia="fr-FR"/>
        </w:rPr>
        <w:t>une</w:t>
      </w:r>
      <w:proofErr w:type="gramEnd"/>
      <w:r w:rsidRPr="005468FD">
        <w:rPr>
          <w:rFonts w:eastAsia="Arial"/>
          <w:sz w:val="22"/>
          <w:szCs w:val="22"/>
          <w:lang w:eastAsia="fr-FR"/>
        </w:rPr>
        <w:t xml:space="preserve"> administration d’Etat</w:t>
      </w:r>
      <w:r w:rsidR="007B07F6" w:rsidRPr="005468FD">
        <w:rPr>
          <w:rFonts w:eastAsia="Arial"/>
          <w:sz w:val="22"/>
          <w:szCs w:val="22"/>
          <w:lang w:eastAsia="fr-FR"/>
        </w:rPr>
        <w:t> </w:t>
      </w:r>
      <w:r w:rsidRPr="005468FD">
        <w:rPr>
          <w:rFonts w:eastAsia="Arial"/>
          <w:sz w:val="22"/>
          <w:szCs w:val="22"/>
          <w:lang w:eastAsia="fr-FR"/>
        </w:rPr>
        <w:t>;</w:t>
      </w:r>
    </w:p>
    <w:p w14:paraId="6EAF7F5E" w14:textId="77777777" w:rsidR="001D1503" w:rsidRPr="005468FD" w:rsidRDefault="001D1503" w:rsidP="00795A98">
      <w:pPr>
        <w:spacing w:after="0" w:line="240" w:lineRule="auto"/>
        <w:ind w:left="284" w:right="173"/>
        <w:rPr>
          <w:rFonts w:eastAsia="Arial"/>
          <w:sz w:val="10"/>
          <w:szCs w:val="10"/>
          <w:lang w:eastAsia="fr-FR"/>
        </w:rPr>
      </w:pPr>
    </w:p>
    <w:p w14:paraId="5DB63035" w14:textId="77777777" w:rsidR="00661086" w:rsidRPr="005468FD" w:rsidRDefault="00661086" w:rsidP="00795A98">
      <w:pPr>
        <w:numPr>
          <w:ilvl w:val="0"/>
          <w:numId w:val="35"/>
        </w:numPr>
        <w:spacing w:after="0" w:line="240" w:lineRule="auto"/>
        <w:ind w:left="284" w:right="173"/>
        <w:rPr>
          <w:rFonts w:eastAsia="Arial"/>
          <w:sz w:val="22"/>
          <w:szCs w:val="22"/>
          <w:lang w:eastAsia="fr-FR"/>
        </w:rPr>
      </w:pPr>
      <w:proofErr w:type="gramStart"/>
      <w:r w:rsidRPr="005468FD">
        <w:rPr>
          <w:rFonts w:eastAsia="Arial"/>
          <w:sz w:val="22"/>
          <w:szCs w:val="22"/>
          <w:lang w:eastAsia="fr-FR"/>
        </w:rPr>
        <w:t>une</w:t>
      </w:r>
      <w:proofErr w:type="gramEnd"/>
      <w:r w:rsidRPr="005468FD">
        <w:rPr>
          <w:rFonts w:eastAsia="Arial"/>
          <w:sz w:val="22"/>
          <w:szCs w:val="22"/>
          <w:lang w:eastAsia="fr-FR"/>
        </w:rPr>
        <w:t xml:space="preserve"> société civile immobilière</w:t>
      </w:r>
    </w:p>
    <w:p w14:paraId="31645339" w14:textId="77777777" w:rsidR="001D1503" w:rsidRPr="005468FD" w:rsidRDefault="001D1503" w:rsidP="00795A98">
      <w:pPr>
        <w:spacing w:after="0" w:line="240" w:lineRule="auto"/>
        <w:ind w:left="284" w:right="173"/>
        <w:rPr>
          <w:rFonts w:eastAsia="Arial"/>
          <w:sz w:val="10"/>
          <w:szCs w:val="10"/>
          <w:lang w:eastAsia="fr-FR"/>
        </w:rPr>
      </w:pPr>
    </w:p>
    <w:p w14:paraId="70D96FBF" w14:textId="77777777" w:rsidR="00661086" w:rsidRPr="005468FD" w:rsidRDefault="00661086" w:rsidP="00795A98">
      <w:pPr>
        <w:numPr>
          <w:ilvl w:val="0"/>
          <w:numId w:val="35"/>
        </w:numPr>
        <w:spacing w:after="0" w:line="240" w:lineRule="auto"/>
        <w:ind w:left="284" w:right="173"/>
        <w:rPr>
          <w:rFonts w:eastAsia="Arial"/>
          <w:color w:val="000000"/>
          <w:sz w:val="22"/>
          <w:szCs w:val="22"/>
          <w:lang w:eastAsia="fr-FR"/>
        </w:rPr>
      </w:pPr>
      <w:proofErr w:type="gramStart"/>
      <w:r w:rsidRPr="005468FD">
        <w:rPr>
          <w:rFonts w:eastAsia="Arial"/>
          <w:sz w:val="22"/>
          <w:szCs w:val="22"/>
          <w:lang w:eastAsia="fr-FR"/>
        </w:rPr>
        <w:t>une</w:t>
      </w:r>
      <w:proofErr w:type="gramEnd"/>
      <w:r w:rsidRPr="005468FD">
        <w:rPr>
          <w:rFonts w:eastAsia="Arial"/>
          <w:sz w:val="22"/>
          <w:szCs w:val="22"/>
          <w:lang w:eastAsia="fr-FR"/>
        </w:rPr>
        <w:t xml:space="preserve"> entreprise commerciale.</w:t>
      </w:r>
    </w:p>
    <w:p w14:paraId="60A0DB82" w14:textId="77777777" w:rsidR="00661086" w:rsidRPr="005468FD" w:rsidRDefault="00661086" w:rsidP="00795A98">
      <w:pPr>
        <w:spacing w:after="0" w:line="240" w:lineRule="auto"/>
        <w:ind w:left="284" w:right="173"/>
        <w:rPr>
          <w:rFonts w:eastAsia="Arial"/>
          <w:b/>
          <w:color w:val="000000"/>
          <w:lang w:eastAsia="fr-FR"/>
        </w:rPr>
      </w:pPr>
    </w:p>
    <w:p w14:paraId="16120470" w14:textId="77777777" w:rsidR="007B07F6" w:rsidRPr="005468FD" w:rsidRDefault="007B07F6" w:rsidP="00661086">
      <w:pPr>
        <w:spacing w:after="0" w:line="240" w:lineRule="auto"/>
        <w:ind w:left="1353" w:right="173"/>
        <w:rPr>
          <w:rFonts w:eastAsia="Arial"/>
          <w:b/>
          <w:color w:val="000000"/>
          <w:sz w:val="22"/>
          <w:szCs w:val="22"/>
          <w:lang w:eastAsia="fr-FR"/>
        </w:rPr>
      </w:pPr>
    </w:p>
    <w:p w14:paraId="4C40F9FA" w14:textId="77777777" w:rsidR="00661086" w:rsidRPr="005468FD" w:rsidRDefault="007B07F6" w:rsidP="00795A98">
      <w:pPr>
        <w:keepNext/>
        <w:keepLines/>
        <w:spacing w:after="5" w:line="270" w:lineRule="auto"/>
        <w:ind w:left="567"/>
        <w:jc w:val="left"/>
        <w:outlineLvl w:val="1"/>
        <w:rPr>
          <w:rFonts w:eastAsia="Arial"/>
          <w:b/>
          <w:color w:val="0070C0"/>
          <w:sz w:val="24"/>
          <w:szCs w:val="24"/>
          <w:lang w:eastAsia="fr-FR"/>
        </w:rPr>
      </w:pPr>
      <w:bookmarkStart w:id="4" w:name="_Toc156993308"/>
      <w:r w:rsidRPr="005468FD">
        <w:rPr>
          <w:rFonts w:eastAsia="Arial"/>
          <w:b/>
          <w:color w:val="0070C0"/>
          <w:sz w:val="24"/>
          <w:szCs w:val="24"/>
          <w:lang w:eastAsia="fr-FR"/>
        </w:rPr>
        <w:t xml:space="preserve">2.2 </w:t>
      </w:r>
      <w:r w:rsidR="00661086" w:rsidRPr="005468FD">
        <w:rPr>
          <w:rFonts w:eastAsia="Arial"/>
          <w:b/>
          <w:color w:val="0070C0"/>
          <w:sz w:val="24"/>
          <w:szCs w:val="24"/>
          <w:lang w:eastAsia="fr-FR"/>
        </w:rPr>
        <w:t>Les équipements éligibles</w:t>
      </w:r>
      <w:bookmarkEnd w:id="4"/>
      <w:r w:rsidR="00661086" w:rsidRPr="005468FD">
        <w:rPr>
          <w:rFonts w:eastAsia="Arial"/>
          <w:b/>
          <w:color w:val="0070C0"/>
          <w:sz w:val="24"/>
          <w:szCs w:val="24"/>
          <w:lang w:eastAsia="fr-FR"/>
        </w:rPr>
        <w:t xml:space="preserve"> </w:t>
      </w:r>
    </w:p>
    <w:p w14:paraId="73C2DBFC" w14:textId="77777777" w:rsidR="00661086" w:rsidRPr="005468FD" w:rsidRDefault="00661086" w:rsidP="00284FF1">
      <w:pPr>
        <w:spacing w:after="0" w:line="240" w:lineRule="auto"/>
        <w:ind w:left="566" w:right="173"/>
        <w:jc w:val="left"/>
        <w:rPr>
          <w:rFonts w:eastAsia="Arial"/>
          <w:color w:val="000000"/>
          <w:sz w:val="22"/>
          <w:szCs w:val="22"/>
          <w:lang w:eastAsia="fr-FR"/>
        </w:rPr>
      </w:pPr>
      <w:r w:rsidRPr="005468FD">
        <w:rPr>
          <w:rFonts w:eastAsia="Arial"/>
          <w:color w:val="000000"/>
          <w:sz w:val="22"/>
          <w:szCs w:val="22"/>
          <w:lang w:eastAsia="fr-FR"/>
        </w:rPr>
        <w:t xml:space="preserve"> </w:t>
      </w:r>
    </w:p>
    <w:p w14:paraId="157E4F88" w14:textId="77777777" w:rsidR="00661086" w:rsidRPr="005468FD" w:rsidRDefault="00661086" w:rsidP="00661086">
      <w:pPr>
        <w:spacing w:after="0" w:line="240"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Sont éligibles, les établissements suivants : </w:t>
      </w:r>
    </w:p>
    <w:p w14:paraId="29BDC6FC" w14:textId="77777777" w:rsidR="00661086" w:rsidRPr="005468FD" w:rsidRDefault="00661086" w:rsidP="00661086">
      <w:pPr>
        <w:spacing w:after="0" w:line="240" w:lineRule="auto"/>
        <w:jc w:val="left"/>
        <w:rPr>
          <w:rFonts w:eastAsia="Arial"/>
          <w:color w:val="000000"/>
          <w:sz w:val="22"/>
          <w:szCs w:val="22"/>
          <w:lang w:eastAsia="fr-FR"/>
        </w:rPr>
      </w:pPr>
    </w:p>
    <w:tbl>
      <w:tblPr>
        <w:tblW w:w="9063" w:type="dxa"/>
        <w:tblInd w:w="571" w:type="dxa"/>
        <w:tblCellMar>
          <w:top w:w="4" w:type="dxa"/>
          <w:left w:w="77" w:type="dxa"/>
          <w:right w:w="44" w:type="dxa"/>
        </w:tblCellMar>
        <w:tblLook w:val="04A0" w:firstRow="1" w:lastRow="0" w:firstColumn="1" w:lastColumn="0" w:noHBand="0" w:noVBand="1"/>
      </w:tblPr>
      <w:tblGrid>
        <w:gridCol w:w="3257"/>
        <w:gridCol w:w="5806"/>
      </w:tblGrid>
      <w:tr w:rsidR="00661086" w:rsidRPr="005468FD" w14:paraId="1ABCF0A9"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0877C53" w14:textId="77777777" w:rsidR="00661086" w:rsidRPr="005468FD" w:rsidRDefault="00661086" w:rsidP="00661086">
            <w:pPr>
              <w:spacing w:after="0" w:line="240" w:lineRule="auto"/>
              <w:ind w:left="34"/>
              <w:jc w:val="left"/>
              <w:rPr>
                <w:rFonts w:eastAsia="Arial"/>
                <w:b/>
                <w:bCs/>
                <w:color w:val="000000"/>
                <w:sz w:val="22"/>
                <w:szCs w:val="22"/>
                <w:lang w:eastAsia="fr-FR"/>
              </w:rPr>
            </w:pPr>
            <w:r w:rsidRPr="005468FD">
              <w:rPr>
                <w:rFonts w:eastAsia="Arial"/>
                <w:b/>
                <w:bCs/>
                <w:color w:val="000000"/>
                <w:sz w:val="22"/>
                <w:szCs w:val="22"/>
                <w:lang w:eastAsia="fr-FR"/>
              </w:rPr>
              <w:t>Etablissements éligibles</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18B960A2" w14:textId="77777777" w:rsidR="00661086" w:rsidRPr="005468FD" w:rsidRDefault="00661086" w:rsidP="00661086">
            <w:pPr>
              <w:spacing w:after="0" w:line="240" w:lineRule="auto"/>
              <w:ind w:left="31"/>
              <w:rPr>
                <w:rFonts w:eastAsia="Arial"/>
                <w:b/>
                <w:bCs/>
                <w:color w:val="000000"/>
                <w:sz w:val="22"/>
                <w:szCs w:val="22"/>
                <w:lang w:eastAsia="fr-FR"/>
              </w:rPr>
            </w:pPr>
            <w:r w:rsidRPr="005468FD">
              <w:rPr>
                <w:rFonts w:eastAsia="Arial"/>
                <w:b/>
                <w:bCs/>
                <w:color w:val="000000"/>
                <w:sz w:val="22"/>
                <w:szCs w:val="22"/>
                <w:lang w:eastAsia="fr-FR"/>
              </w:rPr>
              <w:t>Conditions particulières d’éligibilité</w:t>
            </w:r>
          </w:p>
        </w:tc>
      </w:tr>
      <w:tr w:rsidR="00661086" w:rsidRPr="005468FD" w14:paraId="4EA9A6E4"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D6933A6" w14:textId="77777777" w:rsidR="00661086" w:rsidRPr="005468FD" w:rsidRDefault="00661086" w:rsidP="00661086">
            <w:pPr>
              <w:spacing w:after="0" w:line="240" w:lineRule="auto"/>
              <w:ind w:left="34"/>
              <w:jc w:val="left"/>
              <w:rPr>
                <w:rFonts w:eastAsia="Arial"/>
                <w:color w:val="000000"/>
                <w:sz w:val="22"/>
                <w:szCs w:val="22"/>
                <w:lang w:eastAsia="fr-FR"/>
              </w:rPr>
            </w:pP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financé par la Prestation de service unique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27EF403F" w14:textId="77777777" w:rsidR="00661086" w:rsidRPr="005468FD" w:rsidRDefault="00661086" w:rsidP="00661086">
            <w:pPr>
              <w:spacing w:after="0" w:line="240" w:lineRule="auto"/>
              <w:ind w:left="31"/>
              <w:rPr>
                <w:rFonts w:eastAsia="Arial"/>
                <w:color w:val="000000"/>
                <w:sz w:val="22"/>
                <w:szCs w:val="22"/>
                <w:lang w:eastAsia="fr-FR"/>
              </w:rPr>
            </w:pPr>
            <w:r w:rsidRPr="005468FD">
              <w:rPr>
                <w:rFonts w:eastAsia="Arial"/>
                <w:color w:val="000000"/>
                <w:sz w:val="22"/>
                <w:szCs w:val="22"/>
                <w:lang w:eastAsia="fr-FR"/>
              </w:rPr>
              <w:t xml:space="preserve">Bénéficier de la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et en appliquer les règles.</w:t>
            </w:r>
          </w:p>
          <w:p w14:paraId="20807BAB" w14:textId="77777777" w:rsidR="00661086" w:rsidRPr="005468FD" w:rsidRDefault="00661086" w:rsidP="00661086">
            <w:pPr>
              <w:spacing w:after="0" w:line="240" w:lineRule="auto"/>
              <w:ind w:left="31"/>
              <w:rPr>
                <w:rFonts w:eastAsia="Arial"/>
                <w:color w:val="000000"/>
                <w:sz w:val="18"/>
                <w:szCs w:val="18"/>
                <w:lang w:eastAsia="fr-FR"/>
              </w:rPr>
            </w:pPr>
          </w:p>
          <w:p w14:paraId="7C150D3C" w14:textId="77777777" w:rsidR="00661086" w:rsidRPr="005468FD" w:rsidRDefault="00661086" w:rsidP="00661086">
            <w:pPr>
              <w:spacing w:after="0" w:line="240" w:lineRule="auto"/>
              <w:ind w:left="31"/>
              <w:rPr>
                <w:rFonts w:eastAsia="Arial"/>
                <w:color w:val="000000"/>
                <w:sz w:val="22"/>
                <w:szCs w:val="22"/>
                <w:lang w:eastAsia="fr-FR"/>
              </w:rPr>
            </w:pPr>
          </w:p>
        </w:tc>
      </w:tr>
      <w:tr w:rsidR="00661086" w:rsidRPr="005468FD" w14:paraId="5588101D" w14:textId="77777777" w:rsidTr="0063162C">
        <w:trPr>
          <w:trHeight w:val="5218"/>
        </w:trPr>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487A" w14:textId="77777777" w:rsidR="00661086" w:rsidRPr="005468FD" w:rsidRDefault="00661086" w:rsidP="00661086">
            <w:pPr>
              <w:spacing w:after="0" w:line="240" w:lineRule="auto"/>
              <w:ind w:left="34"/>
              <w:jc w:val="left"/>
              <w:rPr>
                <w:rFonts w:eastAsia="Arial"/>
                <w:color w:val="000000"/>
                <w:sz w:val="22"/>
                <w:szCs w:val="22"/>
                <w:lang w:eastAsia="fr-FR"/>
              </w:rPr>
            </w:pPr>
            <w:r w:rsidRPr="005468FD">
              <w:rPr>
                <w:rFonts w:eastAsia="Arial"/>
                <w:color w:val="000000"/>
                <w:sz w:val="22"/>
                <w:szCs w:val="22"/>
                <w:lang w:eastAsia="fr-FR"/>
              </w:rPr>
              <w:lastRenderedPageBreak/>
              <w:t xml:space="preserve">Micro-crèches et crèches familiales financées par la </w:t>
            </w:r>
            <w:proofErr w:type="spellStart"/>
            <w:r w:rsidRPr="005468FD">
              <w:rPr>
                <w:rFonts w:eastAsia="Arial"/>
                <w:color w:val="000000"/>
                <w:sz w:val="22"/>
                <w:szCs w:val="22"/>
                <w:lang w:eastAsia="fr-FR"/>
              </w:rPr>
              <w:t>Paje</w:t>
            </w:r>
            <w:proofErr w:type="spellEnd"/>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510D4D61" w14:textId="77777777" w:rsidR="00661086" w:rsidRPr="005468FD" w:rsidRDefault="00661086" w:rsidP="00486760">
            <w:pPr>
              <w:spacing w:after="0" w:line="240" w:lineRule="auto"/>
              <w:rPr>
                <w:rFonts w:eastAsia="Arial"/>
                <w:color w:val="000000"/>
                <w:sz w:val="22"/>
                <w:szCs w:val="22"/>
                <w:lang w:eastAsia="fr-FR"/>
              </w:rPr>
            </w:pPr>
            <w:r w:rsidRPr="005468FD">
              <w:rPr>
                <w:rFonts w:eastAsia="Arial"/>
                <w:color w:val="000000"/>
                <w:sz w:val="22"/>
                <w:szCs w:val="22"/>
                <w:lang w:eastAsia="fr-FR"/>
              </w:rPr>
              <w:t xml:space="preserve">Accueillir uniquement des enfants pour lesquels les parents perçoivent le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 structure » ; </w:t>
            </w:r>
          </w:p>
          <w:p w14:paraId="065E7302" w14:textId="77777777" w:rsidR="00661086" w:rsidRPr="005468FD" w:rsidRDefault="00661086" w:rsidP="00661086">
            <w:pPr>
              <w:spacing w:after="0" w:line="240" w:lineRule="auto"/>
              <w:ind w:left="283" w:hanging="283"/>
              <w:rPr>
                <w:rFonts w:eastAsia="Arial"/>
                <w:color w:val="000000"/>
                <w:sz w:val="18"/>
                <w:szCs w:val="18"/>
                <w:lang w:eastAsia="fr-FR"/>
              </w:rPr>
            </w:pPr>
          </w:p>
          <w:p w14:paraId="706ED55C" w14:textId="77777777" w:rsidR="00661086" w:rsidRPr="005468FD" w:rsidRDefault="00661086" w:rsidP="00661086">
            <w:pPr>
              <w:spacing w:after="0" w:line="240" w:lineRule="auto"/>
              <w:rPr>
                <w:rFonts w:eastAsia="Arial"/>
                <w:color w:val="000000"/>
                <w:sz w:val="22"/>
                <w:szCs w:val="22"/>
                <w:lang w:eastAsia="fr-FR"/>
              </w:rPr>
            </w:pPr>
            <w:r w:rsidRPr="005468FD">
              <w:rPr>
                <w:rFonts w:eastAsia="Arial"/>
                <w:color w:val="000000"/>
                <w:sz w:val="22"/>
                <w:szCs w:val="22"/>
                <w:lang w:eastAsia="fr-FR"/>
              </w:rPr>
              <w:t xml:space="preserve">Appliquer une tarification modulée, en fonction des ressources des parents. La tarification doit :  </w:t>
            </w:r>
          </w:p>
          <w:p w14:paraId="66FC2F1E" w14:textId="77777777" w:rsidR="00661086" w:rsidRPr="005468F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proofErr w:type="gramStart"/>
            <w:r w:rsidRPr="005468FD">
              <w:rPr>
                <w:rFonts w:eastAsia="Arial"/>
                <w:color w:val="000000"/>
                <w:sz w:val="22"/>
                <w:szCs w:val="22"/>
                <w:lang w:eastAsia="fr-FR"/>
              </w:rPr>
              <w:t>être</w:t>
            </w:r>
            <w:proofErr w:type="gramEnd"/>
            <w:r w:rsidRPr="005468FD">
              <w:rPr>
                <w:rFonts w:eastAsia="Arial"/>
                <w:color w:val="000000"/>
                <w:sz w:val="22"/>
                <w:szCs w:val="22"/>
                <w:lang w:eastAsia="fr-FR"/>
              </w:rPr>
              <w:t xml:space="preserve"> inférieure au plafond fixé par la législation et la réglementation relatives au versement du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(Article L531-6 du code de la sécurité sociale) ;</w:t>
            </w:r>
          </w:p>
          <w:p w14:paraId="73A8861C" w14:textId="77777777" w:rsidR="00661086" w:rsidRPr="005468F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proofErr w:type="gramStart"/>
            <w:r w:rsidRPr="005468FD">
              <w:rPr>
                <w:rFonts w:eastAsia="Arial"/>
                <w:color w:val="000000"/>
                <w:sz w:val="22"/>
                <w:szCs w:val="22"/>
                <w:lang w:eastAsia="fr-FR"/>
              </w:rPr>
              <w:t>être</w:t>
            </w:r>
            <w:proofErr w:type="gramEnd"/>
            <w:r w:rsidRPr="005468FD">
              <w:rPr>
                <w:rFonts w:eastAsia="Arial"/>
                <w:color w:val="000000"/>
                <w:sz w:val="22"/>
                <w:szCs w:val="22"/>
                <w:lang w:eastAsia="fr-FR"/>
              </w:rPr>
              <w:t xml:space="preserve"> publiée en ligne et affichée au sein de l’équipement ;</w:t>
            </w:r>
          </w:p>
          <w:p w14:paraId="232DD5D0" w14:textId="77777777" w:rsidR="00661086" w:rsidRPr="005468F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proofErr w:type="gramStart"/>
            <w:r w:rsidRPr="005468FD">
              <w:rPr>
                <w:rFonts w:eastAsia="Arial"/>
                <w:color w:val="000000"/>
                <w:sz w:val="22"/>
                <w:szCs w:val="22"/>
                <w:lang w:eastAsia="fr-FR"/>
              </w:rPr>
              <w:t>comprendre</w:t>
            </w:r>
            <w:proofErr w:type="gramEnd"/>
            <w:r w:rsidRPr="005468FD">
              <w:rPr>
                <w:rFonts w:eastAsia="Arial"/>
                <w:color w:val="000000"/>
                <w:sz w:val="22"/>
                <w:szCs w:val="22"/>
                <w:lang w:eastAsia="fr-FR"/>
              </w:rPr>
              <w:t xml:space="preserve"> la fourniture des repas et des produits d’hygiène.</w:t>
            </w:r>
          </w:p>
          <w:p w14:paraId="307046EF" w14:textId="77777777" w:rsidR="00661086" w:rsidRPr="005468FD" w:rsidRDefault="00661086" w:rsidP="00661086">
            <w:pPr>
              <w:spacing w:after="0" w:line="240" w:lineRule="auto"/>
              <w:ind w:left="910" w:right="59"/>
              <w:rPr>
                <w:rFonts w:eastAsia="Arial"/>
                <w:color w:val="000000"/>
                <w:sz w:val="18"/>
                <w:szCs w:val="18"/>
                <w:lang w:eastAsia="fr-FR"/>
              </w:rPr>
            </w:pPr>
          </w:p>
          <w:p w14:paraId="5E5E0568" w14:textId="77777777" w:rsidR="00661086" w:rsidRPr="005468FD" w:rsidRDefault="00661086" w:rsidP="00661086">
            <w:pPr>
              <w:spacing w:after="0" w:line="240" w:lineRule="auto"/>
              <w:jc w:val="left"/>
              <w:rPr>
                <w:rFonts w:eastAsia="Arial"/>
                <w:color w:val="000000"/>
                <w:sz w:val="22"/>
                <w:szCs w:val="22"/>
                <w:lang w:eastAsia="fr-FR"/>
              </w:rPr>
            </w:pPr>
            <w:r w:rsidRPr="005468FD">
              <w:rPr>
                <w:rFonts w:eastAsia="Arial"/>
                <w:color w:val="000000"/>
                <w:sz w:val="22"/>
                <w:szCs w:val="22"/>
                <w:lang w:eastAsia="fr-FR"/>
              </w:rPr>
              <w:t xml:space="preserve">Pour les Micro-crèches financées par la </w:t>
            </w:r>
            <w:proofErr w:type="spellStart"/>
            <w:r w:rsidRPr="005468FD">
              <w:rPr>
                <w:rFonts w:eastAsia="Arial"/>
                <w:color w:val="000000"/>
                <w:sz w:val="22"/>
                <w:szCs w:val="22"/>
                <w:lang w:eastAsia="fr-FR"/>
              </w:rPr>
              <w:t>Paje</w:t>
            </w:r>
            <w:proofErr w:type="spellEnd"/>
            <w:r w:rsidRPr="005468FD">
              <w:rPr>
                <w:rFonts w:eastAsia="Arial"/>
                <w:color w:val="000000"/>
                <w:sz w:val="22"/>
                <w:szCs w:val="22"/>
                <w:lang w:eastAsia="fr-FR"/>
              </w:rPr>
              <w:t xml:space="preserve">, remplir également ces conditions d’implantation : </w:t>
            </w:r>
          </w:p>
          <w:p w14:paraId="580244AA" w14:textId="77777777" w:rsidR="00661086" w:rsidRPr="005468F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proofErr w:type="gramStart"/>
            <w:r w:rsidRPr="005468FD">
              <w:rPr>
                <w:rFonts w:eastAsia="Arial"/>
                <w:color w:val="000000"/>
                <w:sz w:val="22"/>
                <w:szCs w:val="22"/>
                <w:lang w:eastAsia="fr-FR"/>
              </w:rPr>
              <w:t>soit</w:t>
            </w:r>
            <w:proofErr w:type="gramEnd"/>
            <w:r w:rsidRPr="005468FD">
              <w:rPr>
                <w:rFonts w:eastAsia="Arial"/>
                <w:color w:val="000000"/>
                <w:sz w:val="22"/>
                <w:szCs w:val="22"/>
                <w:lang w:eastAsia="fr-FR"/>
              </w:rPr>
              <w:t xml:space="preserve"> être implantée sur un territoire dont le taux de couverture en mode d’accueil* est inférieur à 58% et dont le potentiel financier par habitant** est inférieur à 900 € ;</w:t>
            </w:r>
          </w:p>
          <w:p w14:paraId="6A111E73" w14:textId="77777777" w:rsidR="00661086" w:rsidRPr="005468FD" w:rsidRDefault="00661086" w:rsidP="00486760">
            <w:pPr>
              <w:numPr>
                <w:ilvl w:val="0"/>
                <w:numId w:val="42"/>
              </w:numPr>
              <w:spacing w:after="0" w:line="240" w:lineRule="auto"/>
              <w:ind w:left="198" w:right="59" w:hanging="142"/>
              <w:rPr>
                <w:rFonts w:eastAsia="Arial"/>
                <w:color w:val="000000"/>
                <w:sz w:val="22"/>
                <w:szCs w:val="22"/>
                <w:lang w:eastAsia="fr-FR"/>
              </w:rPr>
            </w:pPr>
            <w:proofErr w:type="gramStart"/>
            <w:r w:rsidRPr="005468FD">
              <w:rPr>
                <w:rFonts w:eastAsia="Arial"/>
                <w:color w:val="000000"/>
                <w:sz w:val="22"/>
                <w:szCs w:val="22"/>
                <w:lang w:eastAsia="fr-FR"/>
              </w:rPr>
              <w:t>soit</w:t>
            </w:r>
            <w:proofErr w:type="gramEnd"/>
            <w:r w:rsidRPr="005468FD">
              <w:rPr>
                <w:rFonts w:eastAsia="Arial"/>
                <w:color w:val="000000"/>
                <w:sz w:val="22"/>
                <w:szCs w:val="22"/>
                <w:lang w:eastAsia="fr-FR"/>
              </w:rPr>
              <w:t xml:space="preserve"> être implantée sur un territoire ciblé dans un appel à projet engagé par la Caf pour le développement de l’offre selon des modalités fixées localement. </w:t>
            </w:r>
          </w:p>
          <w:p w14:paraId="2DCA02D0" w14:textId="77777777" w:rsidR="00661086" w:rsidRPr="005468FD" w:rsidRDefault="00661086" w:rsidP="00661086">
            <w:pPr>
              <w:spacing w:after="0" w:line="240" w:lineRule="auto"/>
              <w:ind w:left="4402" w:right="59" w:hanging="8"/>
              <w:rPr>
                <w:rFonts w:eastAsia="Arial"/>
                <w:color w:val="000000"/>
                <w:sz w:val="18"/>
                <w:szCs w:val="18"/>
                <w:lang w:eastAsia="fr-FR"/>
              </w:rPr>
            </w:pPr>
          </w:p>
          <w:p w14:paraId="39DAA1A8" w14:textId="77777777" w:rsidR="00661086" w:rsidRPr="005468FD" w:rsidRDefault="00661086" w:rsidP="00661086">
            <w:pPr>
              <w:spacing w:after="0" w:line="240" w:lineRule="auto"/>
              <w:ind w:right="158" w:hanging="8"/>
              <w:rPr>
                <w:rFonts w:eastAsia="Arial"/>
                <w:color w:val="000000"/>
                <w:sz w:val="22"/>
                <w:szCs w:val="22"/>
                <w:lang w:eastAsia="fr-FR"/>
              </w:rPr>
            </w:pPr>
            <w:r w:rsidRPr="005468FD">
              <w:rPr>
                <w:rFonts w:eastAsia="Arial"/>
                <w:color w:val="000000"/>
                <w:sz w:val="22"/>
                <w:szCs w:val="22"/>
                <w:lang w:eastAsia="fr-FR"/>
              </w:rPr>
              <w:t xml:space="preserve">Les micro-crèches accolées (implantées à la même adresse ou contiguës ou dont les locaux techniques sont mutualisés) sont exclues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w:t>
            </w:r>
          </w:p>
          <w:p w14:paraId="1378776F" w14:textId="77777777" w:rsidR="00661086" w:rsidRPr="005468FD" w:rsidRDefault="00661086" w:rsidP="00661086">
            <w:pPr>
              <w:spacing w:after="0" w:line="240" w:lineRule="auto"/>
              <w:ind w:right="158" w:hanging="8"/>
              <w:rPr>
                <w:rFonts w:eastAsia="Arial"/>
                <w:color w:val="000000"/>
                <w:sz w:val="22"/>
                <w:szCs w:val="22"/>
                <w:lang w:eastAsia="fr-FR"/>
              </w:rPr>
            </w:pPr>
          </w:p>
          <w:p w14:paraId="0F8AA928" w14:textId="77777777" w:rsidR="00661086" w:rsidRPr="005468FD" w:rsidRDefault="00661086" w:rsidP="00661086">
            <w:pPr>
              <w:spacing w:after="0" w:line="240" w:lineRule="auto"/>
              <w:ind w:right="158" w:hanging="8"/>
              <w:rPr>
                <w:rFonts w:eastAsia="Arial"/>
                <w:color w:val="000000"/>
                <w:sz w:val="22"/>
                <w:szCs w:val="22"/>
                <w:lang w:eastAsia="fr-FR"/>
              </w:rPr>
            </w:pPr>
            <w:r w:rsidRPr="005468FD">
              <w:rPr>
                <w:rFonts w:eastAsia="Arial"/>
                <w:color w:val="000000"/>
                <w:sz w:val="22"/>
                <w:szCs w:val="22"/>
                <w:lang w:eastAsia="fr-FR"/>
              </w:rPr>
              <w:t xml:space="preserve">Les projets déposés jusqu’au 31 mars 2024 font l’objet de la réglementation décrite dans la présente circulaire. Les Caf sont ensuite </w:t>
            </w:r>
            <w:proofErr w:type="gramStart"/>
            <w:r w:rsidRPr="005468FD">
              <w:rPr>
                <w:rFonts w:eastAsia="Arial"/>
                <w:color w:val="000000"/>
                <w:sz w:val="22"/>
                <w:szCs w:val="22"/>
                <w:lang w:eastAsia="fr-FR"/>
              </w:rPr>
              <w:t>invitées</w:t>
            </w:r>
            <w:proofErr w:type="gramEnd"/>
            <w:r w:rsidRPr="005468FD">
              <w:rPr>
                <w:rFonts w:eastAsia="Arial"/>
                <w:color w:val="000000"/>
                <w:sz w:val="22"/>
                <w:szCs w:val="22"/>
                <w:lang w:eastAsia="fr-FR"/>
              </w:rPr>
              <w:t xml:space="preserve"> à surseoir à l’examen des dossions en Ca (ou instance délégataire) dans l’attente de nouvelles consignes.</w:t>
            </w:r>
          </w:p>
        </w:tc>
      </w:tr>
      <w:tr w:rsidR="00661086" w:rsidRPr="005468FD" w14:paraId="7140ECED" w14:textId="77777777" w:rsidTr="0063162C">
        <w:trPr>
          <w:trHeight w:val="1121"/>
        </w:trPr>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054B" w14:textId="77777777" w:rsidR="00661086" w:rsidRPr="005468FD" w:rsidRDefault="00661086" w:rsidP="00BF6C78">
            <w:pPr>
              <w:spacing w:after="0" w:line="240" w:lineRule="auto"/>
              <w:ind w:left="34" w:right="-110"/>
              <w:jc w:val="left"/>
              <w:rPr>
                <w:rFonts w:eastAsia="Arial"/>
                <w:color w:val="000000"/>
                <w:sz w:val="22"/>
                <w:szCs w:val="22"/>
                <w:lang w:eastAsia="fr-FR"/>
              </w:rPr>
            </w:pPr>
            <w:r w:rsidRPr="005468FD">
              <w:rPr>
                <w:rFonts w:eastAsia="Arial"/>
                <w:color w:val="000000"/>
                <w:sz w:val="22"/>
                <w:szCs w:val="22"/>
                <w:lang w:eastAsia="fr-FR"/>
              </w:rPr>
              <w:t>Maisons d’assistants maternels</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09DB0982" w14:textId="77777777" w:rsidR="00BF6C78" w:rsidRPr="005468FD" w:rsidRDefault="00661086" w:rsidP="003133CA">
            <w:pPr>
              <w:spacing w:after="0" w:line="240" w:lineRule="auto"/>
              <w:ind w:right="-110" w:hanging="8"/>
              <w:rPr>
                <w:rFonts w:eastAsia="Arial"/>
                <w:color w:val="000000"/>
                <w:sz w:val="22"/>
                <w:szCs w:val="22"/>
                <w:lang w:eastAsia="fr-FR"/>
              </w:rPr>
            </w:pPr>
            <w:r w:rsidRPr="005468FD">
              <w:rPr>
                <w:rFonts w:eastAsia="Arial"/>
                <w:color w:val="000000"/>
                <w:sz w:val="22"/>
                <w:szCs w:val="22"/>
                <w:lang w:eastAsia="fr-FR"/>
              </w:rPr>
              <w:t xml:space="preserve">La Mam regroupe </w:t>
            </w:r>
            <w:proofErr w:type="gramStart"/>
            <w:r w:rsidRPr="005468FD" w:rsidDel="00945C57">
              <w:rPr>
                <w:rFonts w:eastAsia="Arial"/>
                <w:color w:val="000000"/>
                <w:sz w:val="22"/>
                <w:szCs w:val="22"/>
                <w:lang w:eastAsia="fr-FR"/>
              </w:rPr>
              <w:t>a</w:t>
            </w:r>
            <w:proofErr w:type="gramEnd"/>
            <w:r w:rsidRPr="005468FD">
              <w:rPr>
                <w:rFonts w:eastAsia="Arial"/>
                <w:color w:val="000000"/>
                <w:sz w:val="22"/>
                <w:szCs w:val="22"/>
                <w:lang w:eastAsia="fr-FR"/>
              </w:rPr>
              <w:t xml:space="preserve"> minima deux assistants maternels agréés</w:t>
            </w:r>
          </w:p>
          <w:p w14:paraId="33086BFC" w14:textId="77777777" w:rsidR="00BF6C78" w:rsidRPr="005468FD" w:rsidRDefault="00661086" w:rsidP="003133CA">
            <w:pPr>
              <w:spacing w:after="0" w:line="240" w:lineRule="auto"/>
              <w:ind w:right="-110" w:hanging="8"/>
              <w:rPr>
                <w:rFonts w:eastAsia="Arial"/>
                <w:color w:val="000000"/>
                <w:sz w:val="22"/>
                <w:szCs w:val="22"/>
                <w:lang w:eastAsia="fr-FR"/>
              </w:rPr>
            </w:pPr>
            <w:r w:rsidRPr="005468FD">
              <w:rPr>
                <w:rFonts w:eastAsia="Arial"/>
                <w:color w:val="000000"/>
                <w:sz w:val="22"/>
                <w:szCs w:val="22"/>
                <w:lang w:eastAsia="fr-FR"/>
              </w:rPr>
              <w:t> (</w:t>
            </w:r>
            <w:proofErr w:type="gramStart"/>
            <w:r w:rsidRPr="005468FD">
              <w:rPr>
                <w:rFonts w:eastAsia="Arial"/>
                <w:color w:val="000000"/>
                <w:sz w:val="22"/>
                <w:szCs w:val="22"/>
                <w:lang w:eastAsia="fr-FR"/>
              </w:rPr>
              <w:t>les</w:t>
            </w:r>
            <w:proofErr w:type="gramEnd"/>
            <w:r w:rsidRPr="005468FD">
              <w:rPr>
                <w:rFonts w:eastAsia="Arial"/>
                <w:color w:val="000000"/>
                <w:sz w:val="22"/>
                <w:szCs w:val="22"/>
                <w:lang w:eastAsia="fr-FR"/>
              </w:rPr>
              <w:t xml:space="preserve"> Mam composées d’un seul professionnel sont exclues</w:t>
            </w:r>
          </w:p>
          <w:p w14:paraId="65237F62" w14:textId="77777777" w:rsidR="00661086" w:rsidRPr="005468FD" w:rsidRDefault="00661086" w:rsidP="003133CA">
            <w:pPr>
              <w:spacing w:after="0" w:line="240" w:lineRule="auto"/>
              <w:ind w:right="-110" w:hanging="8"/>
              <w:rPr>
                <w:rFonts w:eastAsia="Arial"/>
                <w:color w:val="000000"/>
                <w:sz w:val="22"/>
                <w:szCs w:val="22"/>
                <w:lang w:eastAsia="fr-FR"/>
              </w:rPr>
            </w:pPr>
            <w:r w:rsidRPr="005468FD">
              <w:rPr>
                <w:rFonts w:eastAsia="Arial"/>
                <w:color w:val="000000"/>
                <w:sz w:val="22"/>
                <w:szCs w:val="22"/>
                <w:lang w:eastAsia="fr-FR"/>
              </w:rPr>
              <w:t xml:space="preserve"> </w:t>
            </w:r>
            <w:proofErr w:type="gramStart"/>
            <w:r w:rsidRPr="005468FD">
              <w:rPr>
                <w:rFonts w:eastAsia="Arial"/>
                <w:color w:val="000000"/>
                <w:sz w:val="22"/>
                <w:szCs w:val="22"/>
                <w:lang w:eastAsia="fr-FR"/>
              </w:rPr>
              <w:t>du</w:t>
            </w:r>
            <w:proofErr w:type="gramEnd"/>
            <w:r w:rsidRPr="005468FD">
              <w:rPr>
                <w:rFonts w:eastAsia="Arial"/>
                <w:color w:val="000000"/>
                <w:sz w:val="22"/>
                <w:szCs w:val="22"/>
                <w:lang w:eastAsia="fr-FR"/>
              </w:rPr>
              <w:t xml:space="preserve"> bénéfice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w:t>
            </w:r>
          </w:p>
          <w:p w14:paraId="1DDAAE77" w14:textId="77777777" w:rsidR="00661086" w:rsidRPr="005468FD" w:rsidRDefault="00661086" w:rsidP="003133CA">
            <w:pPr>
              <w:spacing w:after="0" w:line="240" w:lineRule="auto"/>
              <w:ind w:right="-110"/>
              <w:rPr>
                <w:rFonts w:eastAsia="Arial"/>
                <w:color w:val="000000"/>
                <w:sz w:val="18"/>
                <w:szCs w:val="18"/>
                <w:lang w:eastAsia="fr-FR"/>
              </w:rPr>
            </w:pPr>
          </w:p>
          <w:p w14:paraId="6963D93B" w14:textId="77777777" w:rsidR="003133CA" w:rsidRPr="005468FD" w:rsidRDefault="00661086" w:rsidP="003133CA">
            <w:pPr>
              <w:spacing w:after="0" w:line="240" w:lineRule="auto"/>
              <w:ind w:right="-110"/>
              <w:rPr>
                <w:rFonts w:eastAsia="Arial"/>
                <w:color w:val="000000"/>
                <w:sz w:val="22"/>
                <w:szCs w:val="22"/>
                <w:lang w:eastAsia="fr-FR"/>
              </w:rPr>
            </w:pPr>
            <w:r w:rsidRPr="005468FD">
              <w:rPr>
                <w:rFonts w:eastAsia="Arial"/>
                <w:color w:val="000000"/>
                <w:sz w:val="22"/>
                <w:szCs w:val="22"/>
                <w:lang w:eastAsia="fr-FR"/>
              </w:rPr>
              <w:t>Les assistants maternels bénéficient d’agréments délivrés par</w:t>
            </w:r>
          </w:p>
          <w:p w14:paraId="369189A5" w14:textId="77777777" w:rsidR="00BF6C78" w:rsidRPr="005468FD" w:rsidRDefault="00661086" w:rsidP="003133CA">
            <w:pPr>
              <w:spacing w:after="0" w:line="240" w:lineRule="auto"/>
              <w:ind w:right="-110"/>
              <w:rPr>
                <w:rFonts w:eastAsia="Arial"/>
                <w:color w:val="000000"/>
                <w:sz w:val="22"/>
                <w:szCs w:val="22"/>
                <w:lang w:eastAsia="fr-FR"/>
              </w:rPr>
            </w:pPr>
            <w:proofErr w:type="gramStart"/>
            <w:r w:rsidRPr="005468FD">
              <w:rPr>
                <w:rFonts w:eastAsia="Arial"/>
                <w:color w:val="000000"/>
                <w:sz w:val="22"/>
                <w:szCs w:val="22"/>
                <w:lang w:eastAsia="fr-FR"/>
              </w:rPr>
              <w:t>les</w:t>
            </w:r>
            <w:proofErr w:type="gramEnd"/>
            <w:r w:rsidRPr="005468FD">
              <w:rPr>
                <w:rFonts w:eastAsia="Arial"/>
                <w:color w:val="000000"/>
                <w:sz w:val="22"/>
                <w:szCs w:val="22"/>
                <w:lang w:eastAsia="fr-FR"/>
              </w:rPr>
              <w:t xml:space="preserve"> services de Protection Maternelle et Infantile du </w:t>
            </w:r>
          </w:p>
          <w:p w14:paraId="085A5749" w14:textId="77777777" w:rsidR="00661086" w:rsidRPr="005468FD" w:rsidRDefault="00661086" w:rsidP="003133CA">
            <w:pPr>
              <w:spacing w:after="0" w:line="240" w:lineRule="auto"/>
              <w:ind w:right="-110"/>
              <w:rPr>
                <w:rFonts w:eastAsia="Arial"/>
                <w:color w:val="000000"/>
                <w:sz w:val="22"/>
                <w:szCs w:val="22"/>
                <w:lang w:eastAsia="fr-FR"/>
              </w:rPr>
            </w:pPr>
            <w:r w:rsidRPr="005468FD">
              <w:rPr>
                <w:rFonts w:eastAsia="Arial"/>
                <w:color w:val="000000"/>
                <w:sz w:val="22"/>
                <w:szCs w:val="22"/>
                <w:lang w:eastAsia="fr-FR"/>
              </w:rPr>
              <w:t>Conseil départemental à titre individuel.</w:t>
            </w:r>
          </w:p>
          <w:p w14:paraId="0CD344EB" w14:textId="77777777" w:rsidR="00661086" w:rsidRPr="005468FD" w:rsidRDefault="00661086" w:rsidP="003133CA">
            <w:pPr>
              <w:spacing w:after="0" w:line="240" w:lineRule="auto"/>
              <w:ind w:right="-110"/>
              <w:rPr>
                <w:rFonts w:eastAsia="Arial"/>
                <w:color w:val="000000"/>
                <w:sz w:val="18"/>
                <w:szCs w:val="18"/>
                <w:lang w:eastAsia="fr-FR"/>
              </w:rPr>
            </w:pPr>
          </w:p>
          <w:p w14:paraId="2007A418" w14:textId="77777777" w:rsidR="003133CA" w:rsidRPr="005468FD" w:rsidRDefault="00661086" w:rsidP="00F854CD">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Les assistants maternels agréés ou candidats à l’agrément au </w:t>
            </w:r>
          </w:p>
          <w:p w14:paraId="602EF373" w14:textId="77777777" w:rsidR="003133CA"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sein</w:t>
            </w:r>
            <w:proofErr w:type="gramEnd"/>
            <w:r w:rsidRPr="005468FD">
              <w:rPr>
                <w:rFonts w:eastAsia="Arial"/>
                <w:color w:val="000000"/>
                <w:sz w:val="22"/>
                <w:szCs w:val="22"/>
                <w:lang w:eastAsia="fr-FR"/>
              </w:rPr>
              <w:t xml:space="preserve"> de la Mam signent la Charte de qualité des Mam </w:t>
            </w:r>
          </w:p>
          <w:p w14:paraId="043E6E9A" w14:textId="77777777" w:rsidR="003133CA"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élaborée</w:t>
            </w:r>
            <w:proofErr w:type="gramEnd"/>
            <w:r w:rsidRPr="005468FD">
              <w:rPr>
                <w:rFonts w:eastAsia="Arial"/>
                <w:color w:val="000000"/>
                <w:sz w:val="22"/>
                <w:szCs w:val="22"/>
                <w:lang w:eastAsia="fr-FR"/>
              </w:rPr>
              <w:t xml:space="preserve"> par la branche Famille et élaborent les </w:t>
            </w:r>
          </w:p>
          <w:p w14:paraId="6A25CC08" w14:textId="77777777" w:rsidR="003133CA"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documents</w:t>
            </w:r>
            <w:proofErr w:type="gramEnd"/>
            <w:r w:rsidRPr="005468FD">
              <w:rPr>
                <w:rFonts w:eastAsia="Arial"/>
                <w:color w:val="000000"/>
                <w:sz w:val="22"/>
                <w:szCs w:val="22"/>
                <w:lang w:eastAsia="fr-FR"/>
              </w:rPr>
              <w:t xml:space="preserve"> qu’elle prévoit : charte de fonctionnement, </w:t>
            </w:r>
          </w:p>
          <w:p w14:paraId="471130B0" w14:textId="77777777" w:rsidR="003133CA"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projet</w:t>
            </w:r>
            <w:proofErr w:type="gramEnd"/>
            <w:r w:rsidRPr="005468FD">
              <w:rPr>
                <w:rFonts w:eastAsia="Arial"/>
                <w:color w:val="000000"/>
                <w:sz w:val="22"/>
                <w:szCs w:val="22"/>
                <w:lang w:eastAsia="fr-FR"/>
              </w:rPr>
              <w:t xml:space="preserve"> d’accueil, règlement interne. </w:t>
            </w:r>
          </w:p>
          <w:p w14:paraId="7985AB59" w14:textId="77777777" w:rsidR="003133CA" w:rsidRPr="005468FD" w:rsidRDefault="00661086" w:rsidP="00F854CD">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La charte de fonctionnement est exigible lors du dépôt du dossier ; le projet d’accueil et le règlement interne </w:t>
            </w:r>
          </w:p>
          <w:p w14:paraId="180B6640" w14:textId="77777777" w:rsidR="00661086"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sont</w:t>
            </w:r>
            <w:proofErr w:type="gramEnd"/>
            <w:r w:rsidRPr="005468FD">
              <w:rPr>
                <w:rFonts w:eastAsia="Arial"/>
                <w:color w:val="000000"/>
                <w:sz w:val="22"/>
                <w:szCs w:val="22"/>
                <w:lang w:eastAsia="fr-FR"/>
              </w:rPr>
              <w:t xml:space="preserve"> nécessaires au versement du solde de la subvention.</w:t>
            </w:r>
          </w:p>
          <w:p w14:paraId="085E74E7" w14:textId="77777777" w:rsidR="00661086" w:rsidRPr="005468FD" w:rsidRDefault="00661086" w:rsidP="003133CA">
            <w:pPr>
              <w:spacing w:after="0" w:line="240" w:lineRule="auto"/>
              <w:ind w:right="-110"/>
              <w:rPr>
                <w:rFonts w:eastAsia="Arial"/>
                <w:color w:val="000000"/>
                <w:sz w:val="22"/>
                <w:szCs w:val="22"/>
                <w:lang w:eastAsia="fr-FR"/>
              </w:rPr>
            </w:pPr>
          </w:p>
          <w:p w14:paraId="2AB7789E" w14:textId="77777777" w:rsidR="00661086" w:rsidRPr="005468FD" w:rsidRDefault="00661086" w:rsidP="003133CA">
            <w:pPr>
              <w:spacing w:after="0" w:line="240" w:lineRule="auto"/>
              <w:ind w:right="-110"/>
              <w:rPr>
                <w:rFonts w:eastAsia="Arial"/>
                <w:color w:val="000000"/>
                <w:sz w:val="22"/>
                <w:szCs w:val="22"/>
                <w:lang w:eastAsia="fr-FR"/>
              </w:rPr>
            </w:pPr>
            <w:r w:rsidRPr="005468FD">
              <w:rPr>
                <w:rFonts w:eastAsia="Arial"/>
                <w:color w:val="000000"/>
                <w:sz w:val="22"/>
                <w:szCs w:val="22"/>
                <w:lang w:eastAsia="fr-FR"/>
              </w:rPr>
              <w:t>Le promoteur s’engage à conditionner l’accès aux locaux financés aux assistants maternels regroupés à la signature par leurs soins de la Charte qualité des Mam pendant toute la durée exigée de maintien de la destination sociale.</w:t>
            </w:r>
          </w:p>
          <w:p w14:paraId="5B9B0FCD" w14:textId="77777777" w:rsidR="00661086" w:rsidRPr="005468FD" w:rsidRDefault="00661086" w:rsidP="003133CA">
            <w:pPr>
              <w:spacing w:after="0" w:line="240" w:lineRule="auto"/>
              <w:ind w:right="-110"/>
              <w:rPr>
                <w:rFonts w:eastAsia="Arial"/>
                <w:color w:val="000000"/>
                <w:sz w:val="18"/>
                <w:szCs w:val="18"/>
                <w:lang w:eastAsia="fr-FR"/>
              </w:rPr>
            </w:pPr>
          </w:p>
          <w:p w14:paraId="66BA1379" w14:textId="77777777" w:rsidR="00661086" w:rsidRPr="005468FD" w:rsidRDefault="00661086" w:rsidP="00F854CD">
            <w:pPr>
              <w:spacing w:after="0" w:line="240" w:lineRule="auto"/>
              <w:ind w:right="14"/>
              <w:rPr>
                <w:rFonts w:eastAsia="Arial"/>
                <w:color w:val="000000"/>
                <w:sz w:val="22"/>
                <w:szCs w:val="22"/>
                <w:lang w:eastAsia="fr-FR"/>
              </w:rPr>
            </w:pPr>
            <w:r w:rsidRPr="005468FD">
              <w:rPr>
                <w:rFonts w:eastAsia="Arial"/>
                <w:color w:val="000000"/>
                <w:sz w:val="22"/>
                <w:szCs w:val="22"/>
                <w:lang w:eastAsia="fr-FR"/>
              </w:rPr>
              <w:lastRenderedPageBreak/>
              <w:t>Le projet reçoit l’avis favorable du Maire</w:t>
            </w:r>
            <w:r w:rsidRPr="005468FD">
              <w:rPr>
                <w:rFonts w:eastAsia="Arial"/>
                <w:color w:val="000000"/>
                <w:sz w:val="22"/>
                <w:szCs w:val="22"/>
                <w:vertAlign w:val="superscript"/>
                <w:lang w:eastAsia="fr-FR"/>
              </w:rPr>
              <w:footnoteReference w:id="2"/>
            </w:r>
            <w:r w:rsidRPr="005468FD">
              <w:rPr>
                <w:rFonts w:eastAsia="Arial"/>
                <w:color w:val="000000"/>
                <w:sz w:val="22"/>
                <w:szCs w:val="22"/>
                <w:lang w:eastAsia="fr-FR"/>
              </w:rPr>
              <w:t>, que ce dernier peut déléguer au Président du regroupement de communes, assorti des modalités d’accompagnement que la collectivité prévoit pour favoriser la pérennité et la qualité du projet.</w:t>
            </w:r>
          </w:p>
          <w:p w14:paraId="0B89E74C" w14:textId="77777777" w:rsidR="00661086" w:rsidRPr="005468FD" w:rsidRDefault="00661086" w:rsidP="003133CA">
            <w:pPr>
              <w:spacing w:after="0" w:line="240" w:lineRule="auto"/>
              <w:ind w:right="-110"/>
              <w:rPr>
                <w:rFonts w:eastAsia="Arial"/>
                <w:color w:val="000000"/>
                <w:sz w:val="18"/>
                <w:szCs w:val="18"/>
                <w:lang w:eastAsia="fr-FR"/>
              </w:rPr>
            </w:pPr>
          </w:p>
          <w:p w14:paraId="79BDF658" w14:textId="77777777" w:rsidR="00F854CD" w:rsidRDefault="00661086" w:rsidP="005B699C">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Si la commune ou le regroupement de communes gère </w:t>
            </w:r>
          </w:p>
          <w:p w14:paraId="3C3D0C7C" w14:textId="2181559C" w:rsidR="00BF6C78" w:rsidRPr="005468FD" w:rsidRDefault="00661086" w:rsidP="005B699C">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ou</w:t>
            </w:r>
            <w:proofErr w:type="gramEnd"/>
            <w:r w:rsidRPr="005468FD">
              <w:rPr>
                <w:rFonts w:eastAsia="Arial"/>
                <w:color w:val="000000"/>
                <w:sz w:val="22"/>
                <w:szCs w:val="22"/>
                <w:lang w:eastAsia="fr-FR"/>
              </w:rPr>
              <w:t xml:space="preserve"> délègue la gestion d’un Relais petite enfance, le soutien</w:t>
            </w:r>
          </w:p>
          <w:p w14:paraId="0D14D5C1" w14:textId="77777777" w:rsidR="00BF6C78" w:rsidRPr="005468FD" w:rsidRDefault="00661086" w:rsidP="005B699C">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en</w:t>
            </w:r>
            <w:proofErr w:type="gramEnd"/>
            <w:r w:rsidRPr="005468FD">
              <w:rPr>
                <w:rFonts w:eastAsia="Arial"/>
                <w:color w:val="000000"/>
                <w:sz w:val="22"/>
                <w:szCs w:val="22"/>
                <w:lang w:eastAsia="fr-FR"/>
              </w:rPr>
              <w:t xml:space="preserve"> investissement de la Caf au bénéfice du porteur de la Mam</w:t>
            </w:r>
          </w:p>
          <w:p w14:paraId="73590562" w14:textId="77777777" w:rsidR="00BF6C78" w:rsidRPr="005468FD" w:rsidRDefault="00661086" w:rsidP="005B699C">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 </w:t>
            </w:r>
            <w:proofErr w:type="gramStart"/>
            <w:r w:rsidRPr="005468FD">
              <w:rPr>
                <w:rFonts w:eastAsia="Arial"/>
                <w:color w:val="000000"/>
                <w:sz w:val="22"/>
                <w:szCs w:val="22"/>
                <w:lang w:eastAsia="fr-FR"/>
              </w:rPr>
              <w:t>est</w:t>
            </w:r>
            <w:proofErr w:type="gramEnd"/>
            <w:r w:rsidRPr="005468FD">
              <w:rPr>
                <w:rFonts w:eastAsia="Arial"/>
                <w:color w:val="000000"/>
                <w:sz w:val="22"/>
                <w:szCs w:val="22"/>
                <w:lang w:eastAsia="fr-FR"/>
              </w:rPr>
              <w:t xml:space="preserve"> conditionné à un engagement du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à accompagner le </w:t>
            </w:r>
          </w:p>
          <w:p w14:paraId="39306A40" w14:textId="77777777" w:rsidR="00661086" w:rsidRPr="005468FD" w:rsidRDefault="00661086" w:rsidP="005B699C">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collectif</w:t>
            </w:r>
            <w:proofErr w:type="gramEnd"/>
            <w:r w:rsidRPr="005468FD">
              <w:rPr>
                <w:rFonts w:eastAsia="Arial"/>
                <w:color w:val="000000"/>
                <w:sz w:val="22"/>
                <w:szCs w:val="22"/>
                <w:lang w:eastAsia="fr-FR"/>
              </w:rPr>
              <w:t xml:space="preserve"> des professionnels qui la compose.</w:t>
            </w:r>
          </w:p>
          <w:p w14:paraId="1168F796" w14:textId="77777777" w:rsidR="00661086" w:rsidRPr="005468FD" w:rsidRDefault="00661086" w:rsidP="005B699C">
            <w:pPr>
              <w:spacing w:after="0" w:line="240" w:lineRule="auto"/>
              <w:ind w:right="-110"/>
              <w:rPr>
                <w:rFonts w:eastAsia="Arial"/>
                <w:color w:val="000000"/>
                <w:sz w:val="18"/>
                <w:szCs w:val="18"/>
                <w:lang w:eastAsia="fr-FR"/>
              </w:rPr>
            </w:pPr>
          </w:p>
          <w:p w14:paraId="265D3660" w14:textId="1834C25E" w:rsidR="00661086" w:rsidRPr="005468FD" w:rsidRDefault="00661086" w:rsidP="00F854CD">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L’aide au démarrage et l’aide à l’investissement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ne sont pas cumulables pour un même bénéficiaire. Lorsqu’une collectivité ou tout promoteur réalise et supporte les coûts d’un investissement dans les locaux qu’elle entend mettre</w:t>
            </w:r>
            <w:r w:rsidR="00F854CD">
              <w:rPr>
                <w:rFonts w:eastAsia="Arial"/>
                <w:color w:val="000000"/>
                <w:sz w:val="22"/>
                <w:szCs w:val="22"/>
                <w:lang w:eastAsia="fr-FR"/>
              </w:rPr>
              <w:t xml:space="preserve"> </w:t>
            </w:r>
            <w:r w:rsidRPr="005468FD">
              <w:rPr>
                <w:rFonts w:eastAsia="Arial"/>
                <w:color w:val="000000"/>
                <w:sz w:val="22"/>
                <w:szCs w:val="22"/>
                <w:lang w:eastAsia="fr-FR"/>
              </w:rPr>
              <w:t xml:space="preserve">à disposition d’une Mam, la collectivité ou le promoteur sont éligibles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et la personne morale portant la Mam est éligible à l’aide au démarrage pour l’acquisition du petit matériel.</w:t>
            </w:r>
          </w:p>
          <w:p w14:paraId="60FBBF37" w14:textId="77777777" w:rsidR="00661086" w:rsidRPr="005468FD" w:rsidRDefault="00661086" w:rsidP="003133CA">
            <w:pPr>
              <w:spacing w:after="0" w:line="240" w:lineRule="auto"/>
              <w:ind w:right="-110"/>
              <w:rPr>
                <w:rFonts w:eastAsia="Arial"/>
                <w:color w:val="000000"/>
                <w:sz w:val="18"/>
                <w:szCs w:val="18"/>
                <w:lang w:eastAsia="fr-FR"/>
              </w:rPr>
            </w:pPr>
          </w:p>
          <w:p w14:paraId="34E3969E" w14:textId="77777777" w:rsidR="00BF6C78" w:rsidRPr="005468FD" w:rsidRDefault="00661086" w:rsidP="00F854CD">
            <w:pPr>
              <w:spacing w:after="0" w:line="240" w:lineRule="auto"/>
              <w:ind w:right="14"/>
              <w:rPr>
                <w:rFonts w:eastAsia="Arial"/>
                <w:color w:val="000000"/>
                <w:sz w:val="22"/>
                <w:szCs w:val="22"/>
                <w:lang w:eastAsia="fr-FR"/>
              </w:rPr>
            </w:pPr>
            <w:r w:rsidRPr="005468FD">
              <w:rPr>
                <w:rFonts w:eastAsia="Arial"/>
                <w:color w:val="000000"/>
                <w:sz w:val="22"/>
                <w:szCs w:val="22"/>
                <w:lang w:eastAsia="fr-FR"/>
              </w:rPr>
              <w:t xml:space="preserve">Les Mam accolées (implantées à la même adresse ou contiguës ou dont les locaux techniques sont mutualisés) sont </w:t>
            </w:r>
            <w:proofErr w:type="gramStart"/>
            <w:r w:rsidRPr="005468FD">
              <w:rPr>
                <w:rFonts w:eastAsia="Arial"/>
                <w:color w:val="000000"/>
                <w:sz w:val="22"/>
                <w:szCs w:val="22"/>
                <w:lang w:eastAsia="fr-FR"/>
              </w:rPr>
              <w:t>exclues</w:t>
            </w:r>
            <w:proofErr w:type="gramEnd"/>
            <w:r w:rsidRPr="005468FD">
              <w:rPr>
                <w:rFonts w:eastAsia="Arial"/>
                <w:color w:val="000000"/>
                <w:sz w:val="22"/>
                <w:szCs w:val="22"/>
                <w:lang w:eastAsia="fr-FR"/>
              </w:rPr>
              <w:t xml:space="preserve"> </w:t>
            </w:r>
          </w:p>
          <w:p w14:paraId="1A160BFC" w14:textId="77777777" w:rsidR="00661086" w:rsidRPr="005468FD" w:rsidRDefault="00661086" w:rsidP="00F854CD">
            <w:pPr>
              <w:spacing w:after="0" w:line="240" w:lineRule="auto"/>
              <w:ind w:right="14"/>
              <w:rPr>
                <w:rFonts w:eastAsia="Arial"/>
                <w:color w:val="000000"/>
                <w:sz w:val="22"/>
                <w:szCs w:val="22"/>
                <w:lang w:eastAsia="fr-FR"/>
              </w:rPr>
            </w:pPr>
            <w:proofErr w:type="gramStart"/>
            <w:r w:rsidRPr="005468FD">
              <w:rPr>
                <w:rFonts w:eastAsia="Arial"/>
                <w:color w:val="000000"/>
                <w:sz w:val="22"/>
                <w:szCs w:val="22"/>
                <w:lang w:eastAsia="fr-FR"/>
              </w:rPr>
              <w:t>du</w:t>
            </w:r>
            <w:proofErr w:type="gram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w:t>
            </w:r>
          </w:p>
          <w:p w14:paraId="5AD67B31" w14:textId="77777777" w:rsidR="00284FF1" w:rsidRPr="005468FD" w:rsidRDefault="00284FF1" w:rsidP="003133CA">
            <w:pPr>
              <w:spacing w:after="0" w:line="240" w:lineRule="auto"/>
              <w:ind w:right="-110"/>
              <w:rPr>
                <w:rFonts w:eastAsia="Arial"/>
                <w:color w:val="000000"/>
                <w:sz w:val="22"/>
                <w:szCs w:val="22"/>
                <w:lang w:eastAsia="fr-FR"/>
              </w:rPr>
            </w:pPr>
          </w:p>
        </w:tc>
      </w:tr>
      <w:tr w:rsidR="00661086" w:rsidRPr="005468FD" w14:paraId="16F7D9E6"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2CE300A" w14:textId="77777777" w:rsidR="00F44EC8" w:rsidRPr="005468FD" w:rsidRDefault="00F44EC8" w:rsidP="00BF6C78">
            <w:pPr>
              <w:spacing w:after="0" w:line="240" w:lineRule="auto"/>
              <w:ind w:left="34" w:right="-110"/>
              <w:jc w:val="left"/>
              <w:rPr>
                <w:rFonts w:eastAsia="Arial"/>
                <w:color w:val="000000"/>
                <w:sz w:val="14"/>
                <w:szCs w:val="14"/>
                <w:lang w:eastAsia="fr-FR"/>
              </w:rPr>
            </w:pPr>
          </w:p>
          <w:p w14:paraId="1B15D7DC" w14:textId="77777777" w:rsidR="00661086" w:rsidRPr="005468FD" w:rsidRDefault="00661086" w:rsidP="00BF6C78">
            <w:pPr>
              <w:spacing w:after="0" w:line="240" w:lineRule="auto"/>
              <w:ind w:left="34" w:right="-110"/>
              <w:jc w:val="left"/>
              <w:rPr>
                <w:rFonts w:eastAsia="Arial"/>
                <w:color w:val="000000"/>
                <w:sz w:val="22"/>
                <w:szCs w:val="22"/>
                <w:lang w:eastAsia="fr-FR"/>
              </w:rPr>
            </w:pPr>
            <w:r w:rsidRPr="005468FD">
              <w:rPr>
                <w:rFonts w:eastAsia="Arial"/>
                <w:color w:val="000000"/>
                <w:sz w:val="22"/>
                <w:szCs w:val="22"/>
                <w:lang w:eastAsia="fr-FR"/>
              </w:rPr>
              <w:t>Relais petite enfance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3006DFCD" w14:textId="77777777" w:rsidR="00661086" w:rsidRPr="005468FD" w:rsidRDefault="00661086" w:rsidP="00BF6C78">
            <w:pPr>
              <w:spacing w:after="0" w:line="240" w:lineRule="auto"/>
              <w:ind w:left="31" w:right="-110"/>
              <w:jc w:val="left"/>
              <w:rPr>
                <w:rFonts w:eastAsia="Arial"/>
                <w:color w:val="000000"/>
                <w:sz w:val="22"/>
                <w:szCs w:val="22"/>
                <w:lang w:eastAsia="fr-FR"/>
              </w:rPr>
            </w:pPr>
            <w:r w:rsidRPr="005468FD">
              <w:rPr>
                <w:rFonts w:eastAsia="Arial"/>
                <w:color w:val="000000"/>
                <w:sz w:val="22"/>
                <w:szCs w:val="22"/>
                <w:lang w:eastAsia="fr-FR"/>
              </w:rPr>
              <w:t>Disposer d’un projet de fonctionnement validé par le Conseil d’administration de la Caf ou son instance délégataire</w:t>
            </w:r>
          </w:p>
          <w:p w14:paraId="12C47CE3" w14:textId="77777777" w:rsidR="00F44EC8" w:rsidRPr="005468FD" w:rsidRDefault="00F44EC8" w:rsidP="00BF6C78">
            <w:pPr>
              <w:spacing w:after="0" w:line="240" w:lineRule="auto"/>
              <w:ind w:left="31" w:right="-110"/>
              <w:jc w:val="left"/>
              <w:rPr>
                <w:rFonts w:eastAsia="Arial"/>
                <w:color w:val="000000"/>
                <w:sz w:val="22"/>
                <w:szCs w:val="22"/>
                <w:lang w:eastAsia="fr-FR"/>
              </w:rPr>
            </w:pPr>
          </w:p>
        </w:tc>
      </w:tr>
    </w:tbl>
    <w:p w14:paraId="3D6F0055" w14:textId="77777777" w:rsidR="00BB2AF5" w:rsidRPr="005468FD" w:rsidRDefault="00BB2AF5" w:rsidP="00BF6C78">
      <w:pPr>
        <w:spacing w:after="0" w:line="240" w:lineRule="auto"/>
        <w:ind w:left="561" w:right="-110" w:hanging="10"/>
        <w:jc w:val="left"/>
        <w:rPr>
          <w:rFonts w:eastAsia="Arial"/>
          <w:color w:val="000000"/>
          <w:sz w:val="18"/>
          <w:lang w:eastAsia="fr-FR"/>
        </w:rPr>
      </w:pPr>
    </w:p>
    <w:p w14:paraId="666C840F" w14:textId="77777777" w:rsidR="00661086" w:rsidRPr="005468FD" w:rsidRDefault="00BB2AF5" w:rsidP="00BF6C78">
      <w:pPr>
        <w:spacing w:after="0" w:line="240" w:lineRule="auto"/>
        <w:ind w:left="561" w:right="-110" w:hanging="10"/>
        <w:jc w:val="left"/>
        <w:rPr>
          <w:rFonts w:eastAsia="Arial"/>
          <w:color w:val="000000"/>
          <w:lang w:eastAsia="fr-FR"/>
        </w:rPr>
      </w:pPr>
      <w:r w:rsidRPr="005468FD">
        <w:rPr>
          <w:rFonts w:eastAsia="Arial"/>
          <w:color w:val="000000"/>
          <w:sz w:val="18"/>
          <w:lang w:eastAsia="fr-FR"/>
        </w:rPr>
        <w:t>*</w:t>
      </w:r>
      <w:r w:rsidR="00661086" w:rsidRPr="005468FD">
        <w:rPr>
          <w:rFonts w:eastAsia="Arial"/>
          <w:color w:val="000000"/>
          <w:sz w:val="18"/>
          <w:lang w:eastAsia="fr-FR"/>
        </w:rPr>
        <w:t xml:space="preserve"> Il s’agit du taux de couverture disponible à réception du dossier complet par la Caf. </w:t>
      </w:r>
    </w:p>
    <w:p w14:paraId="6C1322B7" w14:textId="77777777" w:rsidR="00661086" w:rsidRPr="005468FD" w:rsidRDefault="00661086" w:rsidP="00BF6C78">
      <w:pPr>
        <w:spacing w:after="0" w:line="240" w:lineRule="auto"/>
        <w:ind w:left="561" w:right="-110" w:hanging="10"/>
        <w:jc w:val="left"/>
        <w:rPr>
          <w:rFonts w:eastAsia="Arial"/>
          <w:color w:val="000000"/>
          <w:lang w:eastAsia="fr-FR"/>
        </w:rPr>
      </w:pPr>
      <w:r w:rsidRPr="005468FD">
        <w:rPr>
          <w:rFonts w:eastAsia="Arial"/>
          <w:color w:val="000000"/>
          <w:sz w:val="18"/>
          <w:lang w:eastAsia="fr-FR"/>
        </w:rPr>
        <w:t xml:space="preserve">** Il s’agit du potentiel financier disponible à réception du dossier complet par la Caf. </w:t>
      </w:r>
    </w:p>
    <w:p w14:paraId="3527BC92" w14:textId="77777777" w:rsidR="00661086" w:rsidRPr="005468FD" w:rsidRDefault="00661086" w:rsidP="00BF6C78">
      <w:pPr>
        <w:spacing w:after="0" w:line="240" w:lineRule="auto"/>
        <w:ind w:left="566" w:right="-110"/>
        <w:jc w:val="left"/>
        <w:rPr>
          <w:rFonts w:eastAsia="Arial"/>
          <w:color w:val="000000"/>
          <w:sz w:val="22"/>
          <w:szCs w:val="22"/>
          <w:lang w:eastAsia="fr-FR"/>
        </w:rPr>
      </w:pPr>
    </w:p>
    <w:p w14:paraId="5079EAB4"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projet d’établissement et le règlement de fonctionnement des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ou la charte de fonctionnement, en Mam, déterminent les modalités selon lesquelles ces établissements garantissent des places pour l'accueil d'enfants en situation de pauvreté et/ou de handicap et/ou dont les parents sont en situation d’isolement ou d’insertion sociale ou professionnelle. Les équipements dont la conception et les modalités de fonctionnement ne permettent pas l’accueil d’enfants en situation de handicap sont exclus du bénéfice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w:t>
      </w:r>
    </w:p>
    <w:p w14:paraId="702DE809" w14:textId="77777777" w:rsidR="00661086" w:rsidRPr="005468FD" w:rsidRDefault="00661086" w:rsidP="00BF6C78">
      <w:pPr>
        <w:spacing w:after="0" w:line="240" w:lineRule="auto"/>
        <w:ind w:right="-110"/>
        <w:rPr>
          <w:rFonts w:eastAsia="Arial"/>
          <w:color w:val="000000"/>
          <w:sz w:val="22"/>
          <w:szCs w:val="22"/>
          <w:lang w:eastAsia="fr-FR"/>
        </w:rPr>
      </w:pPr>
      <w:r w:rsidRPr="005468FD">
        <w:rPr>
          <w:rFonts w:eastAsia="Arial"/>
          <w:color w:val="000000"/>
          <w:sz w:val="22"/>
          <w:szCs w:val="22"/>
          <w:lang w:eastAsia="fr-FR"/>
        </w:rPr>
        <w:tab/>
        <w:t xml:space="preserve"> </w:t>
      </w:r>
    </w:p>
    <w:p w14:paraId="2C2B89A5" w14:textId="77777777" w:rsidR="00284FF1" w:rsidRPr="005468FD" w:rsidRDefault="00284FF1" w:rsidP="00BF6C78">
      <w:pPr>
        <w:spacing w:after="0" w:line="240" w:lineRule="auto"/>
        <w:ind w:right="-110"/>
        <w:rPr>
          <w:rFonts w:eastAsia="Arial"/>
          <w:color w:val="0070C0"/>
          <w:sz w:val="24"/>
          <w:szCs w:val="24"/>
          <w:lang w:eastAsia="fr-FR"/>
        </w:rPr>
      </w:pPr>
    </w:p>
    <w:p w14:paraId="1D4C59D5" w14:textId="77777777" w:rsidR="00661086" w:rsidRPr="005468FD" w:rsidRDefault="005612D5" w:rsidP="00681190">
      <w:pPr>
        <w:keepNext/>
        <w:keepLines/>
        <w:tabs>
          <w:tab w:val="left" w:pos="993"/>
        </w:tabs>
        <w:spacing w:after="5" w:line="270" w:lineRule="auto"/>
        <w:ind w:left="567" w:right="-110"/>
        <w:jc w:val="left"/>
        <w:outlineLvl w:val="1"/>
        <w:rPr>
          <w:rFonts w:eastAsia="Arial"/>
          <w:b/>
          <w:color w:val="000000"/>
          <w:sz w:val="22"/>
          <w:szCs w:val="22"/>
          <w:lang w:eastAsia="fr-FR"/>
        </w:rPr>
      </w:pPr>
      <w:bookmarkStart w:id="5" w:name="_Toc156993309"/>
      <w:r w:rsidRPr="005468FD">
        <w:rPr>
          <w:rFonts w:eastAsia="Arial"/>
          <w:b/>
          <w:color w:val="0070C0"/>
          <w:sz w:val="22"/>
          <w:szCs w:val="22"/>
          <w:lang w:eastAsia="fr-FR"/>
        </w:rPr>
        <w:t xml:space="preserve">2.3 </w:t>
      </w:r>
      <w:r w:rsidR="00681190" w:rsidRPr="005468FD">
        <w:rPr>
          <w:rFonts w:eastAsia="Arial"/>
          <w:b/>
          <w:color w:val="0070C0"/>
          <w:sz w:val="22"/>
          <w:szCs w:val="22"/>
          <w:lang w:eastAsia="fr-FR"/>
        </w:rPr>
        <w:t xml:space="preserve">  </w:t>
      </w:r>
      <w:r w:rsidR="00661086" w:rsidRPr="005468FD">
        <w:rPr>
          <w:rFonts w:eastAsia="Arial"/>
          <w:b/>
          <w:color w:val="0070C0"/>
          <w:sz w:val="22"/>
          <w:szCs w:val="22"/>
          <w:lang w:eastAsia="fr-FR"/>
        </w:rPr>
        <w:t>Les dépenses éligibles</w:t>
      </w:r>
      <w:bookmarkEnd w:id="5"/>
      <w:r w:rsidR="00661086" w:rsidRPr="005468FD">
        <w:rPr>
          <w:rFonts w:eastAsia="Arial"/>
          <w:b/>
          <w:color w:val="0070C0"/>
          <w:sz w:val="22"/>
          <w:szCs w:val="22"/>
          <w:lang w:eastAsia="fr-FR"/>
        </w:rPr>
        <w:t xml:space="preserve"> </w:t>
      </w:r>
    </w:p>
    <w:p w14:paraId="151F0085" w14:textId="77777777" w:rsidR="00661086" w:rsidRPr="005468FD" w:rsidRDefault="00661086" w:rsidP="00BF6C78">
      <w:pPr>
        <w:spacing w:after="0" w:line="240" w:lineRule="auto"/>
        <w:ind w:left="566" w:right="-110"/>
        <w:jc w:val="left"/>
        <w:rPr>
          <w:rFonts w:eastAsia="Arial"/>
          <w:color w:val="000000"/>
          <w:sz w:val="24"/>
          <w:szCs w:val="24"/>
          <w:lang w:eastAsia="fr-FR"/>
        </w:rPr>
      </w:pPr>
      <w:r w:rsidRPr="005468FD">
        <w:rPr>
          <w:rFonts w:eastAsia="Arial"/>
          <w:color w:val="000000"/>
          <w:sz w:val="24"/>
          <w:szCs w:val="24"/>
          <w:lang w:eastAsia="fr-FR"/>
        </w:rPr>
        <w:t xml:space="preserve"> </w:t>
      </w:r>
    </w:p>
    <w:p w14:paraId="6163B45F"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Toutes les dépenses qui relèvent, en comptabilité, de la notion d’investissement sont éligibles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(liste fournie en annexe 1) :</w:t>
      </w:r>
    </w:p>
    <w:p w14:paraId="490B9A58" w14:textId="77777777" w:rsidR="005E5899" w:rsidRPr="0017732C" w:rsidRDefault="005E5899" w:rsidP="0017732C">
      <w:pPr>
        <w:tabs>
          <w:tab w:val="left" w:pos="993"/>
        </w:tabs>
        <w:spacing w:after="0" w:line="240" w:lineRule="auto"/>
        <w:ind w:left="559" w:right="-110" w:hanging="8"/>
        <w:rPr>
          <w:rFonts w:eastAsia="Arial"/>
          <w:color w:val="000000"/>
          <w:lang w:eastAsia="fr-FR"/>
        </w:rPr>
      </w:pPr>
    </w:p>
    <w:p w14:paraId="5D2D0925" w14:textId="77777777" w:rsidR="00661086" w:rsidRPr="005468FD" w:rsidRDefault="00661086" w:rsidP="005B699C">
      <w:pPr>
        <w:numPr>
          <w:ilvl w:val="0"/>
          <w:numId w:val="46"/>
        </w:numPr>
        <w:tabs>
          <w:tab w:val="left" w:pos="567"/>
          <w:tab w:val="left" w:pos="993"/>
        </w:tabs>
        <w:spacing w:after="0" w:line="240" w:lineRule="auto"/>
        <w:ind w:left="567" w:right="-110" w:firstLine="0"/>
        <w:rPr>
          <w:rFonts w:eastAsia="Arial"/>
          <w:color w:val="000000"/>
          <w:sz w:val="22"/>
          <w:szCs w:val="22"/>
          <w:lang w:eastAsia="fr-FR"/>
        </w:rPr>
      </w:pPr>
      <w:proofErr w:type="gramStart"/>
      <w:r w:rsidRPr="005468FD">
        <w:rPr>
          <w:rFonts w:eastAsia="Arial"/>
          <w:color w:val="000000"/>
          <w:sz w:val="22"/>
          <w:szCs w:val="22"/>
          <w:lang w:eastAsia="fr-FR"/>
        </w:rPr>
        <w:t>coûts</w:t>
      </w:r>
      <w:proofErr w:type="gramEnd"/>
      <w:r w:rsidRPr="005468FD">
        <w:rPr>
          <w:rFonts w:eastAsia="Arial"/>
          <w:color w:val="000000"/>
          <w:sz w:val="22"/>
          <w:szCs w:val="22"/>
          <w:lang w:eastAsia="fr-FR"/>
        </w:rPr>
        <w:t xml:space="preserve"> fonciers et terrain ;</w:t>
      </w:r>
    </w:p>
    <w:p w14:paraId="23C4AEDA" w14:textId="30DEC99B" w:rsidR="00661086" w:rsidRPr="005468FD" w:rsidRDefault="00661086" w:rsidP="0017732C">
      <w:pPr>
        <w:numPr>
          <w:ilvl w:val="0"/>
          <w:numId w:val="46"/>
        </w:numPr>
        <w:tabs>
          <w:tab w:val="left" w:pos="993"/>
        </w:tabs>
        <w:spacing w:after="0" w:line="240" w:lineRule="auto"/>
        <w:ind w:left="993" w:right="-110" w:hanging="426"/>
        <w:rPr>
          <w:rFonts w:eastAsia="Arial"/>
          <w:color w:val="000000"/>
          <w:sz w:val="22"/>
          <w:szCs w:val="22"/>
          <w:lang w:eastAsia="fr-FR"/>
        </w:rPr>
      </w:pPr>
      <w:proofErr w:type="gramStart"/>
      <w:r w:rsidRPr="005468FD">
        <w:rPr>
          <w:rFonts w:eastAsia="Arial"/>
          <w:color w:val="000000"/>
          <w:sz w:val="22"/>
          <w:szCs w:val="22"/>
          <w:lang w:eastAsia="fr-FR"/>
        </w:rPr>
        <w:t>gros</w:t>
      </w:r>
      <w:proofErr w:type="gramEnd"/>
      <w:r w:rsidRPr="005468FD">
        <w:rPr>
          <w:rFonts w:eastAsia="Arial"/>
          <w:color w:val="000000"/>
          <w:sz w:val="22"/>
          <w:szCs w:val="22"/>
          <w:lang w:eastAsia="fr-FR"/>
        </w:rPr>
        <w:t xml:space="preserve"> œuvre, clos et couverts et grosses réparations telles que définies par l’article 606 du code </w:t>
      </w:r>
      <w:r w:rsidR="0017732C">
        <w:rPr>
          <w:rFonts w:eastAsia="Arial"/>
          <w:color w:val="000000"/>
          <w:sz w:val="22"/>
          <w:szCs w:val="22"/>
          <w:lang w:eastAsia="fr-FR"/>
        </w:rPr>
        <w:t xml:space="preserve"> </w:t>
      </w:r>
      <w:r w:rsidRPr="005468FD">
        <w:rPr>
          <w:rFonts w:eastAsia="Arial"/>
          <w:color w:val="000000"/>
          <w:sz w:val="22"/>
          <w:szCs w:val="22"/>
          <w:lang w:eastAsia="fr-FR"/>
        </w:rPr>
        <w:t>civil ;</w:t>
      </w:r>
    </w:p>
    <w:p w14:paraId="4B74B5F0" w14:textId="77777777" w:rsidR="00661086" w:rsidRPr="005468F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proofErr w:type="gramStart"/>
      <w:r w:rsidRPr="005468FD">
        <w:rPr>
          <w:rFonts w:eastAsia="Arial"/>
          <w:color w:val="000000"/>
          <w:sz w:val="22"/>
          <w:szCs w:val="22"/>
          <w:lang w:eastAsia="fr-FR"/>
        </w:rPr>
        <w:t>aménagements</w:t>
      </w:r>
      <w:proofErr w:type="gramEnd"/>
      <w:r w:rsidRPr="005468FD">
        <w:rPr>
          <w:rFonts w:eastAsia="Arial"/>
          <w:color w:val="000000"/>
          <w:sz w:val="22"/>
          <w:szCs w:val="22"/>
          <w:lang w:eastAsia="fr-FR"/>
        </w:rPr>
        <w:t xml:space="preserve"> intérieurs ;</w:t>
      </w:r>
    </w:p>
    <w:p w14:paraId="5774A2BC" w14:textId="77777777" w:rsidR="00661086" w:rsidRPr="005468F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proofErr w:type="gramStart"/>
      <w:r w:rsidRPr="005468FD">
        <w:rPr>
          <w:rFonts w:eastAsia="Arial"/>
          <w:color w:val="000000"/>
          <w:sz w:val="22"/>
          <w:szCs w:val="22"/>
          <w:lang w:eastAsia="fr-FR"/>
        </w:rPr>
        <w:t>équipements</w:t>
      </w:r>
      <w:proofErr w:type="gramEnd"/>
      <w:r w:rsidRPr="005468FD">
        <w:rPr>
          <w:rFonts w:eastAsia="Arial"/>
          <w:color w:val="000000"/>
          <w:sz w:val="22"/>
          <w:szCs w:val="22"/>
          <w:lang w:eastAsia="fr-FR"/>
        </w:rPr>
        <w:t xml:space="preserve"> simples et particuliers ;</w:t>
      </w:r>
    </w:p>
    <w:p w14:paraId="3093EB60" w14:textId="77777777" w:rsidR="00661086" w:rsidRPr="005468FD" w:rsidRDefault="00661086" w:rsidP="00372FC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proofErr w:type="gramStart"/>
      <w:r w:rsidRPr="005468FD">
        <w:rPr>
          <w:rFonts w:eastAsia="Arial"/>
          <w:color w:val="000000"/>
          <w:sz w:val="22"/>
          <w:szCs w:val="22"/>
          <w:lang w:eastAsia="fr-FR"/>
        </w:rPr>
        <w:t>honoraires</w:t>
      </w:r>
      <w:proofErr w:type="gramEnd"/>
      <w:r w:rsidRPr="005468FD">
        <w:rPr>
          <w:rFonts w:eastAsia="Arial"/>
          <w:color w:val="000000"/>
          <w:sz w:val="22"/>
          <w:szCs w:val="22"/>
          <w:lang w:eastAsia="fr-FR"/>
        </w:rPr>
        <w:t xml:space="preserve"> et frais administratifs (honoraires d’architecte, frais de maîtrise d’œuvre, études) ;</w:t>
      </w:r>
    </w:p>
    <w:p w14:paraId="35B99CFD" w14:textId="77777777" w:rsidR="00661086" w:rsidRPr="005468F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proofErr w:type="gramStart"/>
      <w:r w:rsidRPr="005468FD">
        <w:rPr>
          <w:rFonts w:eastAsia="Arial"/>
          <w:color w:val="000000"/>
          <w:sz w:val="22"/>
          <w:szCs w:val="22"/>
          <w:lang w:eastAsia="fr-FR"/>
        </w:rPr>
        <w:t>autres</w:t>
      </w:r>
      <w:proofErr w:type="gramEnd"/>
      <w:r w:rsidRPr="005468FD">
        <w:rPr>
          <w:rFonts w:eastAsia="Arial"/>
          <w:color w:val="000000"/>
          <w:sz w:val="22"/>
          <w:szCs w:val="22"/>
          <w:lang w:eastAsia="fr-FR"/>
        </w:rPr>
        <w:t xml:space="preserve"> (aménagements extérieurs, voirie et réseaux divers, assurance de construction).</w:t>
      </w:r>
    </w:p>
    <w:p w14:paraId="2CC86AF5" w14:textId="77777777" w:rsidR="00661086" w:rsidRPr="00BE6033" w:rsidRDefault="00661086" w:rsidP="00BB2AF5">
      <w:pPr>
        <w:tabs>
          <w:tab w:val="left" w:pos="993"/>
        </w:tabs>
        <w:spacing w:after="0" w:line="240" w:lineRule="auto"/>
        <w:ind w:left="709" w:right="158"/>
        <w:rPr>
          <w:rFonts w:eastAsia="Arial"/>
          <w:color w:val="000000"/>
          <w:sz w:val="22"/>
          <w:szCs w:val="22"/>
          <w:lang w:eastAsia="fr-FR"/>
        </w:rPr>
      </w:pPr>
    </w:p>
    <w:p w14:paraId="1FBBF2B3" w14:textId="77777777" w:rsidR="00661086" w:rsidRPr="005468FD" w:rsidRDefault="00661086" w:rsidP="00BF6C78">
      <w:pPr>
        <w:spacing w:after="0" w:line="240" w:lineRule="auto"/>
        <w:ind w:left="566" w:right="-110"/>
        <w:rPr>
          <w:rFonts w:eastAsia="Arial"/>
          <w:color w:val="000000"/>
          <w:sz w:val="22"/>
          <w:szCs w:val="22"/>
          <w:lang w:eastAsia="fr-FR"/>
        </w:rPr>
      </w:pPr>
      <w:r w:rsidRPr="005468FD">
        <w:rPr>
          <w:rFonts w:eastAsia="Arial"/>
          <w:color w:val="000000"/>
          <w:sz w:val="22"/>
          <w:szCs w:val="22"/>
          <w:lang w:eastAsia="fr-FR"/>
        </w:rPr>
        <w:lastRenderedPageBreak/>
        <w:t xml:space="preserve">La valorisation de la mise à disposition ou de la cession à titre gracieux d’un terrain ou d’un local n’est pas éligible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w:t>
      </w:r>
    </w:p>
    <w:p w14:paraId="085A91A0" w14:textId="77777777" w:rsidR="00661086" w:rsidRPr="00BE6033" w:rsidRDefault="00661086" w:rsidP="00BF6C78">
      <w:pPr>
        <w:spacing w:after="0" w:line="240" w:lineRule="auto"/>
        <w:ind w:left="559" w:right="-110" w:hanging="8"/>
        <w:rPr>
          <w:rFonts w:eastAsia="Arial"/>
          <w:color w:val="000000"/>
          <w:lang w:eastAsia="fr-FR"/>
        </w:rPr>
      </w:pPr>
    </w:p>
    <w:p w14:paraId="15915D60" w14:textId="77777777" w:rsidR="00661086" w:rsidRPr="005468FD" w:rsidRDefault="00661086" w:rsidP="00BF6C78">
      <w:pPr>
        <w:spacing w:after="0" w:line="240" w:lineRule="auto"/>
        <w:ind w:left="559" w:right="-110" w:hanging="8"/>
        <w:rPr>
          <w:rFonts w:eastAsia="Arial"/>
          <w:color w:val="000000"/>
          <w:sz w:val="22"/>
          <w:szCs w:val="22"/>
          <w:lang w:eastAsia="fr-FR"/>
        </w:rPr>
      </w:pPr>
      <w:r w:rsidRPr="005468FD">
        <w:rPr>
          <w:rFonts w:eastAsia="Arial"/>
          <w:color w:val="000000"/>
          <w:sz w:val="22"/>
          <w:szCs w:val="22"/>
          <w:lang w:eastAsia="fr-FR"/>
        </w:rPr>
        <w:t>Ces travaux doivent être destinés à :</w:t>
      </w:r>
    </w:p>
    <w:p w14:paraId="04B7F2D6" w14:textId="77777777" w:rsidR="005E5899" w:rsidRPr="00BE6033" w:rsidRDefault="005E5899" w:rsidP="00BF6C78">
      <w:pPr>
        <w:spacing w:after="0" w:line="240" w:lineRule="auto"/>
        <w:ind w:left="559" w:right="-110" w:hanging="8"/>
        <w:rPr>
          <w:rFonts w:eastAsia="Arial"/>
          <w:color w:val="000000"/>
          <w:lang w:eastAsia="fr-FR"/>
        </w:rPr>
      </w:pPr>
    </w:p>
    <w:p w14:paraId="1FEBAFBF" w14:textId="77777777" w:rsidR="00661086" w:rsidRPr="005468FD" w:rsidRDefault="00661086" w:rsidP="00372FC8">
      <w:pPr>
        <w:numPr>
          <w:ilvl w:val="0"/>
          <w:numId w:val="46"/>
        </w:numPr>
        <w:spacing w:after="0" w:line="240" w:lineRule="auto"/>
        <w:ind w:left="993" w:right="-110" w:hanging="426"/>
        <w:rPr>
          <w:rFonts w:eastAsia="Arial"/>
          <w:color w:val="000000"/>
          <w:sz w:val="22"/>
          <w:szCs w:val="22"/>
          <w:lang w:eastAsia="fr-FR"/>
        </w:rPr>
      </w:pPr>
      <w:proofErr w:type="gramStart"/>
      <w:r w:rsidRPr="005468FD">
        <w:rPr>
          <w:rFonts w:eastAsia="Arial"/>
          <w:color w:val="000000"/>
          <w:sz w:val="22"/>
          <w:szCs w:val="22"/>
          <w:lang w:eastAsia="fr-FR"/>
        </w:rPr>
        <w:t>une</w:t>
      </w:r>
      <w:proofErr w:type="gramEnd"/>
      <w:r w:rsidRPr="005468FD">
        <w:rPr>
          <w:rFonts w:eastAsia="Arial"/>
          <w:color w:val="000000"/>
          <w:sz w:val="22"/>
          <w:szCs w:val="22"/>
          <w:lang w:eastAsia="fr-FR"/>
        </w:rPr>
        <w:t xml:space="preserve"> création de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sans existence préalable d’un local ou par aménagement d’un </w:t>
      </w:r>
      <w:r w:rsidR="00681190" w:rsidRPr="005468FD">
        <w:rPr>
          <w:rFonts w:eastAsia="Arial"/>
          <w:color w:val="000000"/>
          <w:sz w:val="22"/>
          <w:szCs w:val="22"/>
          <w:lang w:eastAsia="fr-FR"/>
        </w:rPr>
        <w:t>local existant</w:t>
      </w:r>
      <w:r w:rsidRPr="005468FD">
        <w:rPr>
          <w:rFonts w:eastAsia="Arial"/>
          <w:color w:val="000000"/>
          <w:sz w:val="22"/>
          <w:szCs w:val="22"/>
          <w:lang w:eastAsia="fr-FR"/>
        </w:rPr>
        <w:t xml:space="preserve"> non affecté préalablement à cet usage ;</w:t>
      </w:r>
    </w:p>
    <w:p w14:paraId="1596EBCC" w14:textId="77777777" w:rsidR="00637612" w:rsidRDefault="00661086" w:rsidP="00637612">
      <w:pPr>
        <w:numPr>
          <w:ilvl w:val="0"/>
          <w:numId w:val="46"/>
        </w:numPr>
        <w:tabs>
          <w:tab w:val="left" w:pos="993"/>
        </w:tabs>
        <w:spacing w:after="0" w:line="240" w:lineRule="auto"/>
        <w:ind w:left="1134" w:right="-110" w:hanging="567"/>
        <w:rPr>
          <w:rFonts w:eastAsia="Arial"/>
          <w:color w:val="000000"/>
          <w:sz w:val="22"/>
          <w:szCs w:val="22"/>
          <w:lang w:eastAsia="fr-FR"/>
        </w:rPr>
      </w:pPr>
      <w:proofErr w:type="gramStart"/>
      <w:r w:rsidRPr="005468FD">
        <w:rPr>
          <w:rFonts w:eastAsia="Arial"/>
          <w:color w:val="000000"/>
          <w:sz w:val="22"/>
          <w:szCs w:val="22"/>
          <w:lang w:eastAsia="fr-FR"/>
        </w:rPr>
        <w:t>une</w:t>
      </w:r>
      <w:proofErr w:type="gramEnd"/>
      <w:r w:rsidRPr="005468FD">
        <w:rPr>
          <w:rFonts w:eastAsia="Arial"/>
          <w:color w:val="000000"/>
          <w:sz w:val="22"/>
          <w:szCs w:val="22"/>
          <w:lang w:eastAsia="fr-FR"/>
        </w:rPr>
        <w:t xml:space="preserve"> création de places nouvelles d’</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ou de Mam, sans existence préalable d’un local ou par</w:t>
      </w:r>
    </w:p>
    <w:p w14:paraId="2FC1E81D" w14:textId="0C8C1083" w:rsidR="00661086" w:rsidRPr="005468FD" w:rsidRDefault="00637612" w:rsidP="00637612">
      <w:pPr>
        <w:tabs>
          <w:tab w:val="left" w:pos="993"/>
        </w:tabs>
        <w:spacing w:after="0" w:line="240" w:lineRule="auto"/>
        <w:ind w:left="567" w:right="-110"/>
        <w:rPr>
          <w:rFonts w:eastAsia="Arial"/>
          <w:color w:val="000000"/>
          <w:sz w:val="22"/>
          <w:szCs w:val="22"/>
          <w:lang w:eastAsia="fr-FR"/>
        </w:rPr>
      </w:pPr>
      <w:r>
        <w:rPr>
          <w:rFonts w:eastAsia="Arial"/>
          <w:color w:val="000000"/>
          <w:sz w:val="22"/>
          <w:szCs w:val="22"/>
          <w:lang w:eastAsia="fr-FR"/>
        </w:rPr>
        <w:t xml:space="preserve">        </w:t>
      </w:r>
      <w:r w:rsidR="00661086" w:rsidRPr="005468FD">
        <w:rPr>
          <w:rFonts w:eastAsia="Arial"/>
          <w:color w:val="000000"/>
          <w:sz w:val="22"/>
          <w:szCs w:val="22"/>
          <w:lang w:eastAsia="fr-FR"/>
        </w:rPr>
        <w:t xml:space="preserve"> </w:t>
      </w:r>
      <w:proofErr w:type="gramStart"/>
      <w:r w:rsidR="00661086" w:rsidRPr="005468FD">
        <w:rPr>
          <w:rFonts w:eastAsia="Arial"/>
          <w:color w:val="000000"/>
          <w:sz w:val="22"/>
          <w:szCs w:val="22"/>
          <w:lang w:eastAsia="fr-FR"/>
        </w:rPr>
        <w:t>aménagement</w:t>
      </w:r>
      <w:proofErr w:type="gramEnd"/>
      <w:r w:rsidR="00661086" w:rsidRPr="005468FD">
        <w:rPr>
          <w:rFonts w:eastAsia="Arial"/>
          <w:color w:val="000000"/>
          <w:sz w:val="22"/>
          <w:szCs w:val="22"/>
          <w:lang w:eastAsia="fr-FR"/>
        </w:rPr>
        <w:t xml:space="preserve"> d’un local existant non affecté préalablement à cet usage ;</w:t>
      </w:r>
    </w:p>
    <w:p w14:paraId="38E9991D" w14:textId="090896EB" w:rsidR="00661086" w:rsidRPr="00BF33DE" w:rsidRDefault="00661086" w:rsidP="00BF33DE">
      <w:pPr>
        <w:numPr>
          <w:ilvl w:val="0"/>
          <w:numId w:val="46"/>
        </w:numPr>
        <w:tabs>
          <w:tab w:val="left" w:pos="993"/>
        </w:tabs>
        <w:spacing w:after="0" w:line="240" w:lineRule="auto"/>
        <w:ind w:left="993" w:right="-110" w:hanging="426"/>
        <w:jc w:val="left"/>
        <w:rPr>
          <w:rFonts w:eastAsia="Arial"/>
          <w:color w:val="000000"/>
          <w:sz w:val="22"/>
          <w:szCs w:val="22"/>
          <w:lang w:eastAsia="fr-FR"/>
        </w:rPr>
      </w:pPr>
      <w:proofErr w:type="gramStart"/>
      <w:r w:rsidRPr="00BF33DE">
        <w:rPr>
          <w:rFonts w:eastAsia="Arial"/>
          <w:color w:val="000000"/>
          <w:sz w:val="22"/>
          <w:szCs w:val="22"/>
          <w:lang w:eastAsia="fr-FR"/>
        </w:rPr>
        <w:t>une</w:t>
      </w:r>
      <w:proofErr w:type="gramEnd"/>
      <w:r w:rsidRPr="00BF33DE">
        <w:rPr>
          <w:rFonts w:eastAsia="Arial"/>
          <w:color w:val="000000"/>
          <w:sz w:val="22"/>
          <w:szCs w:val="22"/>
          <w:lang w:eastAsia="fr-FR"/>
        </w:rPr>
        <w:t xml:space="preserve"> extension d’</w:t>
      </w:r>
      <w:proofErr w:type="spellStart"/>
      <w:r w:rsidRPr="00BF33DE">
        <w:rPr>
          <w:rFonts w:eastAsia="Arial"/>
          <w:color w:val="000000"/>
          <w:sz w:val="22"/>
          <w:szCs w:val="22"/>
          <w:lang w:eastAsia="fr-FR"/>
        </w:rPr>
        <w:t>Eaje</w:t>
      </w:r>
      <w:proofErr w:type="spellEnd"/>
      <w:r w:rsidRPr="00BF33DE">
        <w:rPr>
          <w:rFonts w:eastAsia="Arial"/>
          <w:color w:val="000000"/>
          <w:sz w:val="22"/>
          <w:szCs w:val="22"/>
          <w:lang w:eastAsia="fr-FR"/>
        </w:rPr>
        <w:t xml:space="preserve"> ou de Mam existant avec une augmentation d’au moins 10 % de places </w:t>
      </w:r>
      <w:r w:rsidR="005E5899" w:rsidRPr="00BF33DE">
        <w:rPr>
          <w:rFonts w:eastAsia="Arial"/>
          <w:color w:val="000000"/>
          <w:sz w:val="22"/>
          <w:szCs w:val="22"/>
          <w:lang w:eastAsia="fr-FR"/>
        </w:rPr>
        <w:t xml:space="preserve">  </w:t>
      </w:r>
      <w:r w:rsidR="004059AD" w:rsidRPr="00BF33DE">
        <w:rPr>
          <w:rFonts w:eastAsia="Arial"/>
          <w:color w:val="000000"/>
          <w:sz w:val="22"/>
          <w:szCs w:val="22"/>
          <w:lang w:eastAsia="fr-FR"/>
        </w:rPr>
        <w:t xml:space="preserve">   </w:t>
      </w:r>
      <w:r w:rsidR="005E5899" w:rsidRPr="00BF33DE">
        <w:rPr>
          <w:rFonts w:eastAsia="Arial"/>
          <w:color w:val="000000"/>
          <w:sz w:val="22"/>
          <w:szCs w:val="22"/>
          <w:lang w:eastAsia="fr-FR"/>
        </w:rPr>
        <w:t xml:space="preserve">   </w:t>
      </w:r>
      <w:r w:rsidR="00BF33DE">
        <w:rPr>
          <w:rFonts w:eastAsia="Arial"/>
          <w:color w:val="000000"/>
          <w:sz w:val="22"/>
          <w:szCs w:val="22"/>
          <w:lang w:eastAsia="fr-FR"/>
        </w:rPr>
        <w:t xml:space="preserve">       </w:t>
      </w:r>
      <w:r w:rsidRPr="00BF33DE">
        <w:rPr>
          <w:rFonts w:eastAsia="Arial"/>
          <w:color w:val="000000"/>
          <w:sz w:val="22"/>
          <w:szCs w:val="22"/>
          <w:lang w:eastAsia="fr-FR"/>
        </w:rPr>
        <w:t>nouvelles</w:t>
      </w:r>
      <w:r w:rsidRPr="005468FD">
        <w:rPr>
          <w:rFonts w:eastAsia="Arial"/>
          <w:color w:val="000000"/>
          <w:sz w:val="22"/>
          <w:szCs w:val="22"/>
          <w:vertAlign w:val="superscript"/>
          <w:lang w:eastAsia="fr-FR"/>
        </w:rPr>
        <w:footnoteReference w:id="3"/>
      </w:r>
      <w:r w:rsidRPr="00BF33DE">
        <w:rPr>
          <w:rFonts w:eastAsia="Arial"/>
          <w:color w:val="000000"/>
          <w:sz w:val="22"/>
          <w:szCs w:val="22"/>
          <w:lang w:eastAsia="fr-FR"/>
        </w:rPr>
        <w:t xml:space="preserve"> ;</w:t>
      </w:r>
    </w:p>
    <w:p w14:paraId="74A3C6FF" w14:textId="77777777" w:rsidR="00661086" w:rsidRPr="005468FD" w:rsidRDefault="004059AD" w:rsidP="00372FC8">
      <w:pPr>
        <w:numPr>
          <w:ilvl w:val="0"/>
          <w:numId w:val="46"/>
        </w:numPr>
        <w:tabs>
          <w:tab w:val="left" w:pos="851"/>
        </w:tabs>
        <w:spacing w:after="0" w:line="240" w:lineRule="auto"/>
        <w:ind w:left="567" w:right="-110" w:firstLine="0"/>
        <w:rPr>
          <w:rFonts w:eastAsia="Arial"/>
          <w:color w:val="000000"/>
          <w:sz w:val="22"/>
          <w:szCs w:val="22"/>
          <w:lang w:eastAsia="fr-FR"/>
        </w:rPr>
      </w:pPr>
      <w:r w:rsidRPr="005468FD">
        <w:rPr>
          <w:rFonts w:eastAsia="Arial"/>
          <w:color w:val="000000"/>
          <w:sz w:val="22"/>
          <w:szCs w:val="22"/>
          <w:lang w:eastAsia="fr-FR"/>
        </w:rPr>
        <w:t xml:space="preserve">   </w:t>
      </w:r>
      <w:proofErr w:type="gramStart"/>
      <w:r w:rsidR="00661086" w:rsidRPr="005468FD">
        <w:rPr>
          <w:rFonts w:eastAsia="Arial"/>
          <w:color w:val="000000"/>
          <w:sz w:val="22"/>
          <w:szCs w:val="22"/>
          <w:lang w:eastAsia="fr-FR"/>
        </w:rPr>
        <w:t>une</w:t>
      </w:r>
      <w:proofErr w:type="gramEnd"/>
      <w:r w:rsidR="00661086" w:rsidRPr="005468FD">
        <w:rPr>
          <w:rFonts w:eastAsia="Arial"/>
          <w:color w:val="000000"/>
          <w:sz w:val="22"/>
          <w:szCs w:val="22"/>
          <w:lang w:eastAsia="fr-FR"/>
        </w:rPr>
        <w:t xml:space="preserve"> transplantation sur un autre site :</w:t>
      </w:r>
    </w:p>
    <w:p w14:paraId="4A162031" w14:textId="77777777" w:rsidR="00661086" w:rsidRPr="005468FD" w:rsidRDefault="00661086" w:rsidP="00637612">
      <w:pPr>
        <w:numPr>
          <w:ilvl w:val="1"/>
          <w:numId w:val="46"/>
        </w:numPr>
        <w:tabs>
          <w:tab w:val="left" w:pos="993"/>
          <w:tab w:val="left" w:pos="1276"/>
        </w:tabs>
        <w:spacing w:after="0" w:line="240" w:lineRule="auto"/>
        <w:ind w:left="1276" w:right="-110" w:hanging="283"/>
        <w:rPr>
          <w:rFonts w:eastAsia="Arial"/>
          <w:color w:val="000000"/>
          <w:sz w:val="22"/>
          <w:szCs w:val="22"/>
          <w:lang w:eastAsia="fr-FR"/>
        </w:rPr>
      </w:pPr>
      <w:proofErr w:type="gramStart"/>
      <w:r w:rsidRPr="005468FD">
        <w:rPr>
          <w:rFonts w:eastAsia="Arial"/>
          <w:color w:val="000000"/>
          <w:sz w:val="22"/>
          <w:szCs w:val="22"/>
          <w:lang w:eastAsia="fr-FR"/>
        </w:rPr>
        <w:t>avec</w:t>
      </w:r>
      <w:proofErr w:type="gramEnd"/>
      <w:r w:rsidRPr="005468FD">
        <w:rPr>
          <w:rFonts w:eastAsia="Arial"/>
          <w:color w:val="000000"/>
          <w:sz w:val="22"/>
          <w:szCs w:val="22"/>
          <w:lang w:eastAsia="fr-FR"/>
        </w:rPr>
        <w:t xml:space="preserve"> une augmentation d’au moins 10 % de places nouvelles par rapport aux places existantes pour les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ou les Mam ; </w:t>
      </w:r>
    </w:p>
    <w:p w14:paraId="4DDDE5DF" w14:textId="77777777" w:rsidR="00661086" w:rsidRPr="005468FD" w:rsidRDefault="00661086" w:rsidP="00637612">
      <w:pPr>
        <w:numPr>
          <w:ilvl w:val="1"/>
          <w:numId w:val="46"/>
        </w:numPr>
        <w:tabs>
          <w:tab w:val="left" w:pos="993"/>
          <w:tab w:val="left" w:pos="1276"/>
        </w:tabs>
        <w:spacing w:after="0" w:line="240" w:lineRule="auto"/>
        <w:ind w:left="1276" w:right="-110" w:hanging="283"/>
        <w:rPr>
          <w:rFonts w:eastAsia="Arial"/>
          <w:color w:val="000000"/>
          <w:sz w:val="22"/>
          <w:szCs w:val="22"/>
          <w:lang w:eastAsia="fr-FR"/>
        </w:rPr>
      </w:pPr>
      <w:proofErr w:type="gramStart"/>
      <w:r w:rsidRPr="005468FD">
        <w:rPr>
          <w:rFonts w:eastAsia="Arial"/>
          <w:sz w:val="22"/>
          <w:szCs w:val="22"/>
          <w:lang w:eastAsia="fr-FR"/>
        </w:rPr>
        <w:t>du</w:t>
      </w:r>
      <w:proofErr w:type="gramEnd"/>
      <w:r w:rsidRPr="005468FD">
        <w:rPr>
          <w:rFonts w:eastAsia="Arial"/>
          <w:sz w:val="22"/>
          <w:szCs w:val="22"/>
          <w:lang w:eastAsia="fr-FR"/>
        </w:rPr>
        <w:t xml:space="preserve"> </w:t>
      </w:r>
      <w:proofErr w:type="spellStart"/>
      <w:r w:rsidRPr="005468FD">
        <w:rPr>
          <w:rFonts w:eastAsia="Arial"/>
          <w:sz w:val="22"/>
          <w:szCs w:val="22"/>
          <w:lang w:eastAsia="fr-FR"/>
        </w:rPr>
        <w:t>Rpe</w:t>
      </w:r>
      <w:proofErr w:type="spellEnd"/>
      <w:r w:rsidRPr="005468FD">
        <w:rPr>
          <w:rFonts w:eastAsia="Arial"/>
          <w:sz w:val="22"/>
          <w:szCs w:val="22"/>
          <w:lang w:eastAsia="fr-FR"/>
        </w:rPr>
        <w:t xml:space="preserve">, le cas échéant avec augmentation du nombre d’équivalent temps plein d’animateurs, dans les conditions et proportions précisées infra. </w:t>
      </w:r>
    </w:p>
    <w:p w14:paraId="54C86F55" w14:textId="77777777" w:rsidR="00661086" w:rsidRPr="00BE6033" w:rsidRDefault="00661086" w:rsidP="00BF6C78">
      <w:pPr>
        <w:spacing w:after="0" w:line="240" w:lineRule="auto"/>
        <w:ind w:right="-110"/>
        <w:rPr>
          <w:rFonts w:eastAsia="Arial"/>
          <w:color w:val="000000"/>
          <w:lang w:eastAsia="fr-FR"/>
        </w:rPr>
      </w:pPr>
    </w:p>
    <w:p w14:paraId="2863E91F" w14:textId="77777777" w:rsidR="00661086" w:rsidRPr="005468FD" w:rsidRDefault="00661086" w:rsidP="00795A98">
      <w:pPr>
        <w:spacing w:after="0" w:line="240" w:lineRule="auto"/>
        <w:ind w:left="284" w:right="-110" w:hanging="8"/>
        <w:rPr>
          <w:rFonts w:eastAsia="Arial"/>
          <w:color w:val="000000"/>
          <w:sz w:val="22"/>
          <w:szCs w:val="22"/>
          <w:highlight w:val="yellow"/>
          <w:lang w:eastAsia="fr-FR"/>
        </w:rPr>
      </w:pPr>
      <w:r w:rsidRPr="005468FD">
        <w:rPr>
          <w:rFonts w:eastAsia="Arial"/>
          <w:color w:val="000000"/>
          <w:sz w:val="22"/>
          <w:szCs w:val="22"/>
          <w:lang w:eastAsia="fr-FR"/>
        </w:rPr>
        <w:t>Les projets de rénovation de modes d’accueil sans création (ou sans création suffisante) de places nouvelles relèvent du fonds de modernisation des établissements (Fme).</w:t>
      </w:r>
    </w:p>
    <w:p w14:paraId="1BF30A8D" w14:textId="77777777" w:rsidR="00661086" w:rsidRPr="00BE6033" w:rsidRDefault="00661086" w:rsidP="00795A98">
      <w:pPr>
        <w:spacing w:after="0" w:line="240" w:lineRule="auto"/>
        <w:ind w:left="284" w:right="-110"/>
        <w:rPr>
          <w:rFonts w:eastAsia="Arial"/>
          <w:color w:val="000000"/>
          <w:lang w:eastAsia="fr-FR"/>
        </w:rPr>
      </w:pPr>
      <w:r w:rsidRPr="005468FD">
        <w:rPr>
          <w:rFonts w:eastAsia="Arial"/>
          <w:color w:val="000000"/>
          <w:sz w:val="22"/>
          <w:szCs w:val="22"/>
          <w:lang w:eastAsia="fr-FR"/>
        </w:rPr>
        <w:t xml:space="preserve"> </w:t>
      </w:r>
    </w:p>
    <w:p w14:paraId="55E89737" w14:textId="77777777" w:rsidR="00661086" w:rsidRPr="005468FD" w:rsidRDefault="00661086" w:rsidP="00795A98">
      <w:pPr>
        <w:spacing w:after="0" w:line="240" w:lineRule="auto"/>
        <w:ind w:left="284" w:right="-110" w:hanging="8"/>
        <w:rPr>
          <w:rFonts w:eastAsia="Arial"/>
          <w:color w:val="000000"/>
          <w:sz w:val="22"/>
          <w:szCs w:val="22"/>
          <w:lang w:eastAsia="fr-FR"/>
        </w:rPr>
      </w:pPr>
      <w:bookmarkStart w:id="6" w:name="_Hlk152864023"/>
      <w:r w:rsidRPr="005468FD">
        <w:rPr>
          <w:rFonts w:eastAsia="Arial"/>
          <w:color w:val="000000"/>
          <w:sz w:val="22"/>
          <w:szCs w:val="22"/>
          <w:lang w:eastAsia="fr-FR"/>
        </w:rPr>
        <w:t xml:space="preserve">En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et en Mam, les places déjà subventionnées au moyen d’un précédent Plan d’investissement</w:t>
      </w:r>
      <w:r w:rsidRPr="005468FD">
        <w:rPr>
          <w:rFonts w:eastAsia="Arial"/>
          <w:color w:val="000000"/>
          <w:sz w:val="22"/>
          <w:szCs w:val="22"/>
          <w:vertAlign w:val="superscript"/>
          <w:lang w:eastAsia="fr-FR"/>
        </w:rPr>
        <w:footnoteReference w:id="4"/>
      </w:r>
      <w:r w:rsidRPr="005468FD">
        <w:rPr>
          <w:rFonts w:eastAsia="Arial"/>
          <w:color w:val="000000"/>
          <w:sz w:val="22"/>
          <w:szCs w:val="22"/>
          <w:lang w:eastAsia="fr-FR"/>
        </w:rPr>
        <w:t xml:space="preserve"> sont éligibles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uniquement lorsque le démarrage ou la modification de l’autorisation d’ouverture de l’établissement résultant du projet financé date de 10 ans ou plus. Une même place ne peut ainsi pas faire l’objet d’un financement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ou d’un précédent plan d’investissement deux fois en moins de 10 ans.</w:t>
      </w:r>
    </w:p>
    <w:bookmarkEnd w:id="6"/>
    <w:p w14:paraId="56FE0A92" w14:textId="77777777" w:rsidR="00661086" w:rsidRPr="00BE6033" w:rsidRDefault="00661086" w:rsidP="00795A98">
      <w:pPr>
        <w:spacing w:after="0" w:line="240" w:lineRule="auto"/>
        <w:ind w:left="284" w:right="-110" w:hanging="8"/>
        <w:rPr>
          <w:rFonts w:eastAsia="Arial"/>
          <w:color w:val="000000"/>
          <w:lang w:eastAsia="fr-FR"/>
        </w:rPr>
      </w:pPr>
    </w:p>
    <w:p w14:paraId="6AE86AF6"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Tous les dossiers de subvention concernant des équipements en gestion directe doivent obligatoirement faire l'objet d'un accord préalable de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qui l’appréciera au regard des perspectives de transfert d’activité. </w:t>
      </w:r>
    </w:p>
    <w:p w14:paraId="715C5D18" w14:textId="77777777" w:rsidR="00661086" w:rsidRPr="005468FD" w:rsidRDefault="00661086" w:rsidP="00BF6C78">
      <w:pPr>
        <w:spacing w:after="0" w:line="240" w:lineRule="auto"/>
        <w:ind w:right="-110"/>
        <w:rPr>
          <w:rFonts w:eastAsia="Arial"/>
          <w:color w:val="000000"/>
          <w:sz w:val="24"/>
          <w:szCs w:val="24"/>
          <w:lang w:eastAsia="fr-FR"/>
        </w:rPr>
      </w:pPr>
    </w:p>
    <w:p w14:paraId="7F6C5A20" w14:textId="77777777" w:rsidR="00661086" w:rsidRPr="005468FD" w:rsidRDefault="00661086" w:rsidP="00BF6C78">
      <w:pPr>
        <w:spacing w:after="0" w:line="240" w:lineRule="auto"/>
        <w:ind w:right="-110"/>
        <w:rPr>
          <w:rFonts w:eastAsia="Arial"/>
          <w:color w:val="000000"/>
          <w:sz w:val="24"/>
          <w:szCs w:val="24"/>
          <w:lang w:eastAsia="fr-FR"/>
        </w:rPr>
      </w:pPr>
    </w:p>
    <w:p w14:paraId="7ACA79EE" w14:textId="77777777" w:rsidR="00661086" w:rsidRPr="005468FD" w:rsidRDefault="004059AD" w:rsidP="00795A98">
      <w:pPr>
        <w:keepNext/>
        <w:keepLines/>
        <w:tabs>
          <w:tab w:val="left" w:pos="993"/>
        </w:tabs>
        <w:spacing w:after="5" w:line="270" w:lineRule="auto"/>
        <w:ind w:left="284" w:right="-110"/>
        <w:outlineLvl w:val="0"/>
        <w:rPr>
          <w:rFonts w:eastAsia="Arial"/>
          <w:b/>
          <w:color w:val="2F5496"/>
          <w:sz w:val="24"/>
          <w:szCs w:val="24"/>
          <w:lang w:eastAsia="fr-FR"/>
        </w:rPr>
      </w:pPr>
      <w:bookmarkStart w:id="7" w:name="_Toc156993310"/>
      <w:r w:rsidRPr="005468FD">
        <w:rPr>
          <w:rFonts w:eastAsia="Arial"/>
          <w:b/>
          <w:color w:val="2F5496"/>
          <w:sz w:val="24"/>
          <w:szCs w:val="24"/>
          <w:lang w:eastAsia="fr-FR"/>
        </w:rPr>
        <w:t>3. CRITERES D’APPRECIATION DES PROJETS</w:t>
      </w:r>
      <w:bookmarkEnd w:id="7"/>
      <w:r w:rsidRPr="005468FD">
        <w:rPr>
          <w:rFonts w:eastAsia="Arial"/>
          <w:b/>
          <w:color w:val="2F5496"/>
          <w:sz w:val="24"/>
          <w:szCs w:val="24"/>
          <w:lang w:eastAsia="fr-FR"/>
        </w:rPr>
        <w:t xml:space="preserve"> </w:t>
      </w:r>
    </w:p>
    <w:p w14:paraId="44B4867D" w14:textId="77777777" w:rsidR="00661086" w:rsidRPr="000C64F7" w:rsidRDefault="00661086" w:rsidP="00BF6C78">
      <w:pPr>
        <w:spacing w:after="0" w:line="240" w:lineRule="auto"/>
        <w:ind w:left="566" w:right="-110"/>
        <w:rPr>
          <w:rFonts w:eastAsia="Arial"/>
          <w:color w:val="000000"/>
          <w:sz w:val="22"/>
          <w:szCs w:val="22"/>
          <w:lang w:eastAsia="fr-FR"/>
        </w:rPr>
      </w:pPr>
      <w:r w:rsidRPr="005468FD">
        <w:rPr>
          <w:rFonts w:eastAsia="Tw Cen MT"/>
          <w:color w:val="000000"/>
          <w:sz w:val="24"/>
          <w:szCs w:val="24"/>
          <w:lang w:eastAsia="fr-FR"/>
        </w:rPr>
        <w:t xml:space="preserve"> </w:t>
      </w:r>
    </w:p>
    <w:p w14:paraId="5C9839F5" w14:textId="77777777" w:rsidR="00661086" w:rsidRPr="005468FD" w:rsidRDefault="00795A98" w:rsidP="009F3C2F">
      <w:pPr>
        <w:keepNext/>
        <w:keepLines/>
        <w:numPr>
          <w:ilvl w:val="1"/>
          <w:numId w:val="47"/>
        </w:numPr>
        <w:tabs>
          <w:tab w:val="left" w:pos="993"/>
          <w:tab w:val="left" w:pos="1134"/>
        </w:tabs>
        <w:spacing w:after="5" w:line="270" w:lineRule="auto"/>
        <w:ind w:left="1276" w:right="-110" w:hanging="709"/>
        <w:outlineLvl w:val="1"/>
        <w:rPr>
          <w:rFonts w:eastAsia="Arial"/>
          <w:b/>
          <w:color w:val="0070C0"/>
          <w:sz w:val="22"/>
          <w:szCs w:val="22"/>
          <w:lang w:eastAsia="fr-FR"/>
        </w:rPr>
      </w:pPr>
      <w:bookmarkStart w:id="8" w:name="_Toc156993311"/>
      <w:r w:rsidRPr="005468FD">
        <w:rPr>
          <w:rFonts w:eastAsia="Arial"/>
          <w:b/>
          <w:color w:val="0070C0"/>
          <w:sz w:val="22"/>
          <w:szCs w:val="22"/>
          <w:lang w:eastAsia="fr-FR"/>
        </w:rPr>
        <w:t xml:space="preserve"> </w:t>
      </w:r>
      <w:r w:rsidR="00661086" w:rsidRPr="005468FD">
        <w:rPr>
          <w:rFonts w:eastAsia="Arial"/>
          <w:b/>
          <w:color w:val="0070C0"/>
          <w:sz w:val="22"/>
          <w:szCs w:val="22"/>
          <w:lang w:eastAsia="fr-FR"/>
        </w:rPr>
        <w:t>Contenu du diagnostic</w:t>
      </w:r>
      <w:bookmarkEnd w:id="8"/>
    </w:p>
    <w:p w14:paraId="56F44FF5" w14:textId="77777777" w:rsidR="00661086" w:rsidRPr="000C64F7" w:rsidRDefault="00661086" w:rsidP="00BF6C78">
      <w:pPr>
        <w:spacing w:after="0" w:line="240" w:lineRule="auto"/>
        <w:ind w:left="566" w:right="-110"/>
        <w:rPr>
          <w:rFonts w:eastAsia="Arial"/>
          <w:color w:val="000000"/>
          <w:lang w:eastAsia="fr-FR"/>
        </w:rPr>
      </w:pPr>
      <w:r w:rsidRPr="005468FD">
        <w:rPr>
          <w:rFonts w:eastAsia="Arial"/>
          <w:color w:val="000000"/>
          <w:sz w:val="24"/>
          <w:szCs w:val="24"/>
          <w:lang w:eastAsia="fr-FR"/>
        </w:rPr>
        <w:t xml:space="preserve"> </w:t>
      </w:r>
    </w:p>
    <w:p w14:paraId="75AC4FAE"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Tous les projets d’accueil, quel que soit le statut du gestionnaire, requièrent une analyse de besoin et un diagnostic préalable. Une attention particulière sera portée aux établissements s’implantant dans les quartiers politique de la ville (</w:t>
      </w:r>
      <w:proofErr w:type="spellStart"/>
      <w:r w:rsidRPr="005468FD">
        <w:rPr>
          <w:rFonts w:eastAsia="Arial"/>
          <w:color w:val="000000"/>
          <w:sz w:val="22"/>
          <w:szCs w:val="22"/>
          <w:lang w:eastAsia="fr-FR"/>
        </w:rPr>
        <w:t>Qpv</w:t>
      </w:r>
      <w:proofErr w:type="spellEnd"/>
      <w:r w:rsidRPr="005468FD">
        <w:rPr>
          <w:rFonts w:eastAsia="Arial"/>
          <w:color w:val="000000"/>
          <w:sz w:val="22"/>
          <w:szCs w:val="22"/>
          <w:lang w:eastAsia="fr-FR"/>
        </w:rPr>
        <w:t>) et les zones de revitalisation rurale (</w:t>
      </w:r>
      <w:proofErr w:type="spellStart"/>
      <w:r w:rsidRPr="005468FD">
        <w:rPr>
          <w:rFonts w:eastAsia="Arial"/>
          <w:color w:val="000000"/>
          <w:sz w:val="22"/>
          <w:szCs w:val="22"/>
          <w:lang w:eastAsia="fr-FR"/>
        </w:rPr>
        <w:t>Zrr</w:t>
      </w:r>
      <w:proofErr w:type="spellEnd"/>
      <w:r w:rsidRPr="005468FD">
        <w:rPr>
          <w:rFonts w:eastAsia="Arial"/>
          <w:color w:val="000000"/>
          <w:sz w:val="22"/>
          <w:szCs w:val="22"/>
          <w:lang w:eastAsia="fr-FR"/>
        </w:rPr>
        <w:t xml:space="preserve">) en cohérence avec les orientations de la </w:t>
      </w:r>
      <w:proofErr w:type="spellStart"/>
      <w:r w:rsidRPr="005468FD">
        <w:rPr>
          <w:rFonts w:eastAsia="Arial"/>
          <w:color w:val="000000"/>
          <w:sz w:val="22"/>
          <w:szCs w:val="22"/>
          <w:lang w:eastAsia="fr-FR"/>
        </w:rPr>
        <w:t>Cog</w:t>
      </w:r>
      <w:proofErr w:type="spellEnd"/>
      <w:r w:rsidRPr="005468FD">
        <w:rPr>
          <w:rFonts w:eastAsia="Arial"/>
          <w:color w:val="000000"/>
          <w:sz w:val="22"/>
          <w:szCs w:val="22"/>
          <w:lang w:eastAsia="fr-FR"/>
        </w:rPr>
        <w:t xml:space="preserve"> 2023-2027. </w:t>
      </w:r>
    </w:p>
    <w:p w14:paraId="6E79B2B4" w14:textId="77777777" w:rsidR="00661086" w:rsidRPr="005468FD" w:rsidRDefault="00661086" w:rsidP="00795A98">
      <w:pPr>
        <w:spacing w:after="0" w:line="240" w:lineRule="auto"/>
        <w:ind w:left="284"/>
        <w:jc w:val="left"/>
        <w:rPr>
          <w:rFonts w:eastAsia="Arial"/>
          <w:color w:val="000000"/>
          <w:sz w:val="22"/>
          <w:szCs w:val="22"/>
          <w:lang w:eastAsia="fr-FR"/>
        </w:rPr>
      </w:pPr>
    </w:p>
    <w:p w14:paraId="4DC9A431"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L’analyse de l’opportunité de soutenir le projet via le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s’apprécie localement en cohérence avec le diagnostic, les orientations et les priorités définis par le schéma départemental des services aux familles </w:t>
      </w:r>
      <w:r w:rsidRPr="005468FD">
        <w:rPr>
          <w:rFonts w:eastAsia="Arial"/>
          <w:color w:val="000000"/>
          <w:sz w:val="22"/>
          <w:szCs w:val="22"/>
          <w:lang w:eastAsia="fr-FR"/>
        </w:rPr>
        <w:lastRenderedPageBreak/>
        <w:t>(</w:t>
      </w:r>
      <w:proofErr w:type="spellStart"/>
      <w:r w:rsidRPr="005468FD">
        <w:rPr>
          <w:rFonts w:eastAsia="Arial"/>
          <w:color w:val="000000"/>
          <w:sz w:val="22"/>
          <w:szCs w:val="22"/>
          <w:lang w:eastAsia="fr-FR"/>
        </w:rPr>
        <w:t>Sdsf</w:t>
      </w:r>
      <w:proofErr w:type="spellEnd"/>
      <w:r w:rsidRPr="005468FD">
        <w:rPr>
          <w:rFonts w:eastAsia="Arial"/>
          <w:color w:val="000000"/>
          <w:sz w:val="22"/>
          <w:szCs w:val="22"/>
          <w:lang w:eastAsia="fr-FR"/>
        </w:rPr>
        <w:t>) et avec tout schéma public local pluriannuel de maintien et de développement de l’offre d’accueil du jeune enfant prévoyant notamment les modalités de développement quantitatif et qualitatif ou de redéploiement des équipements et services d’accueil du jeune enfant, le cas échéant contractualisé dans le cadre de la Convention territoriale globale (</w:t>
      </w:r>
      <w:proofErr w:type="spellStart"/>
      <w:r w:rsidRPr="005468FD">
        <w:rPr>
          <w:rFonts w:eastAsia="Arial"/>
          <w:color w:val="000000"/>
          <w:sz w:val="22"/>
          <w:szCs w:val="22"/>
          <w:lang w:eastAsia="fr-FR"/>
        </w:rPr>
        <w:t>Ctg</w:t>
      </w:r>
      <w:proofErr w:type="spellEnd"/>
      <w:r w:rsidRPr="005468FD">
        <w:rPr>
          <w:rFonts w:eastAsia="Arial"/>
          <w:color w:val="000000"/>
          <w:sz w:val="22"/>
          <w:szCs w:val="22"/>
          <w:lang w:eastAsia="fr-FR"/>
        </w:rPr>
        <w:t>).</w:t>
      </w:r>
    </w:p>
    <w:p w14:paraId="4BACCEEE" w14:textId="77777777" w:rsidR="00661086" w:rsidRPr="005468FD" w:rsidRDefault="00661086" w:rsidP="00BF6C78">
      <w:pPr>
        <w:spacing w:after="0" w:line="240" w:lineRule="auto"/>
        <w:ind w:left="559" w:right="-110" w:hanging="8"/>
        <w:rPr>
          <w:rFonts w:eastAsia="Arial"/>
          <w:color w:val="000000"/>
          <w:sz w:val="22"/>
          <w:szCs w:val="22"/>
          <w:lang w:eastAsia="fr-FR"/>
        </w:rPr>
      </w:pPr>
    </w:p>
    <w:p w14:paraId="3F8B6637" w14:textId="77777777" w:rsidR="00661086" w:rsidRPr="005468FD" w:rsidRDefault="00661086" w:rsidP="0046216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niveau financier de l’aide accordée est défini par des critères nationaux et le barème national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ne peut pas être modulé localement.</w:t>
      </w:r>
    </w:p>
    <w:p w14:paraId="61DD1914" w14:textId="77777777" w:rsidR="00661086" w:rsidRPr="005468FD" w:rsidRDefault="00661086" w:rsidP="0046216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7A1810F1" w14:textId="77777777" w:rsidR="00661086" w:rsidRPr="005468FD" w:rsidRDefault="00661086" w:rsidP="0046216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Cette étape de diagnostic préalable a pour objectif d’apprécier l’opportunité du projet et le cas échéant d’amener le gestionnaire à mieux adapter son offre de service aux besoins du territoire (nombre de places, horaires d’ouverture, adaptation du projet d’accueil au public visé, etc.). </w:t>
      </w:r>
    </w:p>
    <w:p w14:paraId="084EF759" w14:textId="77777777" w:rsidR="00661086" w:rsidRPr="005468FD" w:rsidRDefault="00661086" w:rsidP="0046216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5873C64E" w14:textId="77777777" w:rsidR="00661086" w:rsidRPr="005468FD" w:rsidRDefault="00661086" w:rsidP="0046216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Les quatre indicateurs suivants doivent composer obligatoirement ce diagnostic :</w:t>
      </w:r>
    </w:p>
    <w:p w14:paraId="6C8B8848" w14:textId="77777777" w:rsidR="00661086" w:rsidRPr="005468FD" w:rsidRDefault="00661086" w:rsidP="00BF6C78">
      <w:pPr>
        <w:spacing w:after="0" w:line="240" w:lineRule="auto"/>
        <w:ind w:left="1286"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3FF82C37" w14:textId="77777777" w:rsidR="00661086" w:rsidRPr="005468F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5468FD">
        <w:rPr>
          <w:rFonts w:eastAsia="Arial"/>
          <w:b/>
          <w:color w:val="000000"/>
          <w:sz w:val="22"/>
          <w:szCs w:val="22"/>
          <w:lang w:eastAsia="fr-FR"/>
        </w:rPr>
        <w:t>Le taux de couverture en mode d’accueil</w:t>
      </w:r>
      <w:r w:rsidRPr="005468FD">
        <w:rPr>
          <w:rFonts w:eastAsia="Arial"/>
          <w:color w:val="000000"/>
          <w:sz w:val="22"/>
          <w:szCs w:val="22"/>
          <w:lang w:eastAsia="fr-FR"/>
        </w:rPr>
        <w:t xml:space="preserve"> de la zone concernée est l’indicateur central et prioritaire pour définir si un projet est opportun ou non. Celui-ci prend en compte tous les modes de garde d’un territoire (accueil individuel, accueil collectif, scolarisation des 2-3 ans). L’analyse du besoin tient compte des perspectives d’évolution du taux de couverture au regard de la dynamique de la population d’enfants de moins 3 ans et des modes d’accueil implantés.</w:t>
      </w:r>
    </w:p>
    <w:p w14:paraId="2EC50FC6" w14:textId="77777777" w:rsidR="00661086" w:rsidRPr="005468FD" w:rsidRDefault="00661086" w:rsidP="00462165">
      <w:pPr>
        <w:tabs>
          <w:tab w:val="left" w:pos="567"/>
        </w:tabs>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58FAF7F1" w14:textId="77777777" w:rsidR="00661086" w:rsidRPr="005468F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5468FD">
        <w:rPr>
          <w:rFonts w:eastAsia="Arial"/>
          <w:b/>
          <w:color w:val="000000"/>
          <w:sz w:val="22"/>
          <w:szCs w:val="22"/>
          <w:lang w:eastAsia="fr-FR"/>
        </w:rPr>
        <w:t>Le nombre d’enfants de moins de trois ans du territoire</w:t>
      </w:r>
      <w:r w:rsidRPr="005468FD">
        <w:rPr>
          <w:rFonts w:eastAsia="Arial"/>
          <w:color w:val="000000"/>
          <w:sz w:val="22"/>
          <w:szCs w:val="22"/>
          <w:lang w:eastAsia="fr-FR"/>
        </w:rPr>
        <w:t xml:space="preserve"> permet d’apprécier le potentiel de fréquentation de la structure.</w:t>
      </w:r>
    </w:p>
    <w:p w14:paraId="2F06D0AA" w14:textId="77777777" w:rsidR="00661086" w:rsidRPr="005468FD" w:rsidRDefault="00661086" w:rsidP="00462165">
      <w:pPr>
        <w:tabs>
          <w:tab w:val="left" w:pos="567"/>
        </w:tabs>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337FC3C1" w14:textId="77777777" w:rsidR="00661086" w:rsidRPr="005468F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5468FD">
        <w:rPr>
          <w:rFonts w:eastAsia="Arial"/>
          <w:b/>
          <w:color w:val="000000"/>
          <w:sz w:val="22"/>
          <w:szCs w:val="22"/>
          <w:lang w:eastAsia="fr-FR"/>
        </w:rPr>
        <w:t>Le taux d’occupation réel et financier</w:t>
      </w:r>
      <w:r w:rsidRPr="005468FD">
        <w:rPr>
          <w:rFonts w:eastAsia="Arial"/>
          <w:b/>
          <w:color w:val="000000"/>
          <w:sz w:val="22"/>
          <w:szCs w:val="22"/>
          <w:vertAlign w:val="superscript"/>
          <w:lang w:eastAsia="fr-FR"/>
        </w:rPr>
        <w:footnoteReference w:id="5"/>
      </w:r>
      <w:r w:rsidRPr="005468FD">
        <w:rPr>
          <w:rFonts w:eastAsia="Arial"/>
          <w:b/>
          <w:color w:val="000000"/>
          <w:sz w:val="22"/>
          <w:szCs w:val="22"/>
          <w:vertAlign w:val="superscript"/>
          <w:lang w:eastAsia="fr-FR"/>
        </w:rPr>
        <w:t xml:space="preserve"> </w:t>
      </w:r>
      <w:r w:rsidRPr="005468FD">
        <w:rPr>
          <w:rFonts w:eastAsia="Arial"/>
          <w:b/>
          <w:color w:val="000000"/>
          <w:sz w:val="22"/>
          <w:szCs w:val="22"/>
          <w:lang w:eastAsia="fr-FR"/>
        </w:rPr>
        <w:t xml:space="preserve">des </w:t>
      </w:r>
      <w:proofErr w:type="spellStart"/>
      <w:r w:rsidRPr="005468FD">
        <w:rPr>
          <w:rFonts w:eastAsia="Arial"/>
          <w:b/>
          <w:color w:val="000000"/>
          <w:sz w:val="22"/>
          <w:szCs w:val="22"/>
          <w:lang w:eastAsia="fr-FR"/>
        </w:rPr>
        <w:t>Eaje</w:t>
      </w:r>
      <w:proofErr w:type="spellEnd"/>
      <w:r w:rsidRPr="005468FD">
        <w:rPr>
          <w:rFonts w:eastAsia="Arial"/>
          <w:b/>
          <w:color w:val="000000"/>
          <w:sz w:val="22"/>
          <w:szCs w:val="22"/>
          <w:lang w:eastAsia="fr-FR"/>
        </w:rPr>
        <w:t xml:space="preserve"> à proximité</w:t>
      </w:r>
      <w:r w:rsidRPr="005468FD">
        <w:rPr>
          <w:rFonts w:eastAsia="Arial"/>
          <w:color w:val="000000"/>
          <w:sz w:val="22"/>
          <w:szCs w:val="22"/>
          <w:lang w:eastAsia="fr-FR"/>
        </w:rPr>
        <w:t xml:space="preserve"> permet d’apprécier la fréquentation des établissements environnants. Si le fonctionnement de ces derniers n’est pas optimisé, la Caf peut demander au porteur de projet, souhaitant s’implanter sur le territoire, d’adapter son projet, voire décider de ne pas le soutenir. </w:t>
      </w:r>
    </w:p>
    <w:p w14:paraId="47858D38" w14:textId="77777777" w:rsidR="00661086" w:rsidRPr="005468FD" w:rsidRDefault="00661086" w:rsidP="00462165">
      <w:pPr>
        <w:tabs>
          <w:tab w:val="left" w:pos="567"/>
        </w:tabs>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69876978" w14:textId="77777777" w:rsidR="00661086" w:rsidRPr="005468F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5468FD">
        <w:rPr>
          <w:rFonts w:eastAsia="Arial"/>
          <w:b/>
          <w:color w:val="000000"/>
          <w:sz w:val="22"/>
          <w:szCs w:val="22"/>
          <w:lang w:eastAsia="fr-FR"/>
        </w:rPr>
        <w:t>La viabilité économique du projet</w:t>
      </w:r>
      <w:r w:rsidRPr="005468FD">
        <w:rPr>
          <w:rFonts w:eastAsia="Arial"/>
          <w:color w:val="000000"/>
          <w:sz w:val="22"/>
          <w:szCs w:val="22"/>
          <w:lang w:eastAsia="fr-FR"/>
        </w:rPr>
        <w:t xml:space="preserve"> fait l’objet d’un examen attentif de la Caf. Le porteur de projet doit garantir la viabilité économique pluriannuelle du projet ainsi que sa capacité à mobiliser des compétences en matière de gestion d’un établissement, dans les conditions décrites dans la partie 3.3. </w:t>
      </w:r>
    </w:p>
    <w:p w14:paraId="0AE60F6B" w14:textId="77777777" w:rsidR="00661086" w:rsidRPr="005468FD" w:rsidRDefault="00661086" w:rsidP="00BF6C78">
      <w:pPr>
        <w:spacing w:after="0" w:line="240" w:lineRule="auto"/>
        <w:ind w:left="566" w:right="-110"/>
        <w:jc w:val="left"/>
        <w:rPr>
          <w:rFonts w:eastAsia="Arial"/>
          <w:color w:val="000000"/>
          <w:lang w:eastAsia="fr-FR"/>
        </w:rPr>
      </w:pPr>
    </w:p>
    <w:p w14:paraId="36EA21C9" w14:textId="77777777" w:rsidR="00661086" w:rsidRPr="005468FD" w:rsidRDefault="00661086" w:rsidP="009F3C2F">
      <w:pPr>
        <w:keepNext/>
        <w:keepLines/>
        <w:numPr>
          <w:ilvl w:val="1"/>
          <w:numId w:val="47"/>
        </w:numPr>
        <w:spacing w:after="5" w:line="270" w:lineRule="auto"/>
        <w:ind w:left="993" w:right="-110" w:hanging="426"/>
        <w:jc w:val="left"/>
        <w:outlineLvl w:val="1"/>
        <w:rPr>
          <w:rFonts w:eastAsia="Arial"/>
          <w:b/>
          <w:color w:val="0070C0"/>
          <w:sz w:val="22"/>
          <w:szCs w:val="22"/>
          <w:lang w:eastAsia="fr-FR"/>
        </w:rPr>
      </w:pPr>
      <w:bookmarkStart w:id="9" w:name="_Toc156993312"/>
      <w:r w:rsidRPr="005468FD">
        <w:rPr>
          <w:rFonts w:eastAsia="Arial"/>
          <w:b/>
          <w:color w:val="0070C0"/>
          <w:sz w:val="22"/>
          <w:szCs w:val="22"/>
          <w:lang w:eastAsia="fr-FR"/>
        </w:rPr>
        <w:t>Définition du taux de couverture en mode d’accueil</w:t>
      </w:r>
      <w:bookmarkEnd w:id="9"/>
      <w:r w:rsidRPr="005468FD">
        <w:rPr>
          <w:rFonts w:eastAsia="Arial"/>
          <w:b/>
          <w:color w:val="0070C0"/>
          <w:sz w:val="22"/>
          <w:szCs w:val="22"/>
          <w:lang w:eastAsia="fr-FR"/>
        </w:rPr>
        <w:t xml:space="preserve"> </w:t>
      </w:r>
    </w:p>
    <w:p w14:paraId="4F1EF269" w14:textId="77777777" w:rsidR="00661086" w:rsidRPr="005468FD" w:rsidRDefault="00661086" w:rsidP="00BF6C78">
      <w:pPr>
        <w:spacing w:after="0" w:line="240" w:lineRule="auto"/>
        <w:ind w:left="566" w:right="-110"/>
        <w:jc w:val="left"/>
        <w:rPr>
          <w:rFonts w:eastAsia="Arial"/>
          <w:color w:val="000000"/>
          <w:lang w:eastAsia="fr-FR"/>
        </w:rPr>
      </w:pPr>
      <w:r w:rsidRPr="005468FD">
        <w:rPr>
          <w:rFonts w:eastAsia="Arial"/>
          <w:color w:val="000000"/>
          <w:lang w:eastAsia="fr-FR"/>
        </w:rPr>
        <w:t xml:space="preserve"> </w:t>
      </w:r>
    </w:p>
    <w:p w14:paraId="7146908A"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taux de couverture en mode d’accueil est apprécié à l’aune des dernières données disponibles à la date à laquelle le dossier est déposé complet auprès de la Caf. Il appartient à chaque Caf de le faire connaitre localement et de l’adresser aux porteurs de projets afin qu’ils puissent développer une offre de service adaptée, en particulier sur les territoires qualifiés de prioritaires. </w:t>
      </w:r>
    </w:p>
    <w:p w14:paraId="3B23FBA3" w14:textId="77777777" w:rsidR="00661086" w:rsidRPr="005468FD" w:rsidRDefault="00661086" w:rsidP="00795A98">
      <w:pPr>
        <w:spacing w:after="0" w:line="240" w:lineRule="auto"/>
        <w:ind w:left="284" w:right="-110"/>
        <w:rPr>
          <w:rFonts w:eastAsia="Arial"/>
          <w:color w:val="000000"/>
          <w:sz w:val="22"/>
          <w:szCs w:val="22"/>
          <w:lang w:eastAsia="fr-FR"/>
        </w:rPr>
      </w:pPr>
    </w:p>
    <w:p w14:paraId="6E797FA4"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Les principes du calcul du taux de couverture en mode d’accueil sont décrits à l’annexe 2.  </w:t>
      </w:r>
    </w:p>
    <w:p w14:paraId="4622B834" w14:textId="77777777" w:rsidR="00661086" w:rsidRPr="005468FD" w:rsidRDefault="00661086" w:rsidP="00795A98">
      <w:pPr>
        <w:spacing w:after="0" w:line="240" w:lineRule="auto"/>
        <w:ind w:left="284" w:right="-110"/>
        <w:rPr>
          <w:rFonts w:eastAsia="Arial"/>
          <w:color w:val="000000"/>
          <w:sz w:val="22"/>
          <w:szCs w:val="22"/>
          <w:lang w:eastAsia="fr-FR"/>
        </w:rPr>
      </w:pPr>
    </w:p>
    <w:p w14:paraId="3D018605"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Ces informations sont par ailleurs mises en ligne en open data sous </w:t>
      </w:r>
      <w:hyperlink r:id="rId11" w:history="1">
        <w:r w:rsidRPr="005468FD">
          <w:rPr>
            <w:rFonts w:eastAsia="Arial"/>
            <w:iCs/>
            <w:color w:val="0563C1"/>
            <w:sz w:val="22"/>
            <w:szCs w:val="22"/>
            <w:u w:val="single"/>
            <w:lang w:eastAsia="fr-FR"/>
          </w:rPr>
          <w:t>http://data.caf.fr/site</w:t>
        </w:r>
      </w:hyperlink>
      <w:r w:rsidRPr="005468FD">
        <w:rPr>
          <w:rFonts w:eastAsia="Arial"/>
          <w:iCs/>
          <w:color w:val="000000"/>
          <w:sz w:val="22"/>
          <w:szCs w:val="22"/>
          <w:lang w:eastAsia="fr-FR"/>
        </w:rPr>
        <w:t>.</w:t>
      </w:r>
      <w:r w:rsidRPr="005468FD">
        <w:rPr>
          <w:rFonts w:eastAsia="Arial"/>
          <w:color w:val="000000"/>
          <w:sz w:val="22"/>
          <w:szCs w:val="22"/>
          <w:lang w:eastAsia="fr-FR"/>
        </w:rPr>
        <w:t xml:space="preserve"> </w:t>
      </w:r>
    </w:p>
    <w:p w14:paraId="7E7F5391" w14:textId="77777777" w:rsidR="00661086" w:rsidRPr="005468FD" w:rsidRDefault="00661086" w:rsidP="00795A98">
      <w:pPr>
        <w:spacing w:after="0" w:line="240" w:lineRule="auto"/>
        <w:ind w:left="284" w:right="-110" w:hanging="8"/>
        <w:jc w:val="left"/>
        <w:rPr>
          <w:rFonts w:eastAsia="Arial"/>
          <w:color w:val="000000"/>
          <w:sz w:val="22"/>
          <w:szCs w:val="22"/>
          <w:lang w:eastAsia="fr-FR"/>
        </w:rPr>
      </w:pPr>
      <w:r w:rsidRPr="005468FD">
        <w:rPr>
          <w:rFonts w:eastAsia="Arial"/>
          <w:color w:val="000000"/>
          <w:sz w:val="22"/>
          <w:szCs w:val="22"/>
          <w:lang w:eastAsia="fr-FR"/>
        </w:rPr>
        <w:t xml:space="preserve"> </w:t>
      </w:r>
    </w:p>
    <w:p w14:paraId="75B5D523"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Pour l’ensemble des projets de crèches et de Mam, le taux de couverture est apprécié à l’échelle territoriale pertinente au regard prioritairement des </w:t>
      </w:r>
      <w:proofErr w:type="spellStart"/>
      <w:r w:rsidRPr="005468FD">
        <w:rPr>
          <w:rFonts w:eastAsia="Arial"/>
          <w:color w:val="000000"/>
          <w:sz w:val="22"/>
          <w:szCs w:val="22"/>
          <w:lang w:eastAsia="fr-FR"/>
        </w:rPr>
        <w:t>cofinanceurs</w:t>
      </w:r>
      <w:proofErr w:type="spellEnd"/>
      <w:r w:rsidRPr="005468FD">
        <w:rPr>
          <w:rFonts w:eastAsia="Arial"/>
          <w:color w:val="000000"/>
          <w:sz w:val="22"/>
          <w:szCs w:val="22"/>
          <w:lang w:eastAsia="fr-FR"/>
        </w:rPr>
        <w:t xml:space="preserve"> du fonctionnement de l’établissement s’ils sont connus, ou à défaut au regard du promoteur et des </w:t>
      </w:r>
      <w:proofErr w:type="spellStart"/>
      <w:r w:rsidRPr="005468FD">
        <w:rPr>
          <w:rFonts w:eastAsia="Arial"/>
          <w:color w:val="000000"/>
          <w:sz w:val="22"/>
          <w:szCs w:val="22"/>
          <w:lang w:eastAsia="fr-FR"/>
        </w:rPr>
        <w:t>cofinanceurs</w:t>
      </w:r>
      <w:proofErr w:type="spellEnd"/>
      <w:r w:rsidRPr="005468FD">
        <w:rPr>
          <w:rFonts w:eastAsia="Arial"/>
          <w:color w:val="000000"/>
          <w:sz w:val="22"/>
          <w:szCs w:val="22"/>
          <w:lang w:eastAsia="fr-FR"/>
        </w:rPr>
        <w:t xml:space="preserve"> du projet d’investissement.</w:t>
      </w:r>
    </w:p>
    <w:p w14:paraId="3A859211"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Lorsque le ou les </w:t>
      </w:r>
      <w:proofErr w:type="spellStart"/>
      <w:r w:rsidRPr="005468FD">
        <w:rPr>
          <w:rFonts w:eastAsia="Arial"/>
          <w:color w:val="000000"/>
          <w:sz w:val="22"/>
          <w:szCs w:val="22"/>
          <w:lang w:eastAsia="fr-FR"/>
        </w:rPr>
        <w:t>cofinanceurs</w:t>
      </w:r>
      <w:proofErr w:type="spellEnd"/>
      <w:r w:rsidRPr="005468FD">
        <w:rPr>
          <w:rFonts w:eastAsia="Arial"/>
          <w:color w:val="000000"/>
          <w:sz w:val="22"/>
          <w:szCs w:val="22"/>
          <w:lang w:eastAsia="fr-FR"/>
        </w:rPr>
        <w:t xml:space="preserve"> sont implantés sur une seule commune, l’échelle territoriale pertinente de détermination du taux de couverture est la commune.</w:t>
      </w:r>
    </w:p>
    <w:p w14:paraId="31417449" w14:textId="77777777" w:rsidR="00661086" w:rsidRPr="000C64F7" w:rsidRDefault="00661086" w:rsidP="00795A98">
      <w:pPr>
        <w:spacing w:after="0" w:line="240" w:lineRule="auto"/>
        <w:ind w:left="284" w:right="-110" w:hanging="8"/>
        <w:rPr>
          <w:rFonts w:eastAsia="Arial"/>
          <w:color w:val="000000"/>
          <w:lang w:eastAsia="fr-FR"/>
        </w:rPr>
      </w:pPr>
    </w:p>
    <w:p w14:paraId="3716F3C1"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lastRenderedPageBreak/>
        <w:t xml:space="preserve">Lorsque le ou les </w:t>
      </w:r>
      <w:proofErr w:type="spellStart"/>
      <w:r w:rsidRPr="005468FD">
        <w:rPr>
          <w:rFonts w:eastAsia="Arial"/>
          <w:color w:val="000000"/>
          <w:sz w:val="22"/>
          <w:szCs w:val="22"/>
          <w:lang w:eastAsia="fr-FR"/>
        </w:rPr>
        <w:t>cofinanceurs</w:t>
      </w:r>
      <w:proofErr w:type="spellEnd"/>
      <w:r w:rsidRPr="005468FD">
        <w:rPr>
          <w:rFonts w:eastAsia="Arial"/>
          <w:color w:val="000000"/>
          <w:sz w:val="22"/>
          <w:szCs w:val="22"/>
          <w:lang w:eastAsia="fr-FR"/>
        </w:rPr>
        <w:t xml:space="preserve"> sont implantés sur une échelle intercommunale, l’échelle territoriale pertinente de détermination du taux de couverture est :</w:t>
      </w:r>
    </w:p>
    <w:p w14:paraId="069207C9" w14:textId="77777777" w:rsidR="00661086" w:rsidRPr="005468FD" w:rsidRDefault="00661086" w:rsidP="00795A98">
      <w:pPr>
        <w:numPr>
          <w:ilvl w:val="0"/>
          <w:numId w:val="37"/>
        </w:numPr>
        <w:tabs>
          <w:tab w:val="left" w:pos="567"/>
          <w:tab w:val="left" w:pos="993"/>
        </w:tabs>
        <w:spacing w:after="0" w:line="240" w:lineRule="auto"/>
        <w:ind w:left="284" w:right="-110"/>
        <w:rPr>
          <w:rFonts w:eastAsia="Arial"/>
          <w:bCs/>
          <w:color w:val="000000"/>
          <w:sz w:val="22"/>
          <w:szCs w:val="22"/>
          <w:lang w:eastAsia="fr-FR"/>
        </w:rPr>
      </w:pPr>
      <w:proofErr w:type="gramStart"/>
      <w:r w:rsidRPr="005468FD">
        <w:rPr>
          <w:rFonts w:eastAsia="Arial"/>
          <w:bCs/>
          <w:color w:val="000000"/>
          <w:sz w:val="22"/>
          <w:szCs w:val="22"/>
          <w:lang w:eastAsia="fr-FR"/>
        </w:rPr>
        <w:t>par</w:t>
      </w:r>
      <w:proofErr w:type="gramEnd"/>
      <w:r w:rsidRPr="005468FD">
        <w:rPr>
          <w:rFonts w:eastAsia="Arial"/>
          <w:bCs/>
          <w:color w:val="000000"/>
          <w:sz w:val="22"/>
          <w:szCs w:val="22"/>
          <w:lang w:eastAsia="fr-FR"/>
        </w:rPr>
        <w:t xml:space="preserve"> défaut l’</w:t>
      </w:r>
      <w:proofErr w:type="spellStart"/>
      <w:r w:rsidRPr="005468FD">
        <w:rPr>
          <w:rFonts w:eastAsia="Arial"/>
          <w:bCs/>
          <w:color w:val="000000"/>
          <w:sz w:val="22"/>
          <w:szCs w:val="22"/>
          <w:lang w:eastAsia="fr-FR"/>
        </w:rPr>
        <w:t>Epci</w:t>
      </w:r>
      <w:proofErr w:type="spellEnd"/>
      <w:r w:rsidRPr="005468FD">
        <w:rPr>
          <w:rFonts w:eastAsia="Arial"/>
          <w:bCs/>
          <w:color w:val="000000"/>
          <w:sz w:val="22"/>
          <w:szCs w:val="22"/>
          <w:lang w:eastAsia="fr-FR"/>
        </w:rPr>
        <w:t xml:space="preserve"> à fiscalité propre d’implantation</w:t>
      </w:r>
      <w:r w:rsidRPr="005468FD">
        <w:rPr>
          <w:rFonts w:eastAsia="Arial"/>
          <w:bCs/>
          <w:color w:val="000000"/>
          <w:sz w:val="22"/>
          <w:szCs w:val="22"/>
          <w:vertAlign w:val="superscript"/>
          <w:lang w:eastAsia="fr-FR"/>
        </w:rPr>
        <w:footnoteReference w:id="6"/>
      </w:r>
      <w:r w:rsidRPr="005468FD">
        <w:rPr>
          <w:rFonts w:eastAsia="Arial"/>
          <w:bCs/>
          <w:color w:val="000000"/>
          <w:sz w:val="22"/>
          <w:szCs w:val="22"/>
          <w:lang w:eastAsia="fr-FR"/>
        </w:rPr>
        <w:t>. C’est le cas retenu par défaut pour les crèches de personnel ;</w:t>
      </w:r>
    </w:p>
    <w:p w14:paraId="2B41673D" w14:textId="77777777" w:rsidR="00661086" w:rsidRPr="005468FD" w:rsidRDefault="00661086" w:rsidP="00795A98">
      <w:pPr>
        <w:numPr>
          <w:ilvl w:val="0"/>
          <w:numId w:val="37"/>
        </w:numPr>
        <w:tabs>
          <w:tab w:val="left" w:pos="567"/>
          <w:tab w:val="left" w:pos="993"/>
        </w:tabs>
        <w:spacing w:after="0" w:line="240" w:lineRule="auto"/>
        <w:ind w:left="284" w:right="-110"/>
        <w:rPr>
          <w:rFonts w:eastAsia="Arial"/>
          <w:bCs/>
          <w:color w:val="000000"/>
          <w:sz w:val="22"/>
          <w:szCs w:val="22"/>
          <w:lang w:eastAsia="fr-FR"/>
        </w:rPr>
      </w:pPr>
      <w:proofErr w:type="gramStart"/>
      <w:r w:rsidRPr="005468FD">
        <w:rPr>
          <w:rFonts w:eastAsia="Arial"/>
          <w:bCs/>
          <w:color w:val="000000"/>
          <w:sz w:val="22"/>
          <w:szCs w:val="22"/>
          <w:lang w:eastAsia="fr-FR"/>
        </w:rPr>
        <w:t>ou</w:t>
      </w:r>
      <w:proofErr w:type="gramEnd"/>
      <w:r w:rsidRPr="005468FD">
        <w:rPr>
          <w:rFonts w:eastAsia="Arial"/>
          <w:bCs/>
          <w:color w:val="000000"/>
          <w:sz w:val="22"/>
          <w:szCs w:val="22"/>
          <w:lang w:eastAsia="fr-FR"/>
        </w:rPr>
        <w:t xml:space="preserve"> l’</w:t>
      </w:r>
      <w:proofErr w:type="spellStart"/>
      <w:r w:rsidRPr="005468FD">
        <w:rPr>
          <w:rFonts w:eastAsia="Arial"/>
          <w:bCs/>
          <w:color w:val="000000"/>
          <w:sz w:val="22"/>
          <w:szCs w:val="22"/>
          <w:lang w:eastAsia="fr-FR"/>
        </w:rPr>
        <w:t>Epci</w:t>
      </w:r>
      <w:proofErr w:type="spellEnd"/>
      <w:r w:rsidRPr="005468FD">
        <w:rPr>
          <w:rFonts w:eastAsia="Arial"/>
          <w:bCs/>
          <w:color w:val="000000"/>
          <w:sz w:val="22"/>
          <w:szCs w:val="22"/>
          <w:lang w:eastAsia="fr-FR"/>
        </w:rPr>
        <w:t xml:space="preserve"> sans fiscalité propre (généralement appelé « syndicat intercommunal » et créé spécifiquement dans le but d’exercer certaines compétences) lorsque celui-ci exerce la compétence de gestion, de financement, de maintien ou de développement de l’offre d’accueil du jeune enfant.</w:t>
      </w:r>
    </w:p>
    <w:p w14:paraId="07225200" w14:textId="77777777" w:rsidR="00661086" w:rsidRPr="005468FD" w:rsidRDefault="00661086" w:rsidP="00E745D7">
      <w:pPr>
        <w:spacing w:after="0" w:line="240" w:lineRule="auto"/>
        <w:ind w:right="-110"/>
        <w:jc w:val="left"/>
        <w:rPr>
          <w:rFonts w:eastAsia="Arial"/>
          <w:color w:val="000000"/>
          <w:sz w:val="22"/>
          <w:szCs w:val="22"/>
          <w:lang w:eastAsia="fr-FR"/>
        </w:rPr>
      </w:pPr>
    </w:p>
    <w:p w14:paraId="4AB07E60" w14:textId="77777777" w:rsidR="00661086" w:rsidRPr="005468FD" w:rsidRDefault="00661086" w:rsidP="00795A98">
      <w:pPr>
        <w:keepNext/>
        <w:keepLines/>
        <w:numPr>
          <w:ilvl w:val="1"/>
          <w:numId w:val="47"/>
        </w:numPr>
        <w:tabs>
          <w:tab w:val="left" w:pos="993"/>
        </w:tabs>
        <w:spacing w:after="5" w:line="270" w:lineRule="auto"/>
        <w:ind w:left="1276" w:right="-110" w:hanging="709"/>
        <w:jc w:val="left"/>
        <w:outlineLvl w:val="1"/>
        <w:rPr>
          <w:rFonts w:eastAsia="Arial"/>
          <w:b/>
          <w:color w:val="0070C0"/>
          <w:sz w:val="22"/>
          <w:szCs w:val="22"/>
          <w:lang w:eastAsia="fr-FR"/>
        </w:rPr>
      </w:pPr>
      <w:bookmarkStart w:id="10" w:name="_Toc156993313"/>
      <w:r w:rsidRPr="005468FD">
        <w:rPr>
          <w:rFonts w:eastAsia="Arial"/>
          <w:b/>
          <w:color w:val="0070C0"/>
          <w:sz w:val="22"/>
          <w:szCs w:val="22"/>
          <w:lang w:eastAsia="fr-FR"/>
        </w:rPr>
        <w:t>La viabilité économique des projets et la prévention de l’enrichissement sans cause</w:t>
      </w:r>
      <w:bookmarkEnd w:id="10"/>
    </w:p>
    <w:p w14:paraId="6FED0170" w14:textId="77777777" w:rsidR="00661086" w:rsidRPr="000C64F7" w:rsidRDefault="00661086" w:rsidP="00E745D7">
      <w:pPr>
        <w:spacing w:after="5" w:line="249" w:lineRule="auto"/>
        <w:ind w:right="-110"/>
        <w:rPr>
          <w:rFonts w:eastAsia="Arial"/>
          <w:color w:val="000000"/>
          <w:lang w:eastAsia="fr-FR"/>
        </w:rPr>
      </w:pPr>
    </w:p>
    <w:p w14:paraId="725D1A59"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 porteur de projet doit garantir la viabilité économique pluriannuelle du projet ainsi que, dans le cadre d’un projet d’</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ou de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sa capacité à mobiliser des compétences en matière de gestion d’un établissement. </w:t>
      </w:r>
    </w:p>
    <w:p w14:paraId="78C8C17D" w14:textId="77777777" w:rsidR="00661086" w:rsidRPr="000C64F7" w:rsidRDefault="00661086" w:rsidP="00795A98">
      <w:pPr>
        <w:spacing w:after="0" w:line="240" w:lineRule="auto"/>
        <w:ind w:left="284" w:right="-110" w:hanging="8"/>
        <w:rPr>
          <w:rFonts w:eastAsia="Arial"/>
          <w:color w:val="000000"/>
          <w:lang w:eastAsia="fr-FR"/>
        </w:rPr>
      </w:pPr>
    </w:p>
    <w:p w14:paraId="48B3CDAC"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Compte tenu des coûts et moindres recettes associés à la montée en charge d’une structure à l’ouverture et des délais d’obtention des différentes recettes :</w:t>
      </w:r>
    </w:p>
    <w:p w14:paraId="34E623AA" w14:textId="77777777" w:rsidR="00661086" w:rsidRPr="005468FD" w:rsidRDefault="00661086" w:rsidP="00795A98">
      <w:pPr>
        <w:numPr>
          <w:ilvl w:val="0"/>
          <w:numId w:val="37"/>
        </w:numPr>
        <w:tabs>
          <w:tab w:val="left" w:pos="567"/>
          <w:tab w:val="left" w:pos="993"/>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une</w:t>
      </w:r>
      <w:proofErr w:type="gramEnd"/>
      <w:r w:rsidRPr="005468FD">
        <w:rPr>
          <w:rFonts w:eastAsia="Arial"/>
          <w:color w:val="000000"/>
          <w:sz w:val="22"/>
          <w:szCs w:val="22"/>
          <w:lang w:eastAsia="fr-FR"/>
        </w:rPr>
        <w:t xml:space="preserve"> attention particulière doit être portée aux enjeux de trésorerie afin de ne pas mettre en difficulté un projet en début d’exercice ;</w:t>
      </w:r>
    </w:p>
    <w:p w14:paraId="7BF304F9" w14:textId="77777777" w:rsidR="00661086" w:rsidRPr="005468FD" w:rsidRDefault="00661086" w:rsidP="00795A98">
      <w:pPr>
        <w:numPr>
          <w:ilvl w:val="0"/>
          <w:numId w:val="37"/>
        </w:numPr>
        <w:tabs>
          <w:tab w:val="left" w:pos="567"/>
          <w:tab w:val="left" w:pos="993"/>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le</w:t>
      </w:r>
      <w:proofErr w:type="gramEnd"/>
      <w:r w:rsidRPr="005468FD">
        <w:rPr>
          <w:rFonts w:eastAsia="Arial"/>
          <w:color w:val="000000"/>
          <w:sz w:val="22"/>
          <w:szCs w:val="22"/>
          <w:lang w:eastAsia="fr-FR"/>
        </w:rPr>
        <w:t xml:space="preserve"> porteur de projet fournit un budget prévisionnel de fonctionnement sur 3 exercices</w:t>
      </w:r>
      <w:r w:rsidRPr="005468FD">
        <w:rPr>
          <w:rFonts w:eastAsia="Arial"/>
          <w:bCs/>
          <w:color w:val="000000"/>
          <w:sz w:val="22"/>
          <w:szCs w:val="22"/>
          <w:lang w:eastAsia="fr-FR"/>
        </w:rPr>
        <w:t xml:space="preserve"> a minima.</w:t>
      </w:r>
    </w:p>
    <w:p w14:paraId="3512CAF4" w14:textId="77777777" w:rsidR="00661086" w:rsidRPr="005468FD" w:rsidRDefault="00661086" w:rsidP="00E745D7">
      <w:pPr>
        <w:spacing w:after="0" w:line="240" w:lineRule="auto"/>
        <w:ind w:left="559" w:right="-110" w:hanging="8"/>
        <w:rPr>
          <w:rFonts w:eastAsia="Arial"/>
          <w:color w:val="000000"/>
          <w:sz w:val="22"/>
          <w:szCs w:val="22"/>
          <w:lang w:eastAsia="fr-FR"/>
        </w:rPr>
      </w:pPr>
    </w:p>
    <w:p w14:paraId="2D00CE48" w14:textId="77777777" w:rsidR="00661086" w:rsidRPr="005468FD" w:rsidRDefault="00661086" w:rsidP="00795A98">
      <w:pPr>
        <w:numPr>
          <w:ilvl w:val="0"/>
          <w:numId w:val="43"/>
        </w:numPr>
        <w:spacing w:after="0" w:line="240" w:lineRule="auto"/>
        <w:ind w:left="851" w:right="-110" w:hanging="284"/>
        <w:contextualSpacing/>
        <w:jc w:val="left"/>
        <w:rPr>
          <w:rFonts w:eastAsia="Tw Cen MT"/>
          <w:b/>
          <w:bCs/>
          <w:kern w:val="24"/>
          <w:sz w:val="22"/>
          <w:szCs w:val="22"/>
          <w:lang w:eastAsia="fr-FR"/>
        </w:rPr>
      </w:pPr>
      <w:r w:rsidRPr="005468FD">
        <w:rPr>
          <w:rFonts w:eastAsia="Tw Cen MT"/>
          <w:b/>
          <w:bCs/>
          <w:kern w:val="24"/>
          <w:sz w:val="22"/>
          <w:szCs w:val="22"/>
          <w:lang w:eastAsia="fr-FR"/>
        </w:rPr>
        <w:t>Analyse portant sur la personne morale, ses dirigeants et les liens d’intérêt éventuels</w:t>
      </w:r>
    </w:p>
    <w:p w14:paraId="12F65941" w14:textId="77777777" w:rsidR="00661086" w:rsidRPr="000C64F7" w:rsidRDefault="00661086" w:rsidP="00E745D7">
      <w:pPr>
        <w:spacing w:after="0" w:line="240" w:lineRule="auto"/>
        <w:ind w:right="-110"/>
        <w:rPr>
          <w:rFonts w:eastAsia="Arial"/>
          <w:bCs/>
          <w:color w:val="000000"/>
          <w:lang w:eastAsia="fr-FR"/>
        </w:rPr>
      </w:pPr>
    </w:p>
    <w:p w14:paraId="0FCAD5D4" w14:textId="77777777" w:rsidR="00661086" w:rsidRPr="005468FD" w:rsidRDefault="00661086" w:rsidP="00795A98">
      <w:pPr>
        <w:spacing w:after="0" w:line="240" w:lineRule="auto"/>
        <w:ind w:left="284" w:right="-110"/>
        <w:rPr>
          <w:rFonts w:eastAsia="Arial"/>
          <w:bCs/>
          <w:color w:val="000000"/>
          <w:sz w:val="22"/>
          <w:szCs w:val="22"/>
          <w:lang w:eastAsia="fr-FR"/>
        </w:rPr>
      </w:pPr>
      <w:r w:rsidRPr="005468FD">
        <w:rPr>
          <w:rFonts w:eastAsia="Arial"/>
          <w:bCs/>
          <w:color w:val="000000"/>
          <w:sz w:val="22"/>
          <w:szCs w:val="22"/>
          <w:lang w:eastAsia="fr-FR"/>
        </w:rPr>
        <w:t xml:space="preserve">De façon complémentaire à l’exigence prévue par le Code du commerce à l’occasion de la constitution d’une société (Sarl, Sas, </w:t>
      </w:r>
      <w:proofErr w:type="spellStart"/>
      <w:r w:rsidRPr="005468FD">
        <w:rPr>
          <w:rFonts w:eastAsia="Arial"/>
          <w:bCs/>
          <w:color w:val="000000"/>
          <w:sz w:val="22"/>
          <w:szCs w:val="22"/>
          <w:lang w:eastAsia="fr-FR"/>
        </w:rPr>
        <w:t>Snc</w:t>
      </w:r>
      <w:proofErr w:type="spellEnd"/>
      <w:r w:rsidRPr="005468FD">
        <w:rPr>
          <w:rFonts w:eastAsia="Arial"/>
          <w:bCs/>
          <w:color w:val="000000"/>
          <w:sz w:val="22"/>
          <w:szCs w:val="22"/>
          <w:lang w:eastAsia="fr-FR"/>
        </w:rPr>
        <w:t>, sociétés civiles, associations inscrites au RCS, etc.) et faisant obligation à chaque dirigeant de déclarer sur l'honneur n'avoir été l'objet d'aucune condamnation pénale ni de sanction civile ou administrative de nature à l'interdire de gérer, administrer, diriger ou contrôler une personne morale ou exercer une activité commerciale, les dirigeants de la société ou de l’association porteuse du projet d’</w:t>
      </w:r>
      <w:proofErr w:type="spellStart"/>
      <w:r w:rsidRPr="005468FD">
        <w:rPr>
          <w:rFonts w:eastAsia="Arial"/>
          <w:bCs/>
          <w:color w:val="000000"/>
          <w:sz w:val="22"/>
          <w:szCs w:val="22"/>
          <w:lang w:eastAsia="fr-FR"/>
        </w:rPr>
        <w:t>Eaje</w:t>
      </w:r>
      <w:proofErr w:type="spellEnd"/>
      <w:r w:rsidRPr="005468FD">
        <w:rPr>
          <w:rFonts w:eastAsia="Arial"/>
          <w:bCs/>
          <w:color w:val="000000"/>
          <w:sz w:val="22"/>
          <w:szCs w:val="22"/>
          <w:lang w:eastAsia="fr-FR"/>
        </w:rPr>
        <w:t xml:space="preserve">, de Mam ou de </w:t>
      </w:r>
      <w:proofErr w:type="spellStart"/>
      <w:r w:rsidRPr="005468FD">
        <w:rPr>
          <w:rFonts w:eastAsia="Arial"/>
          <w:bCs/>
          <w:color w:val="000000"/>
          <w:sz w:val="22"/>
          <w:szCs w:val="22"/>
          <w:lang w:eastAsia="fr-FR"/>
        </w:rPr>
        <w:t>Rpe</w:t>
      </w:r>
      <w:proofErr w:type="spellEnd"/>
      <w:r w:rsidRPr="005468FD">
        <w:rPr>
          <w:rFonts w:eastAsia="Arial"/>
          <w:bCs/>
          <w:color w:val="000000"/>
          <w:sz w:val="22"/>
          <w:szCs w:val="22"/>
          <w:lang w:eastAsia="fr-FR"/>
        </w:rPr>
        <w:t xml:space="preserve"> fournissent une attestation sur l’honneur de probité (voir modèle en annexe 5). Une attestation inexacte ou incomplète est susceptible d’entraîner la nullité de la convention de financement régissant l’octroi de la subvention et justifiera la récupération totale de la subvention versée.</w:t>
      </w:r>
    </w:p>
    <w:p w14:paraId="7379D6DE" w14:textId="77777777" w:rsidR="00661086" w:rsidRPr="000C64F7" w:rsidRDefault="00661086" w:rsidP="00795A98">
      <w:pPr>
        <w:spacing w:after="0" w:line="240" w:lineRule="auto"/>
        <w:ind w:left="284" w:right="-110"/>
        <w:rPr>
          <w:rFonts w:eastAsia="Arial"/>
          <w:color w:val="000000"/>
          <w:lang w:eastAsia="fr-FR"/>
        </w:rPr>
      </w:pPr>
    </w:p>
    <w:p w14:paraId="2434ECF9" w14:textId="77777777" w:rsidR="00661086" w:rsidRPr="005468FD" w:rsidRDefault="00661086" w:rsidP="00795A98">
      <w:pPr>
        <w:spacing w:after="5" w:line="249" w:lineRule="auto"/>
        <w:ind w:left="284" w:right="-110"/>
        <w:rPr>
          <w:rFonts w:eastAsia="Arial"/>
          <w:bCs/>
          <w:color w:val="000000"/>
          <w:sz w:val="22"/>
          <w:szCs w:val="22"/>
          <w:lang w:eastAsia="fr-FR"/>
        </w:rPr>
      </w:pPr>
      <w:r w:rsidRPr="005468FD">
        <w:rPr>
          <w:rFonts w:eastAsia="Arial"/>
          <w:color w:val="000000"/>
          <w:sz w:val="22"/>
          <w:szCs w:val="22"/>
          <w:lang w:eastAsia="fr-FR"/>
        </w:rPr>
        <w:t xml:space="preserve">Le promoteur qui soumet un projet en vue d’obtenir un financement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complète par ailleurs une </w:t>
      </w:r>
      <w:r w:rsidRPr="005468FD">
        <w:rPr>
          <w:rFonts w:eastAsia="Arial"/>
          <w:bCs/>
          <w:color w:val="000000"/>
          <w:sz w:val="22"/>
          <w:szCs w:val="22"/>
          <w:lang w:eastAsia="fr-FR"/>
        </w:rPr>
        <w:t xml:space="preserve">déclaration d’intérêts permettant d’identifier les liens de toute nature entre le promoteur, le gestionnaire s’il est déjà connu et le propriétaire du bâtiment dans lequel est implantée la crèche, la Mam ou le </w:t>
      </w:r>
      <w:proofErr w:type="spellStart"/>
      <w:r w:rsidRPr="005468FD">
        <w:rPr>
          <w:rFonts w:eastAsia="Arial"/>
          <w:bCs/>
          <w:color w:val="000000"/>
          <w:sz w:val="22"/>
          <w:szCs w:val="22"/>
          <w:lang w:eastAsia="fr-FR"/>
        </w:rPr>
        <w:t>Rpe</w:t>
      </w:r>
      <w:proofErr w:type="spellEnd"/>
      <w:r w:rsidRPr="005468FD">
        <w:rPr>
          <w:rFonts w:eastAsia="Arial"/>
          <w:bCs/>
          <w:color w:val="000000"/>
          <w:sz w:val="22"/>
          <w:szCs w:val="22"/>
          <w:lang w:eastAsia="fr-FR"/>
        </w:rPr>
        <w:t xml:space="preserve"> (voir modèle en annexe 6). Une déclaration d’intérêts inexacte ou incomplète est susceptible d’entraîner la nullité de la convention de financement régissant l’octroi de la subvention et justifiera la récupération totale de la subvention versée. </w:t>
      </w:r>
    </w:p>
    <w:p w14:paraId="1D73DCB5" w14:textId="77777777" w:rsidR="00661086" w:rsidRPr="000C64F7" w:rsidRDefault="00661086" w:rsidP="00795A98">
      <w:pPr>
        <w:spacing w:after="0" w:line="240" w:lineRule="auto"/>
        <w:ind w:left="284" w:right="-110"/>
        <w:rPr>
          <w:rFonts w:eastAsia="Arial"/>
          <w:bCs/>
          <w:color w:val="000000"/>
          <w:lang w:eastAsia="fr-FR"/>
        </w:rPr>
      </w:pPr>
    </w:p>
    <w:p w14:paraId="00E6D3D7" w14:textId="77777777" w:rsidR="00661086" w:rsidRPr="005468FD" w:rsidRDefault="00661086" w:rsidP="00795A98">
      <w:pPr>
        <w:spacing w:after="5" w:line="249" w:lineRule="auto"/>
        <w:ind w:left="284" w:right="-110"/>
        <w:rPr>
          <w:rFonts w:eastAsia="Arial"/>
          <w:bCs/>
          <w:color w:val="000000"/>
          <w:sz w:val="22"/>
          <w:szCs w:val="22"/>
          <w:lang w:eastAsia="fr-FR"/>
        </w:rPr>
      </w:pPr>
      <w:r w:rsidRPr="24312F68">
        <w:rPr>
          <w:rFonts w:eastAsia="Arial"/>
          <w:color w:val="000000" w:themeColor="text1"/>
          <w:sz w:val="22"/>
          <w:szCs w:val="22"/>
          <w:lang w:eastAsia="fr-FR"/>
        </w:rPr>
        <w:t>L’existence d’intérêts donnera lieu à un approfondissement de l’analyse du plan de financement par la Caf : en cas d’existence d’intérêts communs, le promoteur fournira une attestation établie par notaire ou agent immobilier indiquant que le niveau de loyer pratiqué sur le local est conforme au prix du marché pour un bien comparable, ou que le prix de cession du terrain ou du local au promoteur par une personne morale ou physique entretenant un lien d’intérêt avec ce dernier est conforme au prix du marché pour un bien comparable.</w:t>
      </w:r>
    </w:p>
    <w:p w14:paraId="651419D7" w14:textId="6A8B6AB5" w:rsidR="24312F68" w:rsidRDefault="24312F68" w:rsidP="24312F68">
      <w:pPr>
        <w:spacing w:after="5" w:line="249" w:lineRule="auto"/>
        <w:ind w:left="284" w:right="-110"/>
        <w:rPr>
          <w:rFonts w:eastAsia="Arial"/>
          <w:color w:val="000000" w:themeColor="text1"/>
          <w:sz w:val="22"/>
          <w:szCs w:val="22"/>
          <w:lang w:eastAsia="fr-FR"/>
        </w:rPr>
      </w:pPr>
    </w:p>
    <w:p w14:paraId="0196B01E" w14:textId="77777777" w:rsidR="00661086" w:rsidRPr="005468FD" w:rsidRDefault="00661086" w:rsidP="00795A98">
      <w:pPr>
        <w:numPr>
          <w:ilvl w:val="0"/>
          <w:numId w:val="43"/>
        </w:numPr>
        <w:spacing w:after="0" w:line="240" w:lineRule="auto"/>
        <w:ind w:left="851" w:right="158" w:hanging="284"/>
        <w:contextualSpacing/>
        <w:jc w:val="left"/>
        <w:rPr>
          <w:rFonts w:eastAsia="Tw Cen MT"/>
          <w:kern w:val="24"/>
          <w:sz w:val="23"/>
          <w:lang w:eastAsia="fr-FR"/>
        </w:rPr>
      </w:pPr>
      <w:r w:rsidRPr="005468FD">
        <w:rPr>
          <w:rFonts w:eastAsia="Tw Cen MT"/>
          <w:b/>
          <w:bCs/>
          <w:kern w:val="24"/>
          <w:sz w:val="22"/>
          <w:szCs w:val="22"/>
          <w:lang w:eastAsia="fr-FR"/>
        </w:rPr>
        <w:t xml:space="preserve">Analyse portant sur la viabilité du projet en </w:t>
      </w:r>
      <w:proofErr w:type="spellStart"/>
      <w:r w:rsidRPr="005468FD">
        <w:rPr>
          <w:rFonts w:eastAsia="Tw Cen MT"/>
          <w:b/>
          <w:bCs/>
          <w:kern w:val="24"/>
          <w:sz w:val="22"/>
          <w:szCs w:val="22"/>
          <w:lang w:eastAsia="fr-FR"/>
        </w:rPr>
        <w:t>Eaje</w:t>
      </w:r>
      <w:proofErr w:type="spellEnd"/>
    </w:p>
    <w:p w14:paraId="0CEF26A6" w14:textId="77777777" w:rsidR="00661086" w:rsidRPr="005468FD" w:rsidRDefault="00661086" w:rsidP="00661086">
      <w:pPr>
        <w:spacing w:after="0" w:line="240" w:lineRule="auto"/>
        <w:ind w:left="559" w:right="158" w:hanging="8"/>
        <w:rPr>
          <w:rFonts w:eastAsia="Arial"/>
          <w:bCs/>
          <w:color w:val="000000"/>
          <w:sz w:val="22"/>
          <w:szCs w:val="22"/>
          <w:lang w:eastAsia="fr-FR"/>
        </w:rPr>
      </w:pPr>
    </w:p>
    <w:p w14:paraId="4DAA672D" w14:textId="77777777" w:rsidR="00661086" w:rsidRPr="005468FD" w:rsidRDefault="00661086" w:rsidP="00795A98">
      <w:pPr>
        <w:spacing w:after="0" w:line="240" w:lineRule="auto"/>
        <w:ind w:left="284" w:right="-110" w:hanging="8"/>
        <w:rPr>
          <w:rFonts w:eastAsia="Arial"/>
          <w:bCs/>
          <w:color w:val="000000"/>
          <w:sz w:val="22"/>
          <w:szCs w:val="22"/>
          <w:lang w:eastAsia="fr-FR"/>
        </w:rPr>
      </w:pPr>
      <w:r w:rsidRPr="005468FD">
        <w:rPr>
          <w:rFonts w:eastAsia="Arial"/>
          <w:bCs/>
          <w:color w:val="000000"/>
          <w:sz w:val="22"/>
          <w:szCs w:val="22"/>
          <w:lang w:eastAsia="fr-FR"/>
        </w:rPr>
        <w:lastRenderedPageBreak/>
        <w:t xml:space="preserve">Dans le cas d’un </w:t>
      </w:r>
      <w:proofErr w:type="spellStart"/>
      <w:r w:rsidRPr="005468FD">
        <w:rPr>
          <w:rFonts w:eastAsia="Arial"/>
          <w:bCs/>
          <w:color w:val="000000"/>
          <w:sz w:val="22"/>
          <w:szCs w:val="22"/>
          <w:lang w:eastAsia="fr-FR"/>
        </w:rPr>
        <w:t>Eaje</w:t>
      </w:r>
      <w:proofErr w:type="spellEnd"/>
      <w:r w:rsidRPr="005468FD">
        <w:rPr>
          <w:rFonts w:eastAsia="Arial"/>
          <w:bCs/>
          <w:color w:val="000000"/>
          <w:sz w:val="22"/>
          <w:szCs w:val="22"/>
          <w:lang w:eastAsia="fr-FR"/>
        </w:rPr>
        <w:t xml:space="preserve"> et en vue de démontrer la viabilité économique du projet, le porteur de projet fournit une attestation indiquant que le gestionnaire, s’il est déjà connu, est à jour de des obligations auxquelles il est soumis en matière de cotisations sociales.</w:t>
      </w:r>
    </w:p>
    <w:p w14:paraId="1D450985" w14:textId="77777777" w:rsidR="00661086" w:rsidRPr="005468FD" w:rsidRDefault="00661086" w:rsidP="00795A98">
      <w:pPr>
        <w:spacing w:after="0" w:line="240" w:lineRule="auto"/>
        <w:ind w:left="284" w:right="-110"/>
        <w:rPr>
          <w:rFonts w:eastAsia="Arial"/>
          <w:color w:val="000000"/>
          <w:sz w:val="22"/>
          <w:szCs w:val="22"/>
          <w:lang w:eastAsia="fr-FR"/>
        </w:rPr>
      </w:pPr>
    </w:p>
    <w:p w14:paraId="7C8AFF24"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Concernant les établissements éligibles à la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gérés par une association ou une entreprise, la Caf s’assure de la viabilité économique du projet au regard notamment de l’existence d’engagements ou de partenariats financiers avec des collectivités territoriales ou des employeurs pour les enfants de leurs salariés, de nature à équilibrer à terme le compte de résultat annuel de l’établissement.</w:t>
      </w:r>
    </w:p>
    <w:p w14:paraId="7B6B0162" w14:textId="77777777" w:rsidR="00661086" w:rsidRPr="005468FD" w:rsidRDefault="00661086" w:rsidP="00795A98">
      <w:pPr>
        <w:spacing w:after="0" w:line="240" w:lineRule="auto"/>
        <w:ind w:left="284" w:right="-110" w:hanging="8"/>
        <w:rPr>
          <w:rFonts w:eastAsia="Arial"/>
          <w:color w:val="000000"/>
          <w:sz w:val="22"/>
          <w:szCs w:val="22"/>
          <w:lang w:eastAsia="fr-FR"/>
        </w:rPr>
      </w:pPr>
    </w:p>
    <w:p w14:paraId="53210FCD"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 degré de consolidation de ces partenariats à la date de la décision de financement, ainsi que la part qu’ils représentent dans les recettes totales s’apprécient localement en fonction des autres indicateurs du diagnostic mentionnés supra, de la situation financière des acteurs déjà présents sur le territoire et de la capacité de mobilisation des tiers-financeurs dont ils témoignent. Il est nécessaire qu’au minimum 50 % des places nouvelles fassent l’objet d’une pré-réservation ou d’un cofinancement.</w:t>
      </w:r>
    </w:p>
    <w:p w14:paraId="36680769" w14:textId="77777777" w:rsidR="00661086" w:rsidRPr="005468FD" w:rsidRDefault="00661086" w:rsidP="00795A98">
      <w:pPr>
        <w:spacing w:after="0" w:line="240" w:lineRule="auto"/>
        <w:ind w:left="284" w:right="-110" w:hanging="8"/>
        <w:rPr>
          <w:rFonts w:eastAsia="Arial"/>
          <w:color w:val="000000"/>
          <w:sz w:val="22"/>
          <w:szCs w:val="22"/>
          <w:lang w:eastAsia="fr-FR"/>
        </w:rPr>
      </w:pPr>
    </w:p>
    <w:p w14:paraId="4FF11C1D"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Pour les établissements qui accueillent des familles bénéficiant du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 structure », les tarifications pratiquées doivent permettre de s’adresser à un nombre suffisant de familles pour assurer à terme l’équilibre budgétaire de l’établissement ou du service.</w:t>
      </w:r>
    </w:p>
    <w:p w14:paraId="6FD05D9F" w14:textId="77777777" w:rsidR="00661086" w:rsidRPr="005468FD" w:rsidRDefault="00661086" w:rsidP="00795A98">
      <w:pPr>
        <w:spacing w:after="0" w:line="240" w:lineRule="auto"/>
        <w:ind w:left="284" w:right="-110" w:hanging="8"/>
        <w:rPr>
          <w:rFonts w:eastAsia="Arial"/>
          <w:color w:val="000000"/>
          <w:sz w:val="22"/>
          <w:szCs w:val="22"/>
          <w:lang w:eastAsia="fr-FR"/>
        </w:rPr>
      </w:pPr>
    </w:p>
    <w:p w14:paraId="27A49BD8" w14:textId="77777777" w:rsidR="00661086" w:rsidRPr="005468FD" w:rsidRDefault="00661086" w:rsidP="00795A98">
      <w:pPr>
        <w:numPr>
          <w:ilvl w:val="0"/>
          <w:numId w:val="43"/>
        </w:numPr>
        <w:spacing w:after="0" w:line="240" w:lineRule="auto"/>
        <w:ind w:left="851" w:right="-110" w:hanging="284"/>
        <w:contextualSpacing/>
        <w:jc w:val="left"/>
        <w:rPr>
          <w:rFonts w:eastAsia="Tw Cen MT"/>
          <w:kern w:val="24"/>
          <w:sz w:val="23"/>
          <w:lang w:eastAsia="fr-FR"/>
        </w:rPr>
      </w:pPr>
      <w:r w:rsidRPr="005468FD">
        <w:rPr>
          <w:rFonts w:eastAsia="Tw Cen MT"/>
          <w:b/>
          <w:bCs/>
          <w:kern w:val="24"/>
          <w:sz w:val="22"/>
          <w:szCs w:val="22"/>
          <w:lang w:eastAsia="fr-FR"/>
        </w:rPr>
        <w:t>Analyse portant sur la viabilité du projet en Mam</w:t>
      </w:r>
    </w:p>
    <w:p w14:paraId="70FB6357" w14:textId="77777777" w:rsidR="00661086" w:rsidRPr="005468FD" w:rsidRDefault="00661086" w:rsidP="00E745D7">
      <w:pPr>
        <w:spacing w:after="0" w:line="240" w:lineRule="auto"/>
        <w:ind w:left="559" w:right="-110" w:hanging="8"/>
        <w:rPr>
          <w:rFonts w:eastAsia="Arial"/>
          <w:color w:val="000000"/>
          <w:sz w:val="22"/>
          <w:szCs w:val="22"/>
          <w:lang w:eastAsia="fr-FR"/>
        </w:rPr>
      </w:pPr>
    </w:p>
    <w:p w14:paraId="771EF172"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Concernant les Mam, le projet reçoit l’avis favorable du Maire</w:t>
      </w:r>
      <w:r w:rsidRPr="005468FD">
        <w:rPr>
          <w:rFonts w:eastAsia="Arial"/>
          <w:color w:val="000000"/>
          <w:sz w:val="22"/>
          <w:szCs w:val="22"/>
          <w:vertAlign w:val="superscript"/>
          <w:lang w:eastAsia="fr-FR"/>
        </w:rPr>
        <w:footnoteReference w:id="7"/>
      </w:r>
      <w:r w:rsidRPr="005468FD">
        <w:rPr>
          <w:rFonts w:eastAsia="Arial"/>
          <w:color w:val="000000"/>
          <w:sz w:val="22"/>
          <w:szCs w:val="22"/>
          <w:lang w:eastAsia="fr-FR"/>
        </w:rPr>
        <w:t xml:space="preserve">ou du Président du regroupement de communes en cas de délégation de compétence. Cet avis est justifié au regard des besoins et de l’offre localement disponible et du schéma de développement le cas échéant conventionné dans le cadre de la </w:t>
      </w:r>
      <w:proofErr w:type="spellStart"/>
      <w:r w:rsidRPr="005468FD">
        <w:rPr>
          <w:rFonts w:eastAsia="Arial"/>
          <w:color w:val="000000"/>
          <w:sz w:val="22"/>
          <w:szCs w:val="22"/>
          <w:lang w:eastAsia="fr-FR"/>
        </w:rPr>
        <w:t>Ctg</w:t>
      </w:r>
      <w:proofErr w:type="spellEnd"/>
      <w:r w:rsidRPr="005468FD">
        <w:rPr>
          <w:rFonts w:eastAsia="Arial"/>
          <w:color w:val="000000"/>
          <w:sz w:val="22"/>
          <w:szCs w:val="22"/>
          <w:lang w:eastAsia="fr-FR"/>
        </w:rPr>
        <w:t xml:space="preserve">, et assorti des modalités d’accompagnement que la collectivité prévoit pour favoriser la pérennité et la qualité du projet, par exemple : mise à disposition de locaux ou de moyens, loyer modéré ou exonération de charges, subvention de fonctionnement, intégration des professionnels dans l’animation locale des modes d’accueil, valorisation de la Mam dans l’offre locale auprès des parents, mise en relation avec les partenaires locaux tels que la crèche familiale, la bibliothèque, etc. </w:t>
      </w:r>
    </w:p>
    <w:p w14:paraId="79219188" w14:textId="77777777" w:rsidR="00661086" w:rsidRPr="005468FD" w:rsidRDefault="00661086" w:rsidP="00795A98">
      <w:pPr>
        <w:spacing w:after="0" w:line="240" w:lineRule="auto"/>
        <w:ind w:left="284" w:right="-110" w:hanging="8"/>
        <w:rPr>
          <w:rFonts w:eastAsia="Arial"/>
          <w:color w:val="000000"/>
          <w:sz w:val="22"/>
          <w:szCs w:val="22"/>
          <w:lang w:eastAsia="fr-FR"/>
        </w:rPr>
      </w:pPr>
    </w:p>
    <w:p w14:paraId="17D8F6A2"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Si la commune ou le regroupement de communes gère ou délègue la gestion d’un Relais petite enfance, le soutien en investissement de la Caf au bénéfice du porteur de la Mam est conditionné à un engagement du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à accompagner le collectif des professionnels qui la compose. Cet engagement prend la forme d’un document complémentaire au projet de fonctionnement du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et précisant la ou les Mam soutenues à ce titre.</w:t>
      </w:r>
    </w:p>
    <w:p w14:paraId="797A71CD" w14:textId="77777777" w:rsidR="00661086" w:rsidRPr="005468FD" w:rsidRDefault="00661086" w:rsidP="00E745D7">
      <w:pPr>
        <w:spacing w:after="5" w:line="249" w:lineRule="auto"/>
        <w:ind w:right="-110"/>
        <w:rPr>
          <w:rFonts w:eastAsia="Arial"/>
          <w:color w:val="000000"/>
          <w:sz w:val="22"/>
          <w:szCs w:val="22"/>
          <w:lang w:eastAsia="fr-FR"/>
        </w:rPr>
      </w:pPr>
    </w:p>
    <w:p w14:paraId="696CB437" w14:textId="77777777" w:rsidR="00661086" w:rsidRPr="005468FD" w:rsidRDefault="00661086" w:rsidP="00795A98">
      <w:pPr>
        <w:keepNext/>
        <w:keepLines/>
        <w:numPr>
          <w:ilvl w:val="1"/>
          <w:numId w:val="47"/>
        </w:numPr>
        <w:spacing w:after="5" w:line="270" w:lineRule="auto"/>
        <w:ind w:left="993" w:right="-110" w:hanging="426"/>
        <w:jc w:val="left"/>
        <w:outlineLvl w:val="1"/>
        <w:rPr>
          <w:rFonts w:eastAsia="Arial"/>
          <w:b/>
          <w:color w:val="000000"/>
          <w:sz w:val="22"/>
          <w:szCs w:val="22"/>
          <w:lang w:eastAsia="fr-FR"/>
        </w:rPr>
      </w:pPr>
      <w:bookmarkStart w:id="11" w:name="_Toc156993314"/>
      <w:r w:rsidRPr="005468FD">
        <w:rPr>
          <w:rFonts w:eastAsia="Arial"/>
          <w:b/>
          <w:color w:val="0070C0"/>
          <w:sz w:val="22"/>
          <w:szCs w:val="22"/>
          <w:lang w:eastAsia="fr-FR"/>
        </w:rPr>
        <w:t>Condition d’ouverture sur l’extérieur pour les crèches de personnel</w:t>
      </w:r>
      <w:bookmarkEnd w:id="11"/>
    </w:p>
    <w:p w14:paraId="0A4A8DCE" w14:textId="77777777" w:rsidR="00661086" w:rsidRPr="005468FD" w:rsidRDefault="00661086" w:rsidP="00E745D7">
      <w:pPr>
        <w:spacing w:after="0" w:line="240" w:lineRule="auto"/>
        <w:ind w:left="566"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692ED9EC"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Pour les crèches de personnel, dont une partie des places est réservée pour l’accueil d’enfants de salariés d’employeurs réservataires, les aides à l’investissement sont conditionnées par l’accueil d’au moins 10% des enfants venant des quartiers environnants sans financements d’employeurs. </w:t>
      </w:r>
    </w:p>
    <w:p w14:paraId="456B1484" w14:textId="77777777" w:rsidR="00661086" w:rsidRPr="005468FD" w:rsidRDefault="00661086" w:rsidP="00795A98">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37FEE75E"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projet d’établissement doit prévoir les moyens pour atteindre cet objectif, notamment la mise en place de partenariats (collectivité, Pmi, Caf, etc.).  </w:t>
      </w:r>
    </w:p>
    <w:p w14:paraId="48FECBB4" w14:textId="77777777" w:rsidR="00661086" w:rsidRPr="005468FD" w:rsidRDefault="00661086" w:rsidP="00795A98">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71D987F6" w14:textId="77777777" w:rsidR="00661086" w:rsidRPr="005468FD" w:rsidRDefault="00661086" w:rsidP="00795A98">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Les conseils d’administrations des Caf pourront déroger à ce principe d’ouverture de l’</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sur le quartier dans des situations particulières, notamment lorsque celui-ci est éloigné des zones d’habitation. </w:t>
      </w:r>
    </w:p>
    <w:p w14:paraId="4141E4D3" w14:textId="77777777" w:rsidR="00E745D7" w:rsidRPr="005468FD" w:rsidRDefault="00E745D7" w:rsidP="00E745D7">
      <w:pPr>
        <w:spacing w:after="0" w:line="240" w:lineRule="auto"/>
        <w:ind w:left="559" w:right="-110" w:hanging="8"/>
        <w:rPr>
          <w:rFonts w:eastAsia="Arial"/>
          <w:color w:val="000000"/>
          <w:sz w:val="22"/>
          <w:szCs w:val="22"/>
          <w:lang w:eastAsia="fr-FR"/>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661086" w:rsidRPr="005468FD" w14:paraId="7427F3A3" w14:textId="77777777" w:rsidTr="000C64F7">
        <w:tc>
          <w:tcPr>
            <w:tcW w:w="9328" w:type="dxa"/>
            <w:shd w:val="clear" w:color="auto" w:fill="auto"/>
          </w:tcPr>
          <w:p w14:paraId="6BDD9634" w14:textId="77777777" w:rsidR="00661086" w:rsidRPr="005468FD" w:rsidRDefault="00661086" w:rsidP="00661086">
            <w:pPr>
              <w:spacing w:after="0" w:line="240" w:lineRule="auto"/>
              <w:ind w:left="561" w:hanging="10"/>
              <w:jc w:val="center"/>
              <w:rPr>
                <w:rFonts w:eastAsia="Arial"/>
                <w:b/>
                <w:color w:val="000000"/>
                <w:sz w:val="22"/>
                <w:szCs w:val="22"/>
                <w:lang w:eastAsia="fr-FR"/>
              </w:rPr>
            </w:pPr>
          </w:p>
          <w:p w14:paraId="2ED82BA6" w14:textId="77777777" w:rsidR="00661086" w:rsidRPr="005468FD" w:rsidRDefault="00661086" w:rsidP="00D74790">
            <w:pPr>
              <w:tabs>
                <w:tab w:val="left" w:pos="2812"/>
              </w:tabs>
              <w:spacing w:after="0" w:line="240" w:lineRule="auto"/>
              <w:ind w:left="3575" w:hanging="10"/>
              <w:jc w:val="left"/>
              <w:rPr>
                <w:rFonts w:eastAsia="Arial"/>
                <w:b/>
                <w:color w:val="000000"/>
                <w:sz w:val="22"/>
                <w:szCs w:val="22"/>
                <w:lang w:eastAsia="fr-FR"/>
              </w:rPr>
            </w:pPr>
            <w:r w:rsidRPr="005468FD">
              <w:rPr>
                <w:rFonts w:eastAsia="Arial"/>
                <w:b/>
                <w:color w:val="000000"/>
                <w:sz w:val="22"/>
                <w:szCs w:val="22"/>
                <w:lang w:eastAsia="fr-FR"/>
              </w:rPr>
              <w:t xml:space="preserve">ATTENTION </w:t>
            </w:r>
          </w:p>
          <w:p w14:paraId="360F425E"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lastRenderedPageBreak/>
              <w:t xml:space="preserve"> </w:t>
            </w:r>
          </w:p>
          <w:p w14:paraId="0271D96F"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Afin de faciliter les échanges avec les porteurs de projet, chaque Caf est </w:t>
            </w:r>
            <w:proofErr w:type="gramStart"/>
            <w:r w:rsidRPr="005468FD">
              <w:rPr>
                <w:rFonts w:eastAsia="Arial"/>
                <w:color w:val="000000"/>
                <w:sz w:val="22"/>
                <w:szCs w:val="22"/>
                <w:lang w:eastAsia="fr-FR"/>
              </w:rPr>
              <w:t>invitée</w:t>
            </w:r>
            <w:proofErr w:type="gramEnd"/>
            <w:r w:rsidRPr="005468FD">
              <w:rPr>
                <w:rFonts w:eastAsia="Arial"/>
                <w:color w:val="000000"/>
                <w:sz w:val="22"/>
                <w:szCs w:val="22"/>
                <w:lang w:eastAsia="fr-FR"/>
              </w:rPr>
              <w:t xml:space="preserve"> à faire connaître par tout moyen (mise en ligne sur les pages locales, plaquette, etc.) les coordonnées des interlocuteurs de la Caf chargés de l’accompagnement des projets.  </w:t>
            </w:r>
          </w:p>
          <w:p w14:paraId="64AF1D29"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 </w:t>
            </w:r>
          </w:p>
          <w:p w14:paraId="2CFEA3B0" w14:textId="53D0FEEB"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Tou</w:t>
            </w:r>
            <w:r w:rsidR="00775009">
              <w:rPr>
                <w:rFonts w:eastAsia="Arial"/>
                <w:color w:val="000000"/>
                <w:sz w:val="22"/>
                <w:szCs w:val="22"/>
                <w:lang w:eastAsia="fr-FR"/>
              </w:rPr>
              <w:t>tes les</w:t>
            </w:r>
            <w:r w:rsidR="00065D5D">
              <w:rPr>
                <w:rFonts w:eastAsia="Arial"/>
                <w:color w:val="000000"/>
                <w:sz w:val="22"/>
                <w:szCs w:val="22"/>
                <w:lang w:eastAsia="fr-FR"/>
              </w:rPr>
              <w:t xml:space="preserve"> demandes doivent être déposées auprès de la caisse avant le début des travaux</w:t>
            </w:r>
            <w:r w:rsidR="008B55B6">
              <w:rPr>
                <w:rFonts w:eastAsia="Arial"/>
                <w:color w:val="000000"/>
                <w:sz w:val="22"/>
                <w:szCs w:val="22"/>
                <w:lang w:eastAsia="fr-FR"/>
              </w:rPr>
              <w:t xml:space="preserve"> et</w:t>
            </w:r>
            <w:r w:rsidRPr="005468FD">
              <w:rPr>
                <w:rFonts w:eastAsia="Arial"/>
                <w:color w:val="000000"/>
                <w:sz w:val="22"/>
                <w:szCs w:val="22"/>
                <w:lang w:eastAsia="fr-FR"/>
              </w:rPr>
              <w:t xml:space="preserve"> les dossiers complets de demande de subvention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font l’objet d’une instruction par les services de la Caf et d’une décision du Conseil d’administration ou de son instance délégataire.</w:t>
            </w:r>
          </w:p>
          <w:p w14:paraId="3FDA4FBC"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 </w:t>
            </w:r>
          </w:p>
          <w:p w14:paraId="3531AD00"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Afin de fluidifier l’examen des demandes des partenaires et de faciliter ainsi la conduite de leurs projets, les Caf doivent veiller à assurer une réponse aux promoteurs dans un délai raisonnable. </w:t>
            </w:r>
          </w:p>
          <w:p w14:paraId="4DC69A56"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 </w:t>
            </w:r>
          </w:p>
          <w:p w14:paraId="571BBE11"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 xml:space="preserve">A cet effet, l’instance délibérante en charge de rendre des décisions sur les dossiers d’investissement (Conseil d’administration ou commission délégataire) doit être réunie au moins une fois par trimestre afin d’examiner les demandes d’aides à l’investissement. Les pratiques visant à regrouper les demandes sur une ou deux commissions par an sont à proscrire. Les caisses sont encouragées à se doter d’un engagement de service vis-à-vis des promoteurs sur ce point, intégrant à partir d’un dossier de demande complet le délai d’instruction, de présentation et de notification au partenaire. </w:t>
            </w:r>
          </w:p>
          <w:p w14:paraId="5E57706F" w14:textId="77777777" w:rsidR="00661086" w:rsidRPr="005468FD" w:rsidRDefault="00661086" w:rsidP="00661086">
            <w:pPr>
              <w:spacing w:after="0" w:line="240" w:lineRule="auto"/>
              <w:ind w:right="158"/>
              <w:rPr>
                <w:rFonts w:eastAsia="Arial"/>
                <w:color w:val="000000"/>
                <w:sz w:val="22"/>
                <w:szCs w:val="22"/>
                <w:lang w:eastAsia="fr-FR"/>
              </w:rPr>
            </w:pPr>
          </w:p>
          <w:p w14:paraId="5B813F7E" w14:textId="77777777" w:rsidR="00661086" w:rsidRPr="005468FD" w:rsidRDefault="00661086" w:rsidP="00661086">
            <w:pPr>
              <w:spacing w:after="0" w:line="240" w:lineRule="auto"/>
              <w:ind w:right="158"/>
              <w:rPr>
                <w:rFonts w:eastAsia="Arial"/>
                <w:color w:val="000000"/>
                <w:sz w:val="22"/>
                <w:szCs w:val="22"/>
                <w:lang w:eastAsia="fr-FR"/>
              </w:rPr>
            </w:pPr>
            <w:r w:rsidRPr="005468FD">
              <w:rPr>
                <w:rFonts w:eastAsia="Arial"/>
                <w:color w:val="000000"/>
                <w:sz w:val="22"/>
                <w:szCs w:val="22"/>
                <w:lang w:eastAsia="fr-FR"/>
              </w:rPr>
              <w:t>Les refus sont motivés au regard des critères exposés dans la présente circulaire et notifiés aux partenaires dans un courrier assorti des voies de recours contre la décision.</w:t>
            </w:r>
          </w:p>
          <w:p w14:paraId="086DB791" w14:textId="77777777" w:rsidR="00661086" w:rsidRPr="005468FD" w:rsidRDefault="00661086" w:rsidP="00661086">
            <w:pPr>
              <w:spacing w:after="0" w:line="240" w:lineRule="auto"/>
              <w:ind w:right="158"/>
              <w:rPr>
                <w:rFonts w:eastAsia="Arial"/>
                <w:color w:val="000000"/>
                <w:sz w:val="22"/>
                <w:szCs w:val="22"/>
                <w:lang w:eastAsia="fr-FR"/>
              </w:rPr>
            </w:pPr>
          </w:p>
        </w:tc>
      </w:tr>
    </w:tbl>
    <w:p w14:paraId="3BBABCBC" w14:textId="77777777" w:rsidR="00661086" w:rsidRPr="005468FD" w:rsidRDefault="00661086" w:rsidP="00661086">
      <w:pPr>
        <w:spacing w:after="0" w:line="240" w:lineRule="auto"/>
        <w:jc w:val="left"/>
        <w:rPr>
          <w:rFonts w:eastAsia="Arial"/>
          <w:color w:val="000000"/>
          <w:sz w:val="22"/>
          <w:szCs w:val="22"/>
          <w:lang w:eastAsia="fr-FR"/>
        </w:rPr>
      </w:pPr>
    </w:p>
    <w:p w14:paraId="05E75057" w14:textId="77777777" w:rsidR="00661086" w:rsidRPr="005468FD" w:rsidRDefault="00661086" w:rsidP="00661086">
      <w:pPr>
        <w:spacing w:after="0" w:line="240" w:lineRule="auto"/>
        <w:jc w:val="left"/>
        <w:rPr>
          <w:rFonts w:eastAsia="Arial"/>
          <w:color w:val="000000"/>
          <w:sz w:val="22"/>
          <w:szCs w:val="22"/>
          <w:lang w:eastAsia="fr-FR"/>
        </w:rPr>
      </w:pPr>
    </w:p>
    <w:p w14:paraId="1601DD7E" w14:textId="77777777" w:rsidR="001B6925" w:rsidRPr="005468FD" w:rsidRDefault="001B6925" w:rsidP="00661086">
      <w:pPr>
        <w:spacing w:after="0" w:line="240" w:lineRule="auto"/>
        <w:jc w:val="left"/>
        <w:rPr>
          <w:rFonts w:eastAsia="Arial"/>
          <w:color w:val="000000"/>
          <w:sz w:val="22"/>
          <w:szCs w:val="22"/>
          <w:lang w:eastAsia="fr-FR"/>
        </w:rPr>
      </w:pPr>
    </w:p>
    <w:p w14:paraId="609AF3FA" w14:textId="77777777" w:rsidR="00661086" w:rsidRPr="005468FD" w:rsidRDefault="00D74790" w:rsidP="00C666F5">
      <w:pPr>
        <w:keepNext/>
        <w:keepLines/>
        <w:numPr>
          <w:ilvl w:val="0"/>
          <w:numId w:val="48"/>
        </w:numPr>
        <w:tabs>
          <w:tab w:val="left" w:pos="709"/>
        </w:tabs>
        <w:spacing w:after="5" w:line="270" w:lineRule="auto"/>
        <w:ind w:left="709" w:right="-110" w:hanging="283"/>
        <w:jc w:val="left"/>
        <w:outlineLvl w:val="0"/>
        <w:rPr>
          <w:rFonts w:eastAsia="Arial"/>
          <w:b/>
          <w:color w:val="000000"/>
          <w:sz w:val="22"/>
          <w:szCs w:val="22"/>
          <w:lang w:eastAsia="fr-FR"/>
        </w:rPr>
      </w:pPr>
      <w:bookmarkStart w:id="12" w:name="_Toc156993315"/>
      <w:r w:rsidRPr="005468FD">
        <w:rPr>
          <w:rFonts w:eastAsia="Arial"/>
          <w:b/>
          <w:color w:val="2F5496"/>
          <w:sz w:val="24"/>
          <w:szCs w:val="24"/>
          <w:lang w:eastAsia="fr-FR"/>
        </w:rPr>
        <w:t>MODALITES DE CALCUL ET DE SUIVI DES SUBVENTIONS AU BENEFICE DES MAM ET DES EAJE</w:t>
      </w:r>
      <w:bookmarkEnd w:id="12"/>
    </w:p>
    <w:p w14:paraId="338EA96B"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0306416C"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Les niveaux de financement sont détaillés dans un barème national publié annuellement et en tant que de besoin par Information technique et disponible sur le caf.fr.</w:t>
      </w:r>
    </w:p>
    <w:p w14:paraId="22086DA8" w14:textId="77777777" w:rsidR="00661086" w:rsidRPr="005468FD" w:rsidRDefault="00661086" w:rsidP="00C666F5">
      <w:pPr>
        <w:spacing w:after="0" w:line="240" w:lineRule="auto"/>
        <w:ind w:left="284" w:right="-110"/>
        <w:rPr>
          <w:rFonts w:eastAsia="Arial"/>
          <w:color w:val="000000"/>
          <w:sz w:val="22"/>
          <w:szCs w:val="22"/>
          <w:lang w:eastAsia="fr-FR"/>
        </w:rPr>
      </w:pPr>
    </w:p>
    <w:p w14:paraId="386379F6"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Le barème applicable est celui qui est en vigueur à la date à laquelle le dossier est déposé complet auprès de la Caf. Si le barème applicable à la date à laquelle le Conseil d’administration de la Caf ou son instance délégataire rend sa décision est plus favorable, celui-ci a la possibilité d’appliquer ce barème actualisé au projet.</w:t>
      </w:r>
    </w:p>
    <w:p w14:paraId="5B4A9820" w14:textId="77777777" w:rsidR="00661086" w:rsidRPr="005468FD" w:rsidRDefault="00661086" w:rsidP="00C666F5">
      <w:pPr>
        <w:spacing w:after="0" w:line="240" w:lineRule="auto"/>
        <w:ind w:left="284" w:right="-110" w:hanging="8"/>
        <w:rPr>
          <w:rFonts w:eastAsia="Arial"/>
          <w:color w:val="000000"/>
          <w:sz w:val="22"/>
          <w:szCs w:val="22"/>
          <w:lang w:eastAsia="fr-FR"/>
        </w:rPr>
      </w:pPr>
    </w:p>
    <w:p w14:paraId="57BAE195" w14:textId="77777777" w:rsidR="00661086" w:rsidRPr="005468FD" w:rsidRDefault="00D74790" w:rsidP="00C666F5">
      <w:pPr>
        <w:keepNext/>
        <w:keepLines/>
        <w:numPr>
          <w:ilvl w:val="1"/>
          <w:numId w:val="48"/>
        </w:numPr>
        <w:tabs>
          <w:tab w:val="left" w:pos="851"/>
          <w:tab w:val="left" w:pos="1134"/>
        </w:tabs>
        <w:spacing w:after="5" w:line="270" w:lineRule="auto"/>
        <w:ind w:left="284" w:right="-110" w:firstLine="283"/>
        <w:jc w:val="left"/>
        <w:outlineLvl w:val="1"/>
        <w:rPr>
          <w:rFonts w:eastAsia="Arial"/>
          <w:b/>
          <w:color w:val="0070C0"/>
          <w:sz w:val="22"/>
          <w:szCs w:val="22"/>
          <w:lang w:eastAsia="fr-FR"/>
        </w:rPr>
      </w:pPr>
      <w:bookmarkStart w:id="13" w:name="_Toc156993316"/>
      <w:r w:rsidRPr="005468FD">
        <w:rPr>
          <w:rFonts w:eastAsia="Arial"/>
          <w:b/>
          <w:color w:val="0070C0"/>
          <w:sz w:val="22"/>
          <w:szCs w:val="22"/>
          <w:lang w:eastAsia="fr-FR"/>
        </w:rPr>
        <w:t xml:space="preserve"> </w:t>
      </w:r>
      <w:r w:rsidR="00661086" w:rsidRPr="005468FD">
        <w:rPr>
          <w:rFonts w:eastAsia="Arial"/>
          <w:b/>
          <w:color w:val="0070C0"/>
          <w:sz w:val="22"/>
          <w:szCs w:val="22"/>
          <w:lang w:eastAsia="fr-FR"/>
        </w:rPr>
        <w:t>Socle de base</w:t>
      </w:r>
      <w:bookmarkEnd w:id="13"/>
      <w:r w:rsidR="00661086" w:rsidRPr="005468FD">
        <w:rPr>
          <w:rFonts w:eastAsia="Arial"/>
          <w:b/>
          <w:color w:val="0070C0"/>
          <w:sz w:val="22"/>
          <w:szCs w:val="22"/>
          <w:lang w:eastAsia="fr-FR"/>
        </w:rPr>
        <w:t xml:space="preserve"> </w:t>
      </w:r>
    </w:p>
    <w:p w14:paraId="376D08CA" w14:textId="77777777" w:rsidR="00661086" w:rsidRPr="005468FD" w:rsidRDefault="00661086" w:rsidP="00C666F5">
      <w:pPr>
        <w:spacing w:after="0" w:line="240" w:lineRule="auto"/>
        <w:ind w:left="284" w:right="-110"/>
        <w:jc w:val="left"/>
        <w:rPr>
          <w:rFonts w:eastAsia="Arial"/>
          <w:color w:val="000000"/>
          <w:sz w:val="22"/>
          <w:szCs w:val="22"/>
          <w:lang w:eastAsia="fr-FR"/>
        </w:rPr>
      </w:pPr>
    </w:p>
    <w:p w14:paraId="6CF70A4B"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Les projets bénéficient d’une aide forfaitaire « socle » par place (existante et nouvelle).</w:t>
      </w:r>
    </w:p>
    <w:p w14:paraId="5C52C213"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 </w:t>
      </w:r>
    </w:p>
    <w:p w14:paraId="6DEC4338"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 socle de base n’est attribué aux places existantes que dans la mesure où elles n’ont pas été déjà subventionnées au moyen d’un précédent Plan d’investissement au cours des 10 dernières années</w:t>
      </w:r>
      <w:r w:rsidRPr="005468FD">
        <w:rPr>
          <w:rFonts w:eastAsia="Arial"/>
          <w:color w:val="000000"/>
          <w:sz w:val="22"/>
          <w:szCs w:val="22"/>
          <w:vertAlign w:val="superscript"/>
          <w:lang w:eastAsia="fr-FR"/>
        </w:rPr>
        <w:footnoteReference w:id="8"/>
      </w:r>
      <w:r w:rsidRPr="005468FD">
        <w:rPr>
          <w:rFonts w:eastAsia="Arial"/>
          <w:color w:val="000000"/>
          <w:sz w:val="22"/>
          <w:szCs w:val="22"/>
          <w:lang w:eastAsia="fr-FR"/>
        </w:rPr>
        <w:t xml:space="preserve">. </w:t>
      </w:r>
    </w:p>
    <w:p w14:paraId="1BDB9FE6" w14:textId="77777777" w:rsidR="00661086" w:rsidRPr="005468FD" w:rsidRDefault="00661086" w:rsidP="001B6925">
      <w:pPr>
        <w:spacing w:after="0" w:line="240" w:lineRule="auto"/>
        <w:ind w:left="566" w:right="-110"/>
        <w:jc w:val="left"/>
        <w:rPr>
          <w:rFonts w:eastAsia="Arial"/>
          <w:color w:val="000000"/>
          <w:sz w:val="22"/>
          <w:szCs w:val="22"/>
          <w:lang w:eastAsia="fr-FR"/>
        </w:rPr>
      </w:pPr>
    </w:p>
    <w:p w14:paraId="53920B67" w14:textId="77777777" w:rsidR="001B6925" w:rsidRPr="005468FD" w:rsidRDefault="001B6925" w:rsidP="00661086">
      <w:pPr>
        <w:spacing w:after="0" w:line="240" w:lineRule="auto"/>
        <w:ind w:left="566"/>
        <w:jc w:val="left"/>
        <w:rPr>
          <w:rFonts w:eastAsia="Arial"/>
          <w:color w:val="000000"/>
          <w:sz w:val="22"/>
          <w:szCs w:val="22"/>
          <w:lang w:eastAsia="fr-FR"/>
        </w:rPr>
      </w:pPr>
    </w:p>
    <w:p w14:paraId="24CC47E2" w14:textId="77777777" w:rsidR="001B6925" w:rsidRPr="005468FD" w:rsidRDefault="001B6925" w:rsidP="00661086">
      <w:pPr>
        <w:spacing w:after="0" w:line="240" w:lineRule="auto"/>
        <w:ind w:left="566"/>
        <w:jc w:val="left"/>
        <w:rPr>
          <w:rFonts w:eastAsia="Arial"/>
          <w:color w:val="000000"/>
          <w:sz w:val="22"/>
          <w:szCs w:val="22"/>
          <w:lang w:eastAsia="fr-FR"/>
        </w:rPr>
      </w:pPr>
    </w:p>
    <w:p w14:paraId="4BEE7E4B" w14:textId="10704EB4" w:rsidR="00661086" w:rsidRPr="005468FD" w:rsidRDefault="00661086" w:rsidP="00867E0F">
      <w:pPr>
        <w:keepNext/>
        <w:keepLines/>
        <w:numPr>
          <w:ilvl w:val="1"/>
          <w:numId w:val="48"/>
        </w:numPr>
        <w:tabs>
          <w:tab w:val="left" w:pos="993"/>
          <w:tab w:val="left" w:pos="1276"/>
        </w:tabs>
        <w:spacing w:after="5" w:line="270" w:lineRule="auto"/>
        <w:ind w:hanging="1561"/>
        <w:jc w:val="left"/>
        <w:outlineLvl w:val="1"/>
        <w:rPr>
          <w:rFonts w:eastAsia="Arial"/>
          <w:b/>
          <w:color w:val="0070C0"/>
          <w:sz w:val="22"/>
          <w:szCs w:val="22"/>
          <w:lang w:eastAsia="fr-FR"/>
        </w:rPr>
      </w:pPr>
      <w:bookmarkStart w:id="14" w:name="_Toc156993317"/>
      <w:r w:rsidRPr="005468FD">
        <w:rPr>
          <w:rFonts w:eastAsia="Arial"/>
          <w:b/>
          <w:color w:val="0070C0"/>
          <w:sz w:val="22"/>
          <w:szCs w:val="22"/>
          <w:lang w:eastAsia="fr-FR"/>
        </w:rPr>
        <w:t>Majoration « gros œuvre »</w:t>
      </w:r>
      <w:bookmarkEnd w:id="14"/>
      <w:r w:rsidRPr="005468FD">
        <w:rPr>
          <w:rFonts w:eastAsia="Arial"/>
          <w:b/>
          <w:color w:val="0070C0"/>
          <w:sz w:val="22"/>
          <w:szCs w:val="22"/>
          <w:lang w:eastAsia="fr-FR"/>
        </w:rPr>
        <w:t xml:space="preserve"> </w:t>
      </w:r>
    </w:p>
    <w:p w14:paraId="176FF13E" w14:textId="77777777" w:rsidR="00661086" w:rsidRPr="00016299" w:rsidRDefault="00661086" w:rsidP="00661086">
      <w:pPr>
        <w:spacing w:after="0" w:line="240" w:lineRule="auto"/>
        <w:ind w:left="566"/>
        <w:jc w:val="left"/>
        <w:rPr>
          <w:rFonts w:eastAsia="Arial"/>
          <w:color w:val="000000"/>
          <w:lang w:eastAsia="fr-FR"/>
        </w:rPr>
      </w:pPr>
      <w:r w:rsidRPr="005468FD">
        <w:rPr>
          <w:rFonts w:eastAsia="Arial"/>
          <w:color w:val="000000"/>
          <w:sz w:val="22"/>
          <w:szCs w:val="22"/>
          <w:lang w:eastAsia="fr-FR"/>
        </w:rPr>
        <w:t xml:space="preserve"> </w:t>
      </w:r>
    </w:p>
    <w:p w14:paraId="3C86A3E0"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lastRenderedPageBreak/>
        <w:t>Le gros œuvre</w:t>
      </w:r>
      <w:r w:rsidRPr="005468FD">
        <w:rPr>
          <w:rFonts w:eastAsia="Arial"/>
          <w:color w:val="000000"/>
          <w:sz w:val="22"/>
          <w:szCs w:val="22"/>
          <w:vertAlign w:val="superscript"/>
          <w:lang w:eastAsia="fr-FR"/>
        </w:rPr>
        <w:footnoteReference w:id="9"/>
      </w:r>
      <w:r w:rsidRPr="005468FD">
        <w:rPr>
          <w:rFonts w:eastAsia="Arial"/>
          <w:color w:val="000000"/>
          <w:sz w:val="22"/>
          <w:szCs w:val="22"/>
          <w:lang w:eastAsia="fr-FR"/>
        </w:rPr>
        <w:t xml:space="preserve"> constitue tous les travaux qui permettent la mise hors d’eau et hors d’air de l’équipement, pour tout projet intégrant des créations de places nouvelles (que le local soit préexistant ou non).</w:t>
      </w:r>
    </w:p>
    <w:p w14:paraId="1449A5BD" w14:textId="77777777" w:rsidR="00661086" w:rsidRPr="00016299"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68680392"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Afin de bénéficier de cette majoration, les dépenses correspondant au gros œuvre doivent représenter au moins 30 % des dépenses subventionnables assumées par le bénéficiaire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directement en tant que promoteur ou indirectement en tant qu’acquéreur dans le cas spécifique de la vente en état futur d’achèvement (</w:t>
      </w:r>
      <w:proofErr w:type="spellStart"/>
      <w:r w:rsidRPr="005468FD">
        <w:rPr>
          <w:rFonts w:eastAsia="Arial"/>
          <w:color w:val="000000"/>
          <w:sz w:val="22"/>
          <w:szCs w:val="22"/>
          <w:lang w:eastAsia="fr-FR"/>
        </w:rPr>
        <w:t>Vefa</w:t>
      </w:r>
      <w:proofErr w:type="spellEnd"/>
      <w:r w:rsidRPr="005468FD">
        <w:rPr>
          <w:rFonts w:eastAsia="Arial"/>
          <w:color w:val="000000"/>
          <w:sz w:val="22"/>
          <w:szCs w:val="22"/>
          <w:lang w:eastAsia="fr-FR"/>
        </w:rPr>
        <w:t>)</w:t>
      </w:r>
      <w:r w:rsidRPr="005468FD">
        <w:rPr>
          <w:rFonts w:eastAsia="Arial"/>
          <w:color w:val="000000"/>
          <w:sz w:val="22"/>
          <w:szCs w:val="22"/>
          <w:vertAlign w:val="superscript"/>
          <w:lang w:eastAsia="fr-FR"/>
        </w:rPr>
        <w:footnoteReference w:id="10"/>
      </w:r>
      <w:r w:rsidRPr="005468FD">
        <w:rPr>
          <w:rFonts w:eastAsia="Arial"/>
          <w:color w:val="000000"/>
          <w:sz w:val="22"/>
          <w:szCs w:val="22"/>
          <w:lang w:eastAsia="fr-FR"/>
        </w:rPr>
        <w:t xml:space="preserve">. Qu’elles soient assumées directement ou par l’intermédiaire d’une </w:t>
      </w:r>
      <w:proofErr w:type="spellStart"/>
      <w:r w:rsidRPr="005468FD">
        <w:rPr>
          <w:rFonts w:eastAsia="Arial"/>
          <w:color w:val="000000"/>
          <w:sz w:val="22"/>
          <w:szCs w:val="22"/>
          <w:lang w:eastAsia="fr-FR"/>
        </w:rPr>
        <w:t>Vefa</w:t>
      </w:r>
      <w:proofErr w:type="spellEnd"/>
      <w:r w:rsidRPr="005468FD">
        <w:rPr>
          <w:rFonts w:eastAsia="Arial"/>
          <w:color w:val="000000"/>
          <w:sz w:val="22"/>
          <w:szCs w:val="22"/>
          <w:lang w:eastAsia="fr-FR"/>
        </w:rPr>
        <w:t xml:space="preserve">, le promoteur transmettra à la Caf le détail des dépenses subventionnables afin de vérifier l’éligibilité à la majoration « gros œuvre ». </w:t>
      </w:r>
    </w:p>
    <w:p w14:paraId="795DF5EA" w14:textId="77777777" w:rsidR="00661086" w:rsidRPr="00016299" w:rsidRDefault="00661086" w:rsidP="00C666F5">
      <w:pPr>
        <w:spacing w:after="0" w:line="240" w:lineRule="auto"/>
        <w:ind w:left="284" w:right="-110"/>
        <w:jc w:val="left"/>
        <w:rPr>
          <w:rFonts w:eastAsia="Arial"/>
          <w:color w:val="000000"/>
          <w:lang w:eastAsia="fr-FR"/>
        </w:rPr>
      </w:pPr>
    </w:p>
    <w:p w14:paraId="24B01835"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La majoration « gros œuvre » n’est attribuée aux places existantes que dans la mesure où elles n’ont pas été déjà subventionnées au moyen d’un précédent Plan d’investissement au cours des 10 dernières années</w:t>
      </w:r>
      <w:r w:rsidRPr="005468FD">
        <w:rPr>
          <w:rFonts w:eastAsia="Arial"/>
          <w:color w:val="000000"/>
          <w:sz w:val="22"/>
          <w:szCs w:val="22"/>
          <w:vertAlign w:val="superscript"/>
          <w:lang w:eastAsia="fr-FR"/>
        </w:rPr>
        <w:footnoteReference w:id="11"/>
      </w:r>
      <w:r w:rsidRPr="005468FD">
        <w:rPr>
          <w:rFonts w:eastAsia="Arial"/>
          <w:color w:val="000000"/>
          <w:sz w:val="22"/>
          <w:szCs w:val="22"/>
          <w:lang w:eastAsia="fr-FR"/>
        </w:rPr>
        <w:t xml:space="preserve">. </w:t>
      </w:r>
    </w:p>
    <w:p w14:paraId="129D6905"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b/>
          <w:i/>
          <w:color w:val="000000"/>
          <w:sz w:val="22"/>
          <w:szCs w:val="22"/>
          <w:lang w:eastAsia="fr-FR"/>
        </w:rPr>
        <w:t xml:space="preserve"> </w:t>
      </w:r>
    </w:p>
    <w:p w14:paraId="3BD2AE66" w14:textId="77777777" w:rsidR="00661086" w:rsidRPr="005468FD" w:rsidRDefault="00C666F5" w:rsidP="00C666F5">
      <w:pPr>
        <w:keepNext/>
        <w:keepLines/>
        <w:numPr>
          <w:ilvl w:val="1"/>
          <w:numId w:val="48"/>
        </w:numPr>
        <w:tabs>
          <w:tab w:val="left" w:pos="851"/>
        </w:tabs>
        <w:spacing w:after="5" w:line="270" w:lineRule="auto"/>
        <w:ind w:left="1276" w:right="-110" w:hanging="709"/>
        <w:jc w:val="left"/>
        <w:outlineLvl w:val="1"/>
        <w:rPr>
          <w:rFonts w:eastAsia="Arial"/>
          <w:b/>
          <w:color w:val="0070C0"/>
          <w:sz w:val="22"/>
          <w:szCs w:val="22"/>
          <w:lang w:eastAsia="fr-FR"/>
        </w:rPr>
      </w:pPr>
      <w:bookmarkStart w:id="15" w:name="_Toc156993318"/>
      <w:r w:rsidRPr="005468FD">
        <w:rPr>
          <w:rFonts w:eastAsia="Arial"/>
          <w:b/>
          <w:color w:val="0070C0"/>
          <w:sz w:val="22"/>
          <w:szCs w:val="22"/>
          <w:lang w:eastAsia="fr-FR"/>
        </w:rPr>
        <w:t xml:space="preserve">  </w:t>
      </w:r>
      <w:r w:rsidR="00661086" w:rsidRPr="005468FD">
        <w:rPr>
          <w:rFonts w:eastAsia="Arial"/>
          <w:b/>
          <w:color w:val="0070C0"/>
          <w:sz w:val="22"/>
          <w:szCs w:val="22"/>
          <w:lang w:eastAsia="fr-FR"/>
        </w:rPr>
        <w:t>Majoration « développement durable »</w:t>
      </w:r>
      <w:bookmarkEnd w:id="15"/>
      <w:r w:rsidR="00661086" w:rsidRPr="005468FD">
        <w:rPr>
          <w:rFonts w:eastAsia="Arial"/>
          <w:b/>
          <w:color w:val="0070C0"/>
          <w:sz w:val="22"/>
          <w:szCs w:val="22"/>
          <w:lang w:eastAsia="fr-FR"/>
        </w:rPr>
        <w:t xml:space="preserve"> </w:t>
      </w:r>
    </w:p>
    <w:p w14:paraId="1C7940C5" w14:textId="77777777" w:rsidR="00661086" w:rsidRPr="00016299" w:rsidRDefault="00661086" w:rsidP="001B6925">
      <w:pPr>
        <w:spacing w:after="0" w:line="240" w:lineRule="auto"/>
        <w:ind w:left="566" w:right="-110"/>
        <w:jc w:val="left"/>
        <w:rPr>
          <w:rFonts w:eastAsia="Arial"/>
          <w:color w:val="000000"/>
          <w:lang w:eastAsia="fr-FR"/>
        </w:rPr>
      </w:pPr>
      <w:r w:rsidRPr="005468FD">
        <w:rPr>
          <w:rFonts w:eastAsia="Arial"/>
          <w:color w:val="000000"/>
          <w:sz w:val="22"/>
          <w:szCs w:val="22"/>
          <w:lang w:eastAsia="fr-FR"/>
        </w:rPr>
        <w:t xml:space="preserve"> </w:t>
      </w:r>
    </w:p>
    <w:p w14:paraId="72B68481"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Si les travaux de gros œuvre relèvent d’une démarche particulièrement ambitieuse en matière de développement durable, une majoration « développement durable » pourra se cumuler à la majoration « gros œuvre ». </w:t>
      </w:r>
    </w:p>
    <w:p w14:paraId="5F0638E1" w14:textId="77777777" w:rsidR="00661086" w:rsidRPr="00016299" w:rsidRDefault="00661086" w:rsidP="00C666F5">
      <w:pPr>
        <w:spacing w:after="0" w:line="240" w:lineRule="auto"/>
        <w:ind w:left="284" w:right="-110"/>
        <w:jc w:val="left"/>
        <w:rPr>
          <w:rFonts w:eastAsia="Arial"/>
          <w:color w:val="000000"/>
          <w:lang w:eastAsia="fr-FR"/>
        </w:rPr>
      </w:pPr>
    </w:p>
    <w:p w14:paraId="0CC0FEDC"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L’engagement renforcé des Caf dans ce champ vise à :</w:t>
      </w:r>
    </w:p>
    <w:p w14:paraId="62FDFFB5" w14:textId="77777777" w:rsidR="00661086" w:rsidRPr="005468F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accueillir</w:t>
      </w:r>
      <w:proofErr w:type="gramEnd"/>
      <w:r w:rsidRPr="005468FD">
        <w:rPr>
          <w:rFonts w:eastAsia="Arial"/>
          <w:color w:val="000000"/>
          <w:sz w:val="22"/>
          <w:szCs w:val="22"/>
          <w:lang w:eastAsia="fr-FR"/>
        </w:rPr>
        <w:t xml:space="preserve"> les enfants et les familles dans des environnements propices à la préservation de leur santé ;</w:t>
      </w:r>
    </w:p>
    <w:p w14:paraId="4547AF06" w14:textId="77777777" w:rsidR="00661086" w:rsidRPr="005468F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réduire</w:t>
      </w:r>
      <w:proofErr w:type="gramEnd"/>
      <w:r w:rsidRPr="005468FD">
        <w:rPr>
          <w:rFonts w:eastAsia="Arial"/>
          <w:color w:val="000000"/>
          <w:sz w:val="22"/>
          <w:szCs w:val="22"/>
          <w:lang w:eastAsia="fr-FR"/>
        </w:rPr>
        <w:t xml:space="preserve"> les coûts de fonctionnement de ces équipements ;</w:t>
      </w:r>
    </w:p>
    <w:p w14:paraId="6A126513" w14:textId="77777777" w:rsidR="00661086" w:rsidRPr="005468F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accueillir</w:t>
      </w:r>
      <w:proofErr w:type="gramEnd"/>
      <w:r w:rsidRPr="005468FD">
        <w:rPr>
          <w:rFonts w:eastAsia="Arial"/>
          <w:color w:val="000000"/>
          <w:sz w:val="22"/>
          <w:szCs w:val="22"/>
          <w:lang w:eastAsia="fr-FR"/>
        </w:rPr>
        <w:t xml:space="preserve"> les jeunes enfants sans compromettre la capacité de cette génération et des suivantes à répondre à leurs besoins.</w:t>
      </w:r>
    </w:p>
    <w:p w14:paraId="5EBC7952" w14:textId="77777777" w:rsidR="00661086" w:rsidRPr="00016299" w:rsidRDefault="00661086" w:rsidP="00C666F5">
      <w:pPr>
        <w:spacing w:after="0" w:line="240" w:lineRule="auto"/>
        <w:ind w:left="284" w:right="-110"/>
        <w:contextualSpacing/>
        <w:jc w:val="left"/>
        <w:rPr>
          <w:rFonts w:eastAsia="Arial"/>
          <w:color w:val="000000"/>
          <w:lang w:eastAsia="fr-FR"/>
        </w:rPr>
      </w:pPr>
    </w:p>
    <w:p w14:paraId="7F871C72"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Les projets éligibles à cette majoration respectent les conditions cumulatives suivantes :</w:t>
      </w:r>
    </w:p>
    <w:p w14:paraId="7D5B4390" w14:textId="77777777" w:rsidR="00661086" w:rsidRPr="005468FD" w:rsidRDefault="00661086" w:rsidP="00867E0F">
      <w:pPr>
        <w:numPr>
          <w:ilvl w:val="0"/>
          <w:numId w:val="37"/>
        </w:numPr>
        <w:tabs>
          <w:tab w:val="left" w:pos="567"/>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ils</w:t>
      </w:r>
      <w:proofErr w:type="gramEnd"/>
      <w:r w:rsidRPr="005468FD">
        <w:rPr>
          <w:rFonts w:eastAsia="Arial"/>
          <w:color w:val="000000"/>
          <w:sz w:val="22"/>
          <w:szCs w:val="22"/>
          <w:lang w:eastAsia="fr-FR"/>
        </w:rPr>
        <w:t xml:space="preserve"> bénéficient de la majoration « gros œuvre »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w:t>
      </w:r>
    </w:p>
    <w:p w14:paraId="313BD8C9" w14:textId="77777777" w:rsidR="00661086" w:rsidRPr="005468FD" w:rsidRDefault="00661086" w:rsidP="00867E0F">
      <w:pPr>
        <w:numPr>
          <w:ilvl w:val="0"/>
          <w:numId w:val="37"/>
        </w:numPr>
        <w:tabs>
          <w:tab w:val="left" w:pos="567"/>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ils</w:t>
      </w:r>
      <w:proofErr w:type="gramEnd"/>
      <w:r w:rsidRPr="005468FD">
        <w:rPr>
          <w:rFonts w:eastAsia="Arial"/>
          <w:color w:val="000000"/>
          <w:sz w:val="22"/>
          <w:szCs w:val="22"/>
          <w:lang w:eastAsia="fr-FR"/>
        </w:rPr>
        <w:t xml:space="preserve"> obtiennent à l’issue des travaux l’un des labels ou certificats figurant dans la liste détaillée des labels et certificats éligibles communiquée par Information technique et disponible sur le caf.fr. La liste applicable est celle disponible au moment où le dossier est présenté complet à la Caf. </w:t>
      </w:r>
    </w:p>
    <w:p w14:paraId="5FF85908" w14:textId="77777777" w:rsidR="00661086" w:rsidRPr="00016299" w:rsidRDefault="00661086" w:rsidP="00C666F5">
      <w:pPr>
        <w:spacing w:after="0" w:line="240" w:lineRule="auto"/>
        <w:ind w:left="284" w:right="-110" w:hanging="8"/>
        <w:rPr>
          <w:rFonts w:eastAsia="Arial"/>
          <w:color w:val="000000"/>
          <w:lang w:eastAsia="fr-FR"/>
        </w:rPr>
      </w:pPr>
    </w:p>
    <w:p w14:paraId="557C62B8"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seul respect de la réglementation thermique et environnementale applicable à la date du dépôt du dossier de demande ne rend pas le projet éligible à la majoration « développement durable ». </w:t>
      </w:r>
    </w:p>
    <w:p w14:paraId="1FE40C61" w14:textId="77777777" w:rsidR="00661086" w:rsidRPr="00016299" w:rsidRDefault="00661086" w:rsidP="00C666F5">
      <w:pPr>
        <w:spacing w:after="0" w:line="240" w:lineRule="auto"/>
        <w:ind w:left="284" w:right="-110"/>
        <w:contextualSpacing/>
        <w:rPr>
          <w:rFonts w:eastAsia="Arial"/>
          <w:color w:val="000000"/>
          <w:lang w:eastAsia="fr-FR"/>
        </w:rPr>
      </w:pPr>
    </w:p>
    <w:p w14:paraId="4BBEE46E" w14:textId="6893749F" w:rsidR="00C666F5" w:rsidRPr="005468FD" w:rsidRDefault="00661086" w:rsidP="00016299">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Elaborer un projet susceptible d’être labellisé ou certifié requiert une conception ambitieuse et rigoureuse, il est important que cette démarche soit par conséquent anticipée par le porteur de projet, dès le dépôt du dossier complet auprès de la Caf. Par ailleurs, seule une Convention d’objectifs et de financement intégrant la majoration « développement durable » garantit au porteur de projet le bénéfice de cette majoration dans les conditions qu’elle prévoit.</w:t>
      </w:r>
    </w:p>
    <w:p w14:paraId="754E1C9C"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Les certificats ou attestations d’obtention du label serviront de pièce justificative au versement du solde intégrant cette majoration.</w:t>
      </w:r>
    </w:p>
    <w:p w14:paraId="0599EB3A" w14:textId="77777777" w:rsidR="00661086" w:rsidRPr="005468FD" w:rsidRDefault="00C666F5" w:rsidP="00C666F5">
      <w:pPr>
        <w:keepNext/>
        <w:keepLines/>
        <w:numPr>
          <w:ilvl w:val="1"/>
          <w:numId w:val="48"/>
        </w:numPr>
        <w:tabs>
          <w:tab w:val="left" w:pos="993"/>
        </w:tabs>
        <w:spacing w:after="5" w:line="270" w:lineRule="auto"/>
        <w:ind w:left="567" w:right="-110" w:firstLine="0"/>
        <w:jc w:val="left"/>
        <w:outlineLvl w:val="1"/>
        <w:rPr>
          <w:rFonts w:eastAsia="Arial"/>
          <w:b/>
          <w:color w:val="0070C0"/>
          <w:sz w:val="22"/>
          <w:szCs w:val="22"/>
          <w:lang w:eastAsia="fr-FR"/>
        </w:rPr>
      </w:pPr>
      <w:bookmarkStart w:id="16" w:name="_Toc156993319"/>
      <w:r w:rsidRPr="005468FD">
        <w:rPr>
          <w:rFonts w:eastAsia="Arial"/>
          <w:b/>
          <w:color w:val="0070C0"/>
          <w:sz w:val="22"/>
          <w:szCs w:val="22"/>
          <w:lang w:eastAsia="fr-FR"/>
        </w:rPr>
        <w:t xml:space="preserve"> </w:t>
      </w:r>
      <w:r w:rsidR="00661086" w:rsidRPr="005468FD">
        <w:rPr>
          <w:rFonts w:eastAsia="Arial"/>
          <w:b/>
          <w:color w:val="0070C0"/>
          <w:sz w:val="22"/>
          <w:szCs w:val="22"/>
          <w:lang w:eastAsia="fr-FR"/>
        </w:rPr>
        <w:t>Majoration « rattrapage territorial »</w:t>
      </w:r>
      <w:bookmarkEnd w:id="16"/>
      <w:r w:rsidR="00661086" w:rsidRPr="005468FD">
        <w:rPr>
          <w:rFonts w:eastAsia="Arial"/>
          <w:b/>
          <w:color w:val="0070C0"/>
          <w:sz w:val="22"/>
          <w:szCs w:val="22"/>
          <w:lang w:eastAsia="fr-FR"/>
        </w:rPr>
        <w:t xml:space="preserve"> </w:t>
      </w:r>
    </w:p>
    <w:p w14:paraId="7CE1D0A8" w14:textId="77777777" w:rsidR="00661086" w:rsidRPr="00D87EA7"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7E0EACE5"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lastRenderedPageBreak/>
        <w:t xml:space="preserve">Lorsque le projet est implanté sur une commune ou une intercommunalité dont le taux de couverture en mode d’accueil est inférieur à 58%, une majoration « rattrapage territorial » est attribuée uniquement pour les places nouvelles. </w:t>
      </w:r>
    </w:p>
    <w:p w14:paraId="140BD4BD" w14:textId="77777777" w:rsidR="00661086" w:rsidRPr="00D87EA7" w:rsidRDefault="00661086" w:rsidP="00C666F5">
      <w:pPr>
        <w:spacing w:after="0" w:line="240" w:lineRule="auto"/>
        <w:ind w:left="284" w:right="-110"/>
        <w:rPr>
          <w:rFonts w:eastAsia="Arial"/>
          <w:color w:val="000000"/>
          <w:lang w:eastAsia="fr-FR"/>
        </w:rPr>
      </w:pPr>
    </w:p>
    <w:p w14:paraId="24ED20C4"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Dans le cas d’un projet d’extension ou de transplantation, cette majoration ne concerne donc que les places nouvelles. </w:t>
      </w:r>
    </w:p>
    <w:p w14:paraId="380ECB55" w14:textId="77777777" w:rsidR="00661086" w:rsidRPr="00D87EA7"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2A9B4456"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Le seuil national de 58% est retenu sur l’ensemble de la période 2024-2027.</w:t>
      </w:r>
    </w:p>
    <w:p w14:paraId="21996385" w14:textId="77777777" w:rsidR="00661086" w:rsidRPr="00D87EA7" w:rsidRDefault="00661086" w:rsidP="00C666F5">
      <w:pPr>
        <w:spacing w:after="0" w:line="240" w:lineRule="auto"/>
        <w:ind w:left="284" w:right="-110"/>
        <w:rPr>
          <w:rFonts w:eastAsia="Arial"/>
          <w:color w:val="000000"/>
          <w:lang w:eastAsia="fr-FR"/>
        </w:rPr>
      </w:pPr>
    </w:p>
    <w:p w14:paraId="148BBBB6"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Pour juger de l’éligibilité à la majoration « rattrapage territorial », le taux de couverture retenu est le dernier disponible au moment où le dossier est présenté complet à la Caf. Si le taux de couverture disponible à la date à laquelle le Conseil d’administration de la Caf ou son instance délégataire rend sa décision donne lieu à l’octroi d’une majoration, celui-ci a la possibilité d’appliquer ce barème actualisé au projet.</w:t>
      </w:r>
    </w:p>
    <w:p w14:paraId="4FACF927" w14:textId="77777777" w:rsidR="00661086" w:rsidRPr="00D87EA7" w:rsidRDefault="00661086" w:rsidP="00C666F5">
      <w:pPr>
        <w:spacing w:after="0" w:line="240" w:lineRule="auto"/>
        <w:ind w:left="284" w:right="-110"/>
        <w:rPr>
          <w:rFonts w:eastAsia="Arial"/>
          <w:color w:val="000000"/>
          <w:lang w:eastAsia="fr-FR"/>
        </w:rPr>
      </w:pPr>
    </w:p>
    <w:p w14:paraId="39DF244F"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Le périmètre d’évaluation du taux de couverture et les modalités de calcul sont celles qui sont décrites dans la partie 3.2 de la présente circulaire. </w:t>
      </w:r>
    </w:p>
    <w:p w14:paraId="4080CE0E"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286DC362" w14:textId="77777777" w:rsidR="00661086" w:rsidRPr="005468FD" w:rsidRDefault="00C666F5" w:rsidP="00C666F5">
      <w:pPr>
        <w:keepNext/>
        <w:keepLines/>
        <w:numPr>
          <w:ilvl w:val="1"/>
          <w:numId w:val="48"/>
        </w:numPr>
        <w:tabs>
          <w:tab w:val="left" w:pos="993"/>
        </w:tabs>
        <w:spacing w:after="5" w:line="270" w:lineRule="auto"/>
        <w:ind w:left="567" w:right="-110" w:firstLine="0"/>
        <w:jc w:val="left"/>
        <w:outlineLvl w:val="1"/>
        <w:rPr>
          <w:rFonts w:eastAsia="Arial"/>
          <w:b/>
          <w:color w:val="0070C0"/>
          <w:sz w:val="22"/>
          <w:szCs w:val="22"/>
          <w:lang w:eastAsia="fr-FR"/>
        </w:rPr>
      </w:pPr>
      <w:bookmarkStart w:id="17" w:name="_Toc156993320"/>
      <w:r w:rsidRPr="005468FD">
        <w:rPr>
          <w:rFonts w:eastAsia="Arial"/>
          <w:b/>
          <w:color w:val="0070C0"/>
          <w:sz w:val="22"/>
          <w:szCs w:val="22"/>
          <w:lang w:eastAsia="fr-FR"/>
        </w:rPr>
        <w:t xml:space="preserve">  </w:t>
      </w:r>
      <w:r w:rsidR="00661086" w:rsidRPr="005468FD">
        <w:rPr>
          <w:rFonts w:eastAsia="Arial"/>
          <w:b/>
          <w:color w:val="0070C0"/>
          <w:sz w:val="22"/>
          <w:szCs w:val="22"/>
          <w:lang w:eastAsia="fr-FR"/>
        </w:rPr>
        <w:t>Majoration « potentiel financier »</w:t>
      </w:r>
      <w:bookmarkEnd w:id="17"/>
      <w:r w:rsidR="00661086" w:rsidRPr="005468FD">
        <w:rPr>
          <w:rFonts w:eastAsia="Arial"/>
          <w:b/>
          <w:color w:val="0070C0"/>
          <w:sz w:val="22"/>
          <w:szCs w:val="22"/>
          <w:lang w:eastAsia="fr-FR"/>
        </w:rPr>
        <w:t xml:space="preserve"> </w:t>
      </w:r>
    </w:p>
    <w:p w14:paraId="15ED4758" w14:textId="77777777" w:rsidR="00661086" w:rsidRPr="00D87EA7"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4AD6AC0C"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Une majoration « potentiel financier » est attribuée en fonction de la richesse du territoire d’implantation de la structure. Elle est déterminée en fonction du potentiel financier de la commune ou de l’</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Le périmètre géographique d’évaluation du potentiel financier est déterminé selon les mêmes modalités que le taux de couverture à retenir et précisées dans la partie 3.2.</w:t>
      </w:r>
    </w:p>
    <w:p w14:paraId="2893213A" w14:textId="77777777" w:rsidR="00661086" w:rsidRPr="00D87EA7" w:rsidRDefault="00661086" w:rsidP="00C666F5">
      <w:pPr>
        <w:spacing w:after="0" w:line="240" w:lineRule="auto"/>
        <w:ind w:left="284" w:right="-110"/>
        <w:rPr>
          <w:rFonts w:eastAsia="Arial"/>
          <w:color w:val="000000"/>
          <w:lang w:eastAsia="fr-FR"/>
        </w:rPr>
      </w:pPr>
    </w:p>
    <w:p w14:paraId="2F6E71E2"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Pour juger de l’éligibilité et du montant de la majoration « potentiel financier », le potentiel financier retenu est le dernier disponible au moment où le dossier est présenté complet à la Caf. Si le potentiel financier disponible à la date à laquelle le Conseil d’administration de la Caf ou son instance délégataire rend sa décision aboutit à une majoration plus favorable, celui-ci a la possibilité d’appliquer ce barème actualisé au projet.</w:t>
      </w:r>
    </w:p>
    <w:p w14:paraId="3B13AD57" w14:textId="77777777" w:rsidR="00661086" w:rsidRPr="00D87EA7" w:rsidRDefault="00661086" w:rsidP="00C666F5">
      <w:pPr>
        <w:spacing w:after="0" w:line="240" w:lineRule="auto"/>
        <w:ind w:left="284" w:right="-110"/>
        <w:jc w:val="left"/>
        <w:rPr>
          <w:rFonts w:eastAsia="Arial"/>
          <w:color w:val="000000"/>
          <w:lang w:eastAsia="fr-FR"/>
        </w:rPr>
      </w:pPr>
    </w:p>
    <w:p w14:paraId="7CEDABF5" w14:textId="77777777" w:rsidR="00661086" w:rsidRPr="005468FD" w:rsidRDefault="00661086" w:rsidP="00C666F5">
      <w:pPr>
        <w:spacing w:after="0" w:line="240" w:lineRule="auto"/>
        <w:ind w:left="284" w:right="-110"/>
        <w:rPr>
          <w:rFonts w:eastAsia="Arial"/>
          <w:color w:val="000000"/>
          <w:sz w:val="22"/>
          <w:szCs w:val="22"/>
          <w:u w:val="single" w:color="000000"/>
          <w:lang w:eastAsia="fr-FR"/>
        </w:rPr>
      </w:pPr>
      <w:r w:rsidRPr="005468FD">
        <w:rPr>
          <w:rFonts w:eastAsia="Arial"/>
          <w:color w:val="000000"/>
          <w:sz w:val="22"/>
          <w:szCs w:val="22"/>
          <w:lang w:eastAsia="fr-FR"/>
        </w:rPr>
        <w:t xml:space="preserve">Les données concernant le potentiel financier par habitant (cf. annexe 3) sont disponibles sur le site </w:t>
      </w:r>
      <w:hyperlink r:id="rId12" w:history="1">
        <w:r w:rsidRPr="005468FD">
          <w:rPr>
            <w:rFonts w:eastAsia="Arial"/>
            <w:color w:val="0563C1"/>
            <w:sz w:val="22"/>
            <w:szCs w:val="22"/>
            <w:u w:val="single"/>
            <w:lang w:eastAsia="fr-FR"/>
          </w:rPr>
          <w:t>DGCL - Critères de répartition des dotations (interieur.gouv.fr)</w:t>
        </w:r>
      </w:hyperlink>
      <w:r w:rsidRPr="005468FD">
        <w:rPr>
          <w:rFonts w:eastAsia="Arial"/>
          <w:color w:val="0563C1"/>
          <w:sz w:val="22"/>
          <w:szCs w:val="22"/>
          <w:u w:val="single"/>
          <w:lang w:eastAsia="fr-FR"/>
        </w:rPr>
        <w:t>.</w:t>
      </w:r>
    </w:p>
    <w:p w14:paraId="44EACF8A"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7F28AC95"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L’éligibilité au niveau de majoration le plus élevé est par ailleurs accessible aux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s’implantant en quartier politique de la ville (</w:t>
      </w:r>
      <w:proofErr w:type="spellStart"/>
      <w:r w:rsidRPr="005468FD">
        <w:rPr>
          <w:rFonts w:eastAsia="Arial"/>
          <w:color w:val="000000"/>
          <w:sz w:val="22"/>
          <w:szCs w:val="22"/>
          <w:lang w:eastAsia="fr-FR"/>
        </w:rPr>
        <w:t>Qpv</w:t>
      </w:r>
      <w:proofErr w:type="spellEnd"/>
      <w:r w:rsidRPr="005468FD">
        <w:rPr>
          <w:rFonts w:eastAsia="Arial"/>
          <w:color w:val="000000"/>
          <w:sz w:val="22"/>
          <w:szCs w:val="22"/>
          <w:lang w:eastAsia="fr-FR"/>
        </w:rPr>
        <w:t>) ou en zone de revitalisation rurale (</w:t>
      </w:r>
      <w:proofErr w:type="spellStart"/>
      <w:r w:rsidRPr="005468FD">
        <w:rPr>
          <w:rFonts w:eastAsia="Arial"/>
          <w:color w:val="000000"/>
          <w:sz w:val="22"/>
          <w:szCs w:val="22"/>
          <w:lang w:eastAsia="fr-FR"/>
        </w:rPr>
        <w:t>Zrr</w:t>
      </w:r>
      <w:proofErr w:type="spellEnd"/>
      <w:r w:rsidRPr="005468FD">
        <w:rPr>
          <w:rFonts w:eastAsia="Arial"/>
          <w:color w:val="000000"/>
          <w:sz w:val="22"/>
          <w:szCs w:val="22"/>
          <w:lang w:eastAsia="fr-FR"/>
        </w:rPr>
        <w:t>)</w:t>
      </w:r>
      <w:r w:rsidRPr="005468FD">
        <w:rPr>
          <w:rFonts w:eastAsia="Arial"/>
          <w:color w:val="000000"/>
          <w:sz w:val="22"/>
          <w:szCs w:val="22"/>
          <w:vertAlign w:val="superscript"/>
          <w:lang w:eastAsia="fr-FR"/>
        </w:rPr>
        <w:footnoteReference w:id="12"/>
      </w:r>
      <w:r w:rsidRPr="005468FD">
        <w:rPr>
          <w:rFonts w:eastAsia="Arial"/>
          <w:color w:val="000000"/>
          <w:sz w:val="22"/>
          <w:szCs w:val="22"/>
          <w:vertAlign w:val="superscript"/>
          <w:lang w:eastAsia="fr-FR"/>
        </w:rPr>
        <w:footnoteReference w:id="13"/>
      </w:r>
      <w:r w:rsidRPr="005468FD">
        <w:rPr>
          <w:rFonts w:eastAsia="Arial"/>
          <w:color w:val="000000"/>
          <w:sz w:val="22"/>
          <w:szCs w:val="22"/>
          <w:lang w:eastAsia="fr-FR"/>
        </w:rPr>
        <w:t xml:space="preserve">. </w:t>
      </w:r>
    </w:p>
    <w:p w14:paraId="5671CCF5" w14:textId="77777777" w:rsidR="00661086" w:rsidRPr="00D87EA7" w:rsidRDefault="00661086" w:rsidP="00C666F5">
      <w:pPr>
        <w:spacing w:after="0" w:line="240" w:lineRule="auto"/>
        <w:ind w:left="284" w:right="-110"/>
        <w:rPr>
          <w:rFonts w:eastAsia="Arial"/>
          <w:color w:val="000000"/>
          <w:lang w:eastAsia="fr-FR"/>
        </w:rPr>
      </w:pPr>
    </w:p>
    <w:p w14:paraId="66D0C485"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Le classement des adresses d’implantation en </w:t>
      </w:r>
      <w:proofErr w:type="spellStart"/>
      <w:r w:rsidRPr="005468FD">
        <w:rPr>
          <w:rFonts w:eastAsia="Arial"/>
          <w:color w:val="000000"/>
          <w:sz w:val="22"/>
          <w:szCs w:val="22"/>
          <w:lang w:eastAsia="fr-FR"/>
        </w:rPr>
        <w:t>Qpv</w:t>
      </w:r>
      <w:proofErr w:type="spellEnd"/>
      <w:r w:rsidRPr="005468FD">
        <w:rPr>
          <w:rFonts w:eastAsia="Arial"/>
          <w:color w:val="000000"/>
          <w:sz w:val="22"/>
          <w:szCs w:val="22"/>
          <w:lang w:eastAsia="fr-FR"/>
        </w:rPr>
        <w:t xml:space="preserve"> ou </w:t>
      </w:r>
      <w:proofErr w:type="spellStart"/>
      <w:r w:rsidRPr="005468FD">
        <w:rPr>
          <w:rFonts w:eastAsia="Arial"/>
          <w:color w:val="000000"/>
          <w:sz w:val="22"/>
          <w:szCs w:val="22"/>
          <w:lang w:eastAsia="fr-FR"/>
        </w:rPr>
        <w:t>Zrr</w:t>
      </w:r>
      <w:proofErr w:type="spellEnd"/>
      <w:r w:rsidRPr="005468FD">
        <w:rPr>
          <w:rFonts w:eastAsia="Arial"/>
          <w:color w:val="000000"/>
          <w:sz w:val="22"/>
          <w:szCs w:val="22"/>
          <w:lang w:eastAsia="fr-FR"/>
        </w:rPr>
        <w:t xml:space="preserve"> est vérifiable via les outils de géolocalisation suivants : </w:t>
      </w:r>
    </w:p>
    <w:p w14:paraId="72100345" w14:textId="77777777" w:rsidR="00661086" w:rsidRPr="005468FD" w:rsidRDefault="00000000" w:rsidP="00C666F5">
      <w:pPr>
        <w:numPr>
          <w:ilvl w:val="0"/>
          <w:numId w:val="37"/>
        </w:numPr>
        <w:spacing w:after="0" w:line="240" w:lineRule="auto"/>
        <w:ind w:left="284" w:right="-110"/>
        <w:rPr>
          <w:rFonts w:eastAsia="Arial"/>
          <w:color w:val="000000"/>
          <w:sz w:val="22"/>
          <w:szCs w:val="18"/>
          <w:lang w:eastAsia="fr-FR"/>
        </w:rPr>
      </w:pPr>
      <w:hyperlink r:id="rId13" w:history="1">
        <w:r w:rsidR="00661086" w:rsidRPr="005468FD">
          <w:rPr>
            <w:rFonts w:eastAsia="Arial"/>
            <w:color w:val="0563C1"/>
            <w:sz w:val="22"/>
            <w:szCs w:val="18"/>
            <w:u w:val="single"/>
            <w:lang w:eastAsia="fr-FR"/>
          </w:rPr>
          <w:t>https://sig.ville.gouv.fr</w:t>
        </w:r>
      </w:hyperlink>
    </w:p>
    <w:p w14:paraId="6B5A6FEA" w14:textId="77777777" w:rsidR="00661086" w:rsidRPr="005468FD" w:rsidRDefault="00000000" w:rsidP="00C666F5">
      <w:pPr>
        <w:numPr>
          <w:ilvl w:val="0"/>
          <w:numId w:val="37"/>
        </w:numPr>
        <w:spacing w:after="0" w:line="240" w:lineRule="auto"/>
        <w:ind w:left="284" w:right="-110"/>
        <w:rPr>
          <w:rFonts w:eastAsia="Arial"/>
          <w:color w:val="000000"/>
          <w:sz w:val="22"/>
          <w:szCs w:val="22"/>
          <w:lang w:eastAsia="fr-FR"/>
        </w:rPr>
      </w:pPr>
      <w:hyperlink r:id="rId14" w:history="1">
        <w:r w:rsidR="00661086" w:rsidRPr="005468FD">
          <w:rPr>
            <w:rFonts w:eastAsia="Arial"/>
            <w:color w:val="0563C1"/>
            <w:sz w:val="22"/>
            <w:szCs w:val="22"/>
            <w:u w:val="single"/>
            <w:lang w:eastAsia="fr-FR"/>
          </w:rPr>
          <w:t>https://www.data.gouv.fr/fr/reuses/carte-interactive-des-zones-de-revitalisation-rurale-zrr/</w:t>
        </w:r>
      </w:hyperlink>
    </w:p>
    <w:p w14:paraId="07845BF9" w14:textId="77777777" w:rsidR="00661086" w:rsidRPr="000573DF" w:rsidRDefault="00661086" w:rsidP="00C666F5">
      <w:pPr>
        <w:spacing w:after="0" w:line="240" w:lineRule="auto"/>
        <w:ind w:left="284" w:right="158"/>
        <w:rPr>
          <w:rFonts w:eastAsia="Arial"/>
          <w:color w:val="000000"/>
          <w:lang w:eastAsia="fr-FR"/>
        </w:rPr>
      </w:pPr>
    </w:p>
    <w:p w14:paraId="7BC90B96"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Sont également éligibles au niveau de majoration le plus élevé les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qui comportent une dimension d’insertion sociale et professionnelle, le cas échéant attesté par l’octroi du label « à vocation d’insertion professionnelle » (</w:t>
      </w:r>
      <w:proofErr w:type="spellStart"/>
      <w:r w:rsidRPr="005468FD">
        <w:rPr>
          <w:rFonts w:eastAsia="Arial"/>
          <w:color w:val="000000"/>
          <w:sz w:val="22"/>
          <w:szCs w:val="22"/>
          <w:lang w:eastAsia="fr-FR"/>
        </w:rPr>
        <w:t>Avip</w:t>
      </w:r>
      <w:proofErr w:type="spellEnd"/>
      <w:r w:rsidRPr="005468FD">
        <w:rPr>
          <w:rFonts w:eastAsia="Arial"/>
          <w:color w:val="000000"/>
          <w:sz w:val="22"/>
          <w:szCs w:val="22"/>
          <w:lang w:eastAsia="fr-FR"/>
        </w:rPr>
        <w:t xml:space="preserve">). </w:t>
      </w:r>
    </w:p>
    <w:p w14:paraId="0E0B543F"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Dans le cadre d’un projet d’</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à dimension d’insertion sociale ou professionnelle, le dossier de demande d’investissement précise les modalités de partenariat permettant d’accompagner des publics en insertion. </w:t>
      </w:r>
    </w:p>
    <w:p w14:paraId="63AB9E78" w14:textId="77777777" w:rsidR="00661086" w:rsidRPr="000573DF" w:rsidRDefault="00661086" w:rsidP="00C666F5">
      <w:pPr>
        <w:spacing w:after="0" w:line="240" w:lineRule="auto"/>
        <w:ind w:left="284" w:right="-110"/>
        <w:rPr>
          <w:rFonts w:eastAsia="Arial"/>
          <w:color w:val="000000"/>
          <w:lang w:eastAsia="fr-FR"/>
        </w:rPr>
      </w:pPr>
    </w:p>
    <w:p w14:paraId="49EB5A87"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lastRenderedPageBreak/>
        <w:t>La convention de partenariat conclue avec au moins un partenaire du champ de l’insertion sociale ou professionnelle et une note précisant les modalités opérationnelles d’orientation des publics vers la structure serviront de pièce justificative au versement du solde intégrant cette majoration.</w:t>
      </w:r>
    </w:p>
    <w:p w14:paraId="64FCCD53" w14:textId="77777777" w:rsidR="00661086" w:rsidRPr="001D6791" w:rsidRDefault="00661086" w:rsidP="00C666F5">
      <w:pPr>
        <w:spacing w:after="0" w:line="240" w:lineRule="auto"/>
        <w:ind w:left="284" w:right="-110"/>
        <w:rPr>
          <w:rFonts w:eastAsia="Arial"/>
          <w:color w:val="000000"/>
          <w:lang w:eastAsia="fr-FR"/>
        </w:rPr>
      </w:pPr>
      <w:bookmarkStart w:id="18" w:name="_Hlk148685677"/>
    </w:p>
    <w:p w14:paraId="515DD2A7"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Seules les places nouvelles sont éligibles à la majoration « potentiel financier ». Dans le cas d’un projet d’extension ou de transplantation, cette majoration ne concerne donc que les places nouvelles. </w:t>
      </w:r>
    </w:p>
    <w:p w14:paraId="176720EB" w14:textId="77777777" w:rsidR="00661086" w:rsidRPr="005468FD" w:rsidRDefault="00661086" w:rsidP="00661086">
      <w:pPr>
        <w:spacing w:after="0" w:line="240" w:lineRule="auto"/>
        <w:jc w:val="left"/>
        <w:textAlignment w:val="baseline"/>
        <w:rPr>
          <w:rFonts w:eastAsia="Times New Roman"/>
          <w:sz w:val="22"/>
          <w:szCs w:val="22"/>
          <w:lang w:eastAsia="fr-FR"/>
        </w:rPr>
      </w:pPr>
    </w:p>
    <w:p w14:paraId="6A669F73" w14:textId="77777777" w:rsidR="00661086" w:rsidRPr="005468F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19" w:name="_Toc156993321"/>
      <w:bookmarkStart w:id="20" w:name="_Hlk152919382"/>
      <w:bookmarkEnd w:id="18"/>
      <w:r w:rsidRPr="005468FD">
        <w:rPr>
          <w:rFonts w:eastAsia="Arial"/>
          <w:b/>
          <w:color w:val="0070C0"/>
          <w:sz w:val="22"/>
          <w:szCs w:val="22"/>
          <w:lang w:eastAsia="fr-FR"/>
        </w:rPr>
        <w:t>Modalités de plafonnement et de calcul</w:t>
      </w:r>
      <w:bookmarkEnd w:id="19"/>
      <w:r w:rsidRPr="005468FD">
        <w:rPr>
          <w:rFonts w:eastAsia="Arial"/>
          <w:b/>
          <w:color w:val="0070C0"/>
          <w:sz w:val="22"/>
          <w:szCs w:val="22"/>
          <w:lang w:eastAsia="fr-FR"/>
        </w:rPr>
        <w:t xml:space="preserve"> </w:t>
      </w:r>
    </w:p>
    <w:bookmarkEnd w:id="20"/>
    <w:p w14:paraId="7DFFF4F0" w14:textId="77777777" w:rsidR="00661086" w:rsidRPr="001D6791" w:rsidRDefault="00661086" w:rsidP="00661086">
      <w:pPr>
        <w:spacing w:after="0" w:line="240" w:lineRule="auto"/>
        <w:ind w:left="566"/>
        <w:jc w:val="left"/>
        <w:rPr>
          <w:rFonts w:eastAsia="Arial"/>
          <w:color w:val="000000"/>
          <w:lang w:eastAsia="fr-FR"/>
        </w:rPr>
      </w:pPr>
      <w:r w:rsidRPr="005468FD">
        <w:rPr>
          <w:rFonts w:eastAsia="Arial"/>
          <w:color w:val="000000"/>
          <w:sz w:val="22"/>
          <w:szCs w:val="22"/>
          <w:lang w:eastAsia="fr-FR"/>
        </w:rPr>
        <w:t xml:space="preserve"> </w:t>
      </w:r>
    </w:p>
    <w:p w14:paraId="5F64862F"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En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et en Mam, les subventions de la Caf à l’investissement sont plafonnées : </w:t>
      </w:r>
    </w:p>
    <w:p w14:paraId="2E7CA19A" w14:textId="77777777" w:rsidR="00E048A7" w:rsidRPr="001D6791" w:rsidRDefault="00E048A7" w:rsidP="00C666F5">
      <w:pPr>
        <w:spacing w:after="0" w:line="240" w:lineRule="auto"/>
        <w:ind w:left="284" w:right="-110" w:hanging="8"/>
        <w:rPr>
          <w:rFonts w:eastAsia="Arial"/>
          <w:color w:val="000000"/>
          <w:lang w:eastAsia="fr-FR"/>
        </w:rPr>
      </w:pPr>
    </w:p>
    <w:p w14:paraId="7E505354" w14:textId="77777777" w:rsidR="00661086" w:rsidRPr="005468FD" w:rsidRDefault="00661086" w:rsidP="00C666F5">
      <w:pPr>
        <w:numPr>
          <w:ilvl w:val="0"/>
          <w:numId w:val="37"/>
        </w:numPr>
        <w:tabs>
          <w:tab w:val="left" w:pos="567"/>
          <w:tab w:val="left" w:pos="993"/>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à</w:t>
      </w:r>
      <w:proofErr w:type="gramEnd"/>
      <w:r w:rsidRPr="005468FD">
        <w:rPr>
          <w:rFonts w:eastAsia="Arial"/>
          <w:color w:val="000000"/>
          <w:sz w:val="22"/>
          <w:szCs w:val="22"/>
          <w:lang w:eastAsia="fr-FR"/>
        </w:rPr>
        <w:t xml:space="preserve"> hauteur de 80 % des dépenses</w:t>
      </w:r>
      <w:r w:rsidRPr="005468FD">
        <w:rPr>
          <w:rFonts w:eastAsia="Arial"/>
          <w:color w:val="000000"/>
          <w:sz w:val="22"/>
          <w:szCs w:val="22"/>
          <w:vertAlign w:val="superscript"/>
          <w:lang w:eastAsia="fr-FR"/>
        </w:rPr>
        <w:footnoteReference w:id="14"/>
      </w:r>
      <w:r w:rsidRPr="005468FD">
        <w:rPr>
          <w:rFonts w:eastAsia="Arial"/>
          <w:color w:val="000000"/>
          <w:sz w:val="22"/>
          <w:szCs w:val="22"/>
          <w:lang w:eastAsia="fr-FR"/>
        </w:rPr>
        <w:t xml:space="preserve"> subventionnables par place ;</w:t>
      </w:r>
    </w:p>
    <w:p w14:paraId="6A99BB2B" w14:textId="77777777" w:rsidR="00661086" w:rsidRPr="005468FD" w:rsidRDefault="00661086" w:rsidP="00C666F5">
      <w:pPr>
        <w:numPr>
          <w:ilvl w:val="0"/>
          <w:numId w:val="37"/>
        </w:numPr>
        <w:tabs>
          <w:tab w:val="left" w:pos="567"/>
          <w:tab w:val="left" w:pos="993"/>
        </w:tabs>
        <w:spacing w:after="0" w:line="240" w:lineRule="auto"/>
        <w:ind w:left="284" w:right="-110"/>
        <w:rPr>
          <w:rFonts w:eastAsia="Arial"/>
          <w:color w:val="000000"/>
          <w:sz w:val="22"/>
          <w:szCs w:val="22"/>
          <w:lang w:eastAsia="fr-FR"/>
        </w:rPr>
      </w:pPr>
      <w:proofErr w:type="gramStart"/>
      <w:r w:rsidRPr="005468FD">
        <w:rPr>
          <w:rFonts w:eastAsia="Arial"/>
          <w:color w:val="000000"/>
          <w:sz w:val="22"/>
          <w:szCs w:val="22"/>
          <w:lang w:eastAsia="fr-FR"/>
        </w:rPr>
        <w:t>et</w:t>
      </w:r>
      <w:proofErr w:type="gramEnd"/>
      <w:r w:rsidRPr="005468FD">
        <w:rPr>
          <w:rFonts w:eastAsia="Arial"/>
          <w:color w:val="000000"/>
          <w:sz w:val="22"/>
          <w:szCs w:val="22"/>
          <w:lang w:eastAsia="fr-FR"/>
        </w:rPr>
        <w:t xml:space="preserve"> de telle façon à ce que le total des subventions en soutien du projet, de quelque nature qu’elles soient, n’excède pas 100% du coût total du projet.</w:t>
      </w:r>
    </w:p>
    <w:p w14:paraId="26AE51FD" w14:textId="77777777" w:rsidR="00661086" w:rsidRPr="005468FD" w:rsidRDefault="00661086" w:rsidP="00C666F5">
      <w:pPr>
        <w:spacing w:after="0" w:line="240" w:lineRule="auto"/>
        <w:ind w:left="284" w:right="-110" w:hanging="8"/>
        <w:rPr>
          <w:rFonts w:eastAsia="Arial"/>
          <w:color w:val="000000"/>
          <w:sz w:val="22"/>
          <w:szCs w:val="22"/>
          <w:lang w:eastAsia="fr-FR"/>
        </w:rPr>
      </w:pPr>
    </w:p>
    <w:p w14:paraId="088C29EF"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Ce plafonnement évite que, compte tenu des autres sources de financement, la Caf attribue une subvention supérieure au besoin du porteur de projet.</w:t>
      </w:r>
    </w:p>
    <w:p w14:paraId="04317332" w14:textId="77777777" w:rsidR="00661086" w:rsidRPr="001D6791"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781CEF92"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Lorsque le nombre de places autorisées est inférieur au projet initial, un réajustement de la subvention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est opéré, à titre transitoire (en cas d’ouverture échelonnée) ou définitif.</w:t>
      </w:r>
    </w:p>
    <w:p w14:paraId="091FACE7" w14:textId="77777777" w:rsidR="00661086" w:rsidRPr="005468FD" w:rsidRDefault="00661086" w:rsidP="00C666F5">
      <w:pPr>
        <w:spacing w:after="0" w:line="240" w:lineRule="auto"/>
        <w:ind w:left="284" w:right="-110"/>
        <w:jc w:val="left"/>
        <w:rPr>
          <w:rFonts w:eastAsia="Arial"/>
          <w:color w:val="000000"/>
          <w:sz w:val="22"/>
          <w:szCs w:val="22"/>
          <w:lang w:eastAsia="fr-FR"/>
        </w:rPr>
      </w:pPr>
    </w:p>
    <w:p w14:paraId="1F38CCF2"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 calcul du montant de l’aide accordée doit respecter les critères figurant dans la présente circulaire. Il est n’est pas possible de proratiser l’aide accordée en ne retenant qu’une partie des places ou des dépenses éligibles associées au projet, ou de minorer la subvention, sauf en application des règles de plafonnement énoncées supra. </w:t>
      </w:r>
    </w:p>
    <w:p w14:paraId="611B2E23" w14:textId="77777777" w:rsidR="00661086" w:rsidRPr="005468FD" w:rsidRDefault="00661086" w:rsidP="00661086">
      <w:pPr>
        <w:spacing w:after="0" w:line="240"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6AC5E6D4" w14:textId="77777777" w:rsidR="00661086" w:rsidRPr="005468F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21" w:name="_Toc156993322"/>
      <w:r w:rsidRPr="005468FD">
        <w:rPr>
          <w:rFonts w:eastAsia="Arial"/>
          <w:b/>
          <w:color w:val="0070C0"/>
          <w:sz w:val="22"/>
          <w:szCs w:val="22"/>
          <w:lang w:eastAsia="fr-FR"/>
        </w:rPr>
        <w:t>Modalités de suivi des subventions accordées</w:t>
      </w:r>
      <w:bookmarkEnd w:id="21"/>
    </w:p>
    <w:p w14:paraId="4535455B" w14:textId="77777777" w:rsidR="00661086" w:rsidRPr="00103841" w:rsidRDefault="00661086" w:rsidP="00E048A7">
      <w:pPr>
        <w:spacing w:after="0" w:line="240" w:lineRule="auto"/>
        <w:ind w:right="-110"/>
        <w:jc w:val="left"/>
        <w:rPr>
          <w:rFonts w:eastAsia="Arial"/>
          <w:color w:val="000000"/>
          <w:lang w:eastAsia="fr-FR"/>
        </w:rPr>
      </w:pPr>
    </w:p>
    <w:p w14:paraId="27B29518"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Le porteur de projet s’engage à maintenir la destination sociale de l’équipement, pendant une période de 15 ans à compter de la date d'ouverture de l’équipement. En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et en Mam, il s’agit de la date d’ouverture de la première place résultant du projet financé.</w:t>
      </w:r>
    </w:p>
    <w:p w14:paraId="090E75D1" w14:textId="77777777" w:rsidR="00661086" w:rsidRPr="005468FD" w:rsidRDefault="00661086" w:rsidP="00C666F5">
      <w:pPr>
        <w:spacing w:after="0" w:line="240" w:lineRule="auto"/>
        <w:ind w:left="284" w:right="-110"/>
        <w:rPr>
          <w:rFonts w:eastAsia="Arial"/>
          <w:color w:val="000000"/>
          <w:sz w:val="22"/>
          <w:szCs w:val="22"/>
          <w:lang w:eastAsia="fr-FR"/>
        </w:rPr>
      </w:pPr>
    </w:p>
    <w:p w14:paraId="0ACA79F8" w14:textId="77777777" w:rsidR="00661086" w:rsidRPr="005468FD" w:rsidRDefault="00661086" w:rsidP="00C666F5">
      <w:pPr>
        <w:spacing w:after="0" w:line="240" w:lineRule="auto"/>
        <w:ind w:left="284" w:right="-110"/>
        <w:rPr>
          <w:rFonts w:eastAsia="Arial"/>
          <w:color w:val="000000"/>
          <w:sz w:val="22"/>
          <w:szCs w:val="22"/>
          <w:lang w:eastAsia="fr-FR"/>
        </w:rPr>
      </w:pPr>
      <w:r w:rsidRPr="005468FD">
        <w:rPr>
          <w:rFonts w:eastAsia="Arial"/>
          <w:color w:val="000000"/>
          <w:sz w:val="22"/>
          <w:szCs w:val="22"/>
          <w:lang w:eastAsia="fr-FR"/>
        </w:rPr>
        <w:t xml:space="preserve">Outre l’affectation du bâtiment à une finalité d’accueil de la petite enfance, la destination sociale sur le maintien de laquelle le promoteur s’engage pour une durée de 15 ans inclut :  </w:t>
      </w:r>
    </w:p>
    <w:p w14:paraId="14B5C490" w14:textId="77777777" w:rsidR="00661086" w:rsidRPr="005468FD" w:rsidRDefault="00661086" w:rsidP="00C666F5">
      <w:pPr>
        <w:spacing w:after="0" w:line="240" w:lineRule="auto"/>
        <w:ind w:left="284" w:right="-110"/>
        <w:rPr>
          <w:rFonts w:eastAsia="Arial"/>
          <w:color w:val="000000"/>
          <w:lang w:eastAsia="fr-FR"/>
        </w:rPr>
      </w:pPr>
    </w:p>
    <w:p w14:paraId="1C4274E6" w14:textId="77777777" w:rsidR="00661086" w:rsidRPr="005468FD" w:rsidRDefault="00661086" w:rsidP="00C666F5">
      <w:pPr>
        <w:numPr>
          <w:ilvl w:val="0"/>
          <w:numId w:val="37"/>
        </w:numPr>
        <w:tabs>
          <w:tab w:val="left" w:pos="567"/>
        </w:tabs>
        <w:spacing w:after="0" w:line="240" w:lineRule="auto"/>
        <w:ind w:left="284" w:right="-110"/>
        <w:rPr>
          <w:rFonts w:eastAsia="Arial"/>
          <w:color w:val="000000"/>
          <w:sz w:val="22"/>
          <w:szCs w:val="18"/>
          <w:lang w:eastAsia="fr-FR"/>
        </w:rPr>
      </w:pPr>
      <w:proofErr w:type="gramStart"/>
      <w:r w:rsidRPr="005468FD">
        <w:rPr>
          <w:rFonts w:eastAsia="Arial"/>
          <w:color w:val="000000"/>
          <w:sz w:val="22"/>
          <w:szCs w:val="18"/>
          <w:lang w:eastAsia="fr-FR"/>
        </w:rPr>
        <w:t>pour</w:t>
      </w:r>
      <w:proofErr w:type="gramEnd"/>
      <w:r w:rsidRPr="005468FD">
        <w:rPr>
          <w:rFonts w:eastAsia="Arial"/>
          <w:color w:val="000000"/>
          <w:sz w:val="22"/>
          <w:szCs w:val="18"/>
          <w:lang w:eastAsia="fr-FR"/>
        </w:rPr>
        <w:t xml:space="preserve"> un projet d’</w:t>
      </w:r>
      <w:proofErr w:type="spellStart"/>
      <w:r w:rsidRPr="005468FD">
        <w:rPr>
          <w:rFonts w:eastAsia="Arial"/>
          <w:color w:val="000000"/>
          <w:sz w:val="22"/>
          <w:szCs w:val="18"/>
          <w:lang w:eastAsia="fr-FR"/>
        </w:rPr>
        <w:t>Eaje</w:t>
      </w:r>
      <w:proofErr w:type="spellEnd"/>
      <w:r w:rsidRPr="005468FD">
        <w:rPr>
          <w:rFonts w:eastAsia="Arial"/>
          <w:color w:val="000000"/>
          <w:sz w:val="22"/>
          <w:szCs w:val="18"/>
          <w:lang w:eastAsia="fr-FR"/>
        </w:rPr>
        <w:t xml:space="preserve"> financé par la </w:t>
      </w:r>
      <w:proofErr w:type="spellStart"/>
      <w:r w:rsidRPr="005468FD">
        <w:rPr>
          <w:rFonts w:eastAsia="Arial"/>
          <w:color w:val="000000"/>
          <w:sz w:val="22"/>
          <w:szCs w:val="18"/>
          <w:lang w:eastAsia="fr-FR"/>
        </w:rPr>
        <w:t>Psu</w:t>
      </w:r>
      <w:proofErr w:type="spellEnd"/>
      <w:r w:rsidRPr="005468FD">
        <w:rPr>
          <w:rFonts w:eastAsia="Arial"/>
          <w:color w:val="000000"/>
          <w:sz w:val="22"/>
          <w:szCs w:val="18"/>
          <w:lang w:eastAsia="fr-FR"/>
        </w:rPr>
        <w:t xml:space="preserve">, l'application obligatoire du barème des participations familiales telle que précisée par voie de circulaire. La transformation d’un </w:t>
      </w:r>
      <w:proofErr w:type="spellStart"/>
      <w:r w:rsidRPr="005468FD">
        <w:rPr>
          <w:rFonts w:eastAsia="Arial"/>
          <w:color w:val="000000"/>
          <w:sz w:val="22"/>
          <w:szCs w:val="18"/>
          <w:lang w:eastAsia="fr-FR"/>
        </w:rPr>
        <w:t>Eaje</w:t>
      </w:r>
      <w:proofErr w:type="spellEnd"/>
      <w:r w:rsidRPr="005468FD">
        <w:rPr>
          <w:rFonts w:eastAsia="Arial"/>
          <w:color w:val="000000"/>
          <w:sz w:val="22"/>
          <w:szCs w:val="18"/>
          <w:lang w:eastAsia="fr-FR"/>
        </w:rPr>
        <w:t xml:space="preserve"> </w:t>
      </w:r>
      <w:proofErr w:type="spellStart"/>
      <w:r w:rsidRPr="005468FD">
        <w:rPr>
          <w:rFonts w:eastAsia="Arial"/>
          <w:color w:val="000000"/>
          <w:sz w:val="22"/>
          <w:szCs w:val="18"/>
          <w:lang w:eastAsia="fr-FR"/>
        </w:rPr>
        <w:t>Psu</w:t>
      </w:r>
      <w:proofErr w:type="spellEnd"/>
      <w:r w:rsidRPr="005468FD">
        <w:rPr>
          <w:rFonts w:eastAsia="Arial"/>
          <w:color w:val="000000"/>
          <w:sz w:val="22"/>
          <w:szCs w:val="18"/>
          <w:lang w:eastAsia="fr-FR"/>
        </w:rPr>
        <w:t xml:space="preserve"> en Micro-crèche </w:t>
      </w:r>
      <w:proofErr w:type="spellStart"/>
      <w:r w:rsidRPr="005468FD">
        <w:rPr>
          <w:rFonts w:eastAsia="Arial"/>
          <w:color w:val="000000"/>
          <w:sz w:val="22"/>
          <w:szCs w:val="18"/>
          <w:lang w:eastAsia="fr-FR"/>
        </w:rPr>
        <w:t>Paje</w:t>
      </w:r>
      <w:proofErr w:type="spellEnd"/>
      <w:r w:rsidRPr="005468FD">
        <w:rPr>
          <w:rFonts w:eastAsia="Arial"/>
          <w:color w:val="000000"/>
          <w:sz w:val="22"/>
          <w:szCs w:val="18"/>
          <w:lang w:eastAsia="fr-FR"/>
        </w:rPr>
        <w:t xml:space="preserve"> ne sera pas considérée comme respectueuse de l’engagement en faveur du maintien de la destination sociale ;</w:t>
      </w:r>
    </w:p>
    <w:p w14:paraId="3C8B51F4" w14:textId="77777777" w:rsidR="00661086" w:rsidRPr="005468FD" w:rsidRDefault="00661086" w:rsidP="00C666F5">
      <w:pPr>
        <w:tabs>
          <w:tab w:val="left" w:pos="993"/>
        </w:tabs>
        <w:spacing w:after="5" w:line="249" w:lineRule="auto"/>
        <w:ind w:left="284" w:right="-110" w:hanging="283"/>
        <w:rPr>
          <w:rFonts w:eastAsia="Arial"/>
          <w:color w:val="000000"/>
          <w:sz w:val="12"/>
          <w:szCs w:val="8"/>
          <w:lang w:eastAsia="fr-FR"/>
        </w:rPr>
      </w:pPr>
    </w:p>
    <w:p w14:paraId="47D3D289" w14:textId="77777777" w:rsidR="00661086" w:rsidRPr="005468FD" w:rsidRDefault="00661086" w:rsidP="00C666F5">
      <w:pPr>
        <w:numPr>
          <w:ilvl w:val="0"/>
          <w:numId w:val="37"/>
        </w:numPr>
        <w:tabs>
          <w:tab w:val="left" w:pos="567"/>
        </w:tabs>
        <w:spacing w:after="0" w:line="240" w:lineRule="auto"/>
        <w:ind w:left="284" w:right="-110"/>
        <w:rPr>
          <w:rFonts w:eastAsia="Arial"/>
          <w:color w:val="000000"/>
          <w:sz w:val="22"/>
          <w:szCs w:val="18"/>
          <w:lang w:eastAsia="fr-FR"/>
        </w:rPr>
      </w:pPr>
      <w:proofErr w:type="gramStart"/>
      <w:r w:rsidRPr="005468FD">
        <w:rPr>
          <w:rFonts w:eastAsia="Arial"/>
          <w:color w:val="000000"/>
          <w:sz w:val="22"/>
          <w:szCs w:val="18"/>
          <w:lang w:eastAsia="fr-FR"/>
        </w:rPr>
        <w:t>pour</w:t>
      </w:r>
      <w:proofErr w:type="gramEnd"/>
      <w:r w:rsidRPr="005468FD">
        <w:rPr>
          <w:rFonts w:eastAsia="Arial"/>
          <w:color w:val="000000"/>
          <w:sz w:val="22"/>
          <w:szCs w:val="18"/>
          <w:lang w:eastAsia="fr-FR"/>
        </w:rPr>
        <w:t xml:space="preserve"> un projet d’</w:t>
      </w:r>
      <w:proofErr w:type="spellStart"/>
      <w:r w:rsidRPr="005468FD">
        <w:rPr>
          <w:rFonts w:eastAsia="Arial"/>
          <w:color w:val="000000"/>
          <w:sz w:val="22"/>
          <w:szCs w:val="18"/>
          <w:lang w:eastAsia="fr-FR"/>
        </w:rPr>
        <w:t>Eaje</w:t>
      </w:r>
      <w:proofErr w:type="spellEnd"/>
      <w:r w:rsidRPr="005468FD">
        <w:rPr>
          <w:rFonts w:eastAsia="Arial"/>
          <w:color w:val="000000"/>
          <w:sz w:val="22"/>
          <w:szCs w:val="18"/>
          <w:lang w:eastAsia="fr-FR"/>
        </w:rPr>
        <w:t xml:space="preserve"> financé par la </w:t>
      </w:r>
      <w:proofErr w:type="spellStart"/>
      <w:r w:rsidRPr="005468FD">
        <w:rPr>
          <w:rFonts w:eastAsia="Arial"/>
          <w:color w:val="000000"/>
          <w:sz w:val="22"/>
          <w:szCs w:val="18"/>
          <w:lang w:eastAsia="fr-FR"/>
        </w:rPr>
        <w:t>Paje</w:t>
      </w:r>
      <w:proofErr w:type="spellEnd"/>
      <w:r w:rsidRPr="005468FD">
        <w:rPr>
          <w:rFonts w:eastAsia="Arial"/>
          <w:color w:val="000000"/>
          <w:sz w:val="22"/>
          <w:szCs w:val="18"/>
          <w:lang w:eastAsia="fr-FR"/>
        </w:rPr>
        <w:t xml:space="preserve">, l’application d’une grille tarifaire modulée en fonction des revenus des familles, conforme à celle qui a été présentée à la Caf en vue de l’obtention de la subvention d’investissement. La transformation d’une Micro-crèche </w:t>
      </w:r>
      <w:proofErr w:type="spellStart"/>
      <w:r w:rsidRPr="005468FD">
        <w:rPr>
          <w:rFonts w:eastAsia="Arial"/>
          <w:color w:val="000000"/>
          <w:sz w:val="22"/>
          <w:szCs w:val="18"/>
          <w:lang w:eastAsia="fr-FR"/>
        </w:rPr>
        <w:t>Paje</w:t>
      </w:r>
      <w:proofErr w:type="spellEnd"/>
      <w:r w:rsidRPr="005468FD">
        <w:rPr>
          <w:rFonts w:eastAsia="Arial"/>
          <w:color w:val="000000"/>
          <w:sz w:val="22"/>
          <w:szCs w:val="18"/>
          <w:lang w:eastAsia="fr-FR"/>
        </w:rPr>
        <w:t xml:space="preserve"> en </w:t>
      </w:r>
      <w:proofErr w:type="spellStart"/>
      <w:r w:rsidRPr="005468FD">
        <w:rPr>
          <w:rFonts w:eastAsia="Arial"/>
          <w:color w:val="000000"/>
          <w:sz w:val="22"/>
          <w:szCs w:val="18"/>
          <w:lang w:eastAsia="fr-FR"/>
        </w:rPr>
        <w:t>Eaje</w:t>
      </w:r>
      <w:proofErr w:type="spellEnd"/>
      <w:r w:rsidRPr="005468FD">
        <w:rPr>
          <w:rFonts w:eastAsia="Arial"/>
          <w:color w:val="000000"/>
          <w:sz w:val="22"/>
          <w:szCs w:val="18"/>
          <w:lang w:eastAsia="fr-FR"/>
        </w:rPr>
        <w:t xml:space="preserve"> </w:t>
      </w:r>
      <w:proofErr w:type="spellStart"/>
      <w:r w:rsidRPr="005468FD">
        <w:rPr>
          <w:rFonts w:eastAsia="Arial"/>
          <w:color w:val="000000"/>
          <w:sz w:val="22"/>
          <w:szCs w:val="18"/>
          <w:lang w:eastAsia="fr-FR"/>
        </w:rPr>
        <w:t>Psu</w:t>
      </w:r>
      <w:proofErr w:type="spellEnd"/>
      <w:r w:rsidRPr="005468FD">
        <w:rPr>
          <w:rFonts w:eastAsia="Arial"/>
          <w:color w:val="000000"/>
          <w:sz w:val="22"/>
          <w:szCs w:val="18"/>
          <w:lang w:eastAsia="fr-FR"/>
        </w:rPr>
        <w:t xml:space="preserve"> sera considérée comme respectueuse de l’engagement en faveur du maintien de la destination sociale.</w:t>
      </w:r>
    </w:p>
    <w:p w14:paraId="2440A3E5" w14:textId="77777777" w:rsidR="00661086" w:rsidRPr="005468FD" w:rsidRDefault="00661086" w:rsidP="00661086">
      <w:pPr>
        <w:spacing w:after="5" w:line="249" w:lineRule="auto"/>
        <w:ind w:left="1134" w:hanging="283"/>
        <w:rPr>
          <w:rFonts w:eastAsia="Arial"/>
          <w:color w:val="000000"/>
          <w:sz w:val="22"/>
          <w:szCs w:val="18"/>
          <w:lang w:eastAsia="fr-FR"/>
        </w:rPr>
      </w:pPr>
    </w:p>
    <w:p w14:paraId="5EDC3EAA" w14:textId="77777777" w:rsidR="00661086" w:rsidRPr="005468FD" w:rsidRDefault="00E048A7" w:rsidP="00C666F5">
      <w:pPr>
        <w:numPr>
          <w:ilvl w:val="0"/>
          <w:numId w:val="37"/>
        </w:numPr>
        <w:tabs>
          <w:tab w:val="left" w:pos="567"/>
        </w:tabs>
        <w:spacing w:after="0" w:line="240" w:lineRule="auto"/>
        <w:ind w:left="284" w:right="-110"/>
        <w:rPr>
          <w:rFonts w:eastAsia="Arial"/>
          <w:color w:val="000000"/>
          <w:sz w:val="22"/>
          <w:szCs w:val="18"/>
          <w:lang w:eastAsia="fr-FR"/>
        </w:rPr>
      </w:pPr>
      <w:r w:rsidRPr="005468FD">
        <w:rPr>
          <w:rFonts w:eastAsia="Arial"/>
          <w:color w:val="000000"/>
          <w:sz w:val="22"/>
          <w:szCs w:val="18"/>
          <w:lang w:eastAsia="fr-FR"/>
        </w:rPr>
        <w:t xml:space="preserve"> </w:t>
      </w:r>
      <w:proofErr w:type="gramStart"/>
      <w:r w:rsidR="00661086" w:rsidRPr="005468FD">
        <w:rPr>
          <w:rFonts w:eastAsia="Arial"/>
          <w:color w:val="000000"/>
          <w:sz w:val="22"/>
          <w:szCs w:val="18"/>
          <w:lang w:eastAsia="fr-FR"/>
        </w:rPr>
        <w:t>pour</w:t>
      </w:r>
      <w:proofErr w:type="gramEnd"/>
      <w:r w:rsidR="00661086" w:rsidRPr="005468FD">
        <w:rPr>
          <w:rFonts w:eastAsia="Arial"/>
          <w:color w:val="000000"/>
          <w:sz w:val="22"/>
          <w:szCs w:val="18"/>
          <w:lang w:eastAsia="fr-FR"/>
        </w:rPr>
        <w:t xml:space="preserve"> un projet de Mam, l’adhésion de tous les assistants maternels qui la composent à la Charte de qualité des Mam pendant toute la durée exigée de maintien de la destination sociale. Le promoteur s’engage à n’accueillir dans les locaux subventionnés que des assistants maternels signataires de la Charte qualité des Mam pendant toute la durée exigée de maintien de la destination sociale, et veille à la bonne application de cette disposition.</w:t>
      </w:r>
    </w:p>
    <w:p w14:paraId="425CDB9F" w14:textId="77777777" w:rsidR="00661086" w:rsidRPr="005468FD" w:rsidRDefault="00661086" w:rsidP="00C666F5">
      <w:pPr>
        <w:spacing w:after="0" w:line="240" w:lineRule="auto"/>
        <w:ind w:left="284" w:right="158"/>
        <w:rPr>
          <w:rFonts w:eastAsia="Arial"/>
          <w:color w:val="000000"/>
          <w:sz w:val="22"/>
          <w:szCs w:val="22"/>
          <w:highlight w:val="yellow"/>
          <w:lang w:eastAsia="fr-FR"/>
        </w:rPr>
      </w:pPr>
    </w:p>
    <w:p w14:paraId="7F6230C2"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lastRenderedPageBreak/>
        <w:t xml:space="preserve">Les partenaires sollicitant une aide à l’investissement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contractent une clause dite promesse de porte fort</w:t>
      </w:r>
      <w:r w:rsidRPr="005468FD">
        <w:rPr>
          <w:rFonts w:eastAsia="Arial"/>
          <w:color w:val="000000"/>
          <w:sz w:val="22"/>
          <w:szCs w:val="22"/>
          <w:vertAlign w:val="superscript"/>
          <w:lang w:eastAsia="fr-FR"/>
        </w:rPr>
        <w:footnoteReference w:id="15"/>
      </w:r>
      <w:r w:rsidRPr="005468FD">
        <w:rPr>
          <w:rFonts w:eastAsia="Arial"/>
          <w:color w:val="000000"/>
          <w:sz w:val="22"/>
          <w:szCs w:val="22"/>
          <w:lang w:eastAsia="fr-FR"/>
        </w:rPr>
        <w:t xml:space="preserve">. Cette clause, introduite dans la convention d’objectifs et de financement, rend le bénéficiaire de la subvention garant du maintien de la destination sociale du bien financé jusqu’à l’expiration du délai de 15 années, même si celui-ci fait l’objet d’une ou plusieurs reventes pendant cet intervalle de temps. </w:t>
      </w:r>
    </w:p>
    <w:p w14:paraId="74F5860C" w14:textId="77777777" w:rsidR="00661086" w:rsidRPr="00103841" w:rsidRDefault="00661086" w:rsidP="00C666F5">
      <w:pPr>
        <w:spacing w:after="0" w:line="240" w:lineRule="auto"/>
        <w:ind w:left="284" w:right="-113"/>
        <w:rPr>
          <w:rFonts w:eastAsia="Arial"/>
          <w:color w:val="000000"/>
          <w:lang w:eastAsia="fr-FR"/>
        </w:rPr>
      </w:pPr>
    </w:p>
    <w:p w14:paraId="0A247911" w14:textId="77777777" w:rsidR="00661086" w:rsidRPr="005468FD" w:rsidRDefault="00661086" w:rsidP="00C666F5">
      <w:pPr>
        <w:spacing w:after="0" w:line="240" w:lineRule="auto"/>
        <w:ind w:left="284" w:right="-113"/>
        <w:rPr>
          <w:sz w:val="22"/>
          <w:szCs w:val="22"/>
          <w:lang w:eastAsia="fr-FR"/>
        </w:rPr>
      </w:pPr>
      <w:r w:rsidRPr="005468FD">
        <w:rPr>
          <w:sz w:val="22"/>
          <w:szCs w:val="22"/>
          <w:lang w:eastAsia="fr-FR"/>
        </w:rPr>
        <w:t>Le bénéficiaire de la subvention s’engage à informer la Caf de tout changement susceptible d’affecter la destination sociale du bien financé. En l’absence d’information de la Caf d’un changement de propriétaire des locaux financés, d’un changement de gestionnaire de l’</w:t>
      </w:r>
      <w:proofErr w:type="spellStart"/>
      <w:r w:rsidRPr="005468FD">
        <w:rPr>
          <w:sz w:val="22"/>
          <w:szCs w:val="22"/>
          <w:lang w:eastAsia="fr-FR"/>
        </w:rPr>
        <w:t>Eaje</w:t>
      </w:r>
      <w:proofErr w:type="spellEnd"/>
      <w:r w:rsidRPr="005468FD">
        <w:rPr>
          <w:sz w:val="22"/>
          <w:szCs w:val="22"/>
          <w:lang w:eastAsia="fr-FR"/>
        </w:rPr>
        <w:t xml:space="preserve"> financé, ou d’une modification susceptible d’altérer la destination sociale du bien, les fonds octroyés seront remboursés à la Caf.</w:t>
      </w:r>
    </w:p>
    <w:p w14:paraId="34453AA6" w14:textId="77777777" w:rsidR="00661086" w:rsidRPr="00103841" w:rsidRDefault="00661086" w:rsidP="00C666F5">
      <w:pPr>
        <w:spacing w:after="0" w:line="240" w:lineRule="auto"/>
        <w:ind w:left="284" w:right="-113"/>
        <w:rPr>
          <w:rFonts w:eastAsia="Arial"/>
          <w:color w:val="000000"/>
          <w:lang w:eastAsia="fr-FR"/>
        </w:rPr>
      </w:pPr>
    </w:p>
    <w:p w14:paraId="5EE7B1FE"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L'octroi d'une subvention ne crée un droit acquis au profit de son bénéficiaire que s'il en respecte les conditions. Dès lors, les Caf réclameront le remboursement en totalité des subventions d’investissement à leur bénéficiaire si celui-ci ne s'est pas conformé aux obligations décrites ci-dessus et dans la convention de financement. </w:t>
      </w:r>
    </w:p>
    <w:p w14:paraId="79A4463F" w14:textId="77777777" w:rsidR="00661086" w:rsidRPr="00103841" w:rsidRDefault="00661086" w:rsidP="00C666F5">
      <w:pPr>
        <w:spacing w:after="0" w:line="240" w:lineRule="auto"/>
        <w:ind w:left="284" w:right="-113"/>
        <w:rPr>
          <w:rFonts w:eastAsia="Arial"/>
          <w:color w:val="000000"/>
          <w:lang w:eastAsia="fr-FR"/>
        </w:rPr>
      </w:pPr>
    </w:p>
    <w:p w14:paraId="2E27CB16" w14:textId="77777777" w:rsidR="00661086" w:rsidRPr="005468FD" w:rsidRDefault="00661086" w:rsidP="00C666F5">
      <w:pPr>
        <w:spacing w:after="0" w:line="240" w:lineRule="auto"/>
        <w:ind w:left="284" w:right="-113"/>
        <w:rPr>
          <w:rFonts w:eastAsia="Arial"/>
          <w:color w:val="000000"/>
          <w:sz w:val="22"/>
          <w:szCs w:val="22"/>
          <w:highlight w:val="yellow"/>
          <w:lang w:eastAsia="fr-FR"/>
        </w:rPr>
      </w:pPr>
      <w:r w:rsidRPr="005468FD">
        <w:rPr>
          <w:rFonts w:eastAsia="Arial"/>
          <w:color w:val="000000"/>
          <w:sz w:val="22"/>
          <w:szCs w:val="22"/>
          <w:lang w:eastAsia="fr-FR"/>
        </w:rPr>
        <w:t xml:space="preserve">Le Conseil d’administration (ou la commission délégataire) pourra décider de moduler le recouvrement de la subvention au prorata </w:t>
      </w:r>
      <w:proofErr w:type="spellStart"/>
      <w:r w:rsidRPr="005468FD">
        <w:rPr>
          <w:rFonts w:eastAsia="Arial"/>
          <w:color w:val="000000"/>
          <w:sz w:val="22"/>
          <w:szCs w:val="22"/>
          <w:lang w:eastAsia="fr-FR"/>
        </w:rPr>
        <w:t>temporis</w:t>
      </w:r>
      <w:proofErr w:type="spellEnd"/>
      <w:r w:rsidRPr="005468FD">
        <w:rPr>
          <w:rFonts w:eastAsia="Arial"/>
          <w:color w:val="000000"/>
          <w:sz w:val="22"/>
          <w:szCs w:val="22"/>
          <w:lang w:eastAsia="fr-FR"/>
        </w:rPr>
        <w:t xml:space="preserve"> en cas de situation spécifique. Dans les situations suivantes de modification ou de non-maintien de la destination sociale prévue par la convention d’objectifs et de financement formalisant l’octroi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le prorata sera la règle :</w:t>
      </w:r>
    </w:p>
    <w:p w14:paraId="47A6C98F" w14:textId="77777777" w:rsidR="00661086" w:rsidRPr="005468FD" w:rsidRDefault="00661086" w:rsidP="00C666F5">
      <w:pPr>
        <w:spacing w:after="0" w:line="240" w:lineRule="auto"/>
        <w:ind w:left="284" w:right="-113"/>
        <w:rPr>
          <w:rFonts w:eastAsia="Arial"/>
          <w:color w:val="FF0000"/>
          <w:sz w:val="22"/>
          <w:szCs w:val="22"/>
          <w:highlight w:val="yellow"/>
          <w:lang w:eastAsia="fr-FR"/>
        </w:rPr>
      </w:pPr>
    </w:p>
    <w:p w14:paraId="648F4020" w14:textId="77777777" w:rsidR="00661086" w:rsidRPr="005468FD" w:rsidRDefault="00661086" w:rsidP="00C666F5">
      <w:pPr>
        <w:numPr>
          <w:ilvl w:val="0"/>
          <w:numId w:val="34"/>
        </w:numPr>
        <w:tabs>
          <w:tab w:val="left" w:pos="993"/>
        </w:tabs>
        <w:spacing w:after="0" w:line="240" w:lineRule="auto"/>
        <w:ind w:left="567" w:right="-113" w:hanging="8"/>
        <w:contextualSpacing/>
        <w:jc w:val="left"/>
        <w:rPr>
          <w:rFonts w:eastAsia="Tw Cen MT"/>
          <w:b/>
          <w:kern w:val="24"/>
          <w:sz w:val="22"/>
          <w:szCs w:val="18"/>
          <w:lang w:eastAsia="fr-FR"/>
        </w:rPr>
      </w:pPr>
      <w:r w:rsidRPr="005468FD">
        <w:rPr>
          <w:rFonts w:eastAsia="Tw Cen MT"/>
          <w:b/>
          <w:bCs/>
          <w:kern w:val="24"/>
          <w:sz w:val="22"/>
          <w:szCs w:val="18"/>
          <w:lang w:eastAsia="fr-FR"/>
        </w:rPr>
        <w:t>Cas</w:t>
      </w:r>
      <w:r w:rsidRPr="005468FD">
        <w:rPr>
          <w:rFonts w:eastAsia="Tw Cen MT"/>
          <w:b/>
          <w:kern w:val="24"/>
          <w:sz w:val="22"/>
          <w:szCs w:val="18"/>
          <w:lang w:eastAsia="fr-FR"/>
        </w:rPr>
        <w:t xml:space="preserve"> de force majeure</w:t>
      </w:r>
    </w:p>
    <w:p w14:paraId="669BE8E9" w14:textId="77777777" w:rsidR="00661086" w:rsidRPr="00D50BA8" w:rsidRDefault="00661086" w:rsidP="00C666F5">
      <w:pPr>
        <w:spacing w:after="0" w:line="240" w:lineRule="auto"/>
        <w:ind w:left="284" w:right="-113"/>
        <w:rPr>
          <w:rFonts w:eastAsia="Arial"/>
          <w:color w:val="000000"/>
          <w:lang w:eastAsia="fr-FR"/>
        </w:rPr>
      </w:pPr>
    </w:p>
    <w:p w14:paraId="064311F5"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Selon les termes de l’article 1218 du Code civil,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56149947" w14:textId="77777777" w:rsidR="00661086" w:rsidRPr="00D50BA8" w:rsidRDefault="00661086" w:rsidP="00C666F5">
      <w:pPr>
        <w:spacing w:after="0" w:line="240" w:lineRule="auto"/>
        <w:ind w:left="284" w:right="-113"/>
        <w:rPr>
          <w:rFonts w:eastAsia="Arial"/>
          <w:color w:val="000000"/>
          <w:lang w:eastAsia="fr-FR"/>
        </w:rPr>
      </w:pPr>
    </w:p>
    <w:p w14:paraId="6F491840"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Par conséquent, la Caf exigera le remboursement des fonds octroyés au prorata </w:t>
      </w:r>
      <w:proofErr w:type="spellStart"/>
      <w:r w:rsidRPr="005468FD">
        <w:rPr>
          <w:rFonts w:eastAsia="Arial"/>
          <w:color w:val="000000"/>
          <w:sz w:val="22"/>
          <w:szCs w:val="22"/>
          <w:lang w:eastAsia="fr-FR"/>
        </w:rPr>
        <w:t>temporis</w:t>
      </w:r>
      <w:proofErr w:type="spellEnd"/>
      <w:r w:rsidRPr="005468FD">
        <w:rPr>
          <w:rFonts w:eastAsia="Arial"/>
          <w:color w:val="000000"/>
          <w:sz w:val="22"/>
          <w:szCs w:val="22"/>
          <w:lang w:eastAsia="fr-FR"/>
        </w:rPr>
        <w:t xml:space="preserve"> de la période non conforme, et non pas en totalité, dès lors que le non-maintien de la destination sociale résulte de circonstances imprévisibles, insurmontables, extérieures au promoteur et échappant à son contrôle. </w:t>
      </w:r>
    </w:p>
    <w:p w14:paraId="623438D2" w14:textId="77777777" w:rsidR="00661086" w:rsidRPr="005468FD" w:rsidRDefault="00661086" w:rsidP="00C666F5">
      <w:pPr>
        <w:spacing w:after="0" w:line="240" w:lineRule="auto"/>
        <w:ind w:left="284" w:right="-113"/>
        <w:rPr>
          <w:rFonts w:eastAsia="Arial"/>
          <w:color w:val="000000"/>
          <w:sz w:val="22"/>
          <w:szCs w:val="22"/>
          <w:lang w:eastAsia="fr-FR"/>
        </w:rPr>
      </w:pPr>
    </w:p>
    <w:p w14:paraId="0874CDF3" w14:textId="77777777" w:rsidR="00661086" w:rsidRPr="005468FD" w:rsidRDefault="00661086" w:rsidP="00C666F5">
      <w:pPr>
        <w:numPr>
          <w:ilvl w:val="0"/>
          <w:numId w:val="31"/>
        </w:numPr>
        <w:tabs>
          <w:tab w:val="left" w:pos="993"/>
        </w:tabs>
        <w:spacing w:after="0" w:line="240" w:lineRule="auto"/>
        <w:ind w:left="567" w:right="-113"/>
        <w:contextualSpacing/>
        <w:jc w:val="left"/>
        <w:rPr>
          <w:rFonts w:eastAsia="Tw Cen MT"/>
          <w:b/>
          <w:kern w:val="24"/>
          <w:sz w:val="22"/>
          <w:szCs w:val="18"/>
          <w:lang w:eastAsia="fr-FR"/>
        </w:rPr>
      </w:pPr>
      <w:r w:rsidRPr="005468FD">
        <w:rPr>
          <w:rFonts w:eastAsia="Tw Cen MT"/>
          <w:b/>
          <w:bCs/>
          <w:kern w:val="24"/>
          <w:sz w:val="22"/>
          <w:szCs w:val="18"/>
          <w:lang w:eastAsia="fr-FR"/>
        </w:rPr>
        <w:t xml:space="preserve">Réduction de capacité en </w:t>
      </w:r>
      <w:proofErr w:type="spellStart"/>
      <w:r w:rsidRPr="005468FD">
        <w:rPr>
          <w:rFonts w:eastAsia="Tw Cen MT"/>
          <w:b/>
          <w:bCs/>
          <w:kern w:val="24"/>
          <w:sz w:val="22"/>
          <w:szCs w:val="18"/>
          <w:lang w:eastAsia="fr-FR"/>
        </w:rPr>
        <w:t>Eaje</w:t>
      </w:r>
      <w:proofErr w:type="spellEnd"/>
      <w:r w:rsidRPr="005468FD">
        <w:rPr>
          <w:rFonts w:eastAsia="Tw Cen MT"/>
          <w:b/>
          <w:bCs/>
          <w:kern w:val="24"/>
          <w:sz w:val="22"/>
          <w:szCs w:val="18"/>
          <w:lang w:eastAsia="fr-FR"/>
        </w:rPr>
        <w:t xml:space="preserve"> et en Mam</w:t>
      </w:r>
    </w:p>
    <w:p w14:paraId="040D87D9" w14:textId="77777777" w:rsidR="00661086" w:rsidRPr="00D50BA8" w:rsidRDefault="00661086" w:rsidP="00C666F5">
      <w:pPr>
        <w:spacing w:after="0" w:line="240" w:lineRule="auto"/>
        <w:ind w:left="284" w:right="-113"/>
        <w:rPr>
          <w:rFonts w:eastAsia="Arial"/>
          <w:color w:val="000000"/>
          <w:lang w:eastAsia="fr-FR"/>
        </w:rPr>
      </w:pPr>
    </w:p>
    <w:p w14:paraId="16213586"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En cas de diminution du nombre de places autorisées après ouverture</w:t>
      </w:r>
      <w:r w:rsidRPr="005468FD">
        <w:rPr>
          <w:rFonts w:eastAsia="Arial"/>
          <w:color w:val="000000"/>
          <w:sz w:val="22"/>
          <w:szCs w:val="22"/>
          <w:vertAlign w:val="superscript"/>
          <w:lang w:eastAsia="fr-FR"/>
        </w:rPr>
        <w:footnoteReference w:id="16"/>
      </w:r>
      <w:r w:rsidRPr="005468FD">
        <w:rPr>
          <w:rFonts w:eastAsia="Arial"/>
          <w:color w:val="000000"/>
          <w:sz w:val="22"/>
          <w:szCs w:val="22"/>
          <w:lang w:eastAsia="fr-FR"/>
        </w:rPr>
        <w:t xml:space="preserve">, la Caf exigera le remboursement partiel de la subvention sur la base du prorata de places non maintenues et au prorata </w:t>
      </w:r>
      <w:proofErr w:type="spellStart"/>
      <w:r w:rsidRPr="005468FD">
        <w:rPr>
          <w:rFonts w:eastAsia="Arial"/>
          <w:color w:val="000000"/>
          <w:sz w:val="22"/>
          <w:szCs w:val="22"/>
          <w:lang w:eastAsia="fr-FR"/>
        </w:rPr>
        <w:t>temporis</w:t>
      </w:r>
      <w:proofErr w:type="spellEnd"/>
      <w:r w:rsidRPr="005468FD">
        <w:rPr>
          <w:rFonts w:eastAsia="Arial"/>
          <w:color w:val="000000"/>
          <w:sz w:val="22"/>
          <w:szCs w:val="22"/>
          <w:lang w:eastAsia="fr-FR"/>
        </w:rPr>
        <w:t xml:space="preserve"> de la période non conforme.</w:t>
      </w:r>
    </w:p>
    <w:p w14:paraId="130F172C" w14:textId="77777777" w:rsidR="00661086" w:rsidRPr="00D50BA8" w:rsidRDefault="00661086" w:rsidP="00C666F5">
      <w:pPr>
        <w:spacing w:after="0" w:line="240" w:lineRule="auto"/>
        <w:ind w:left="284" w:right="-113"/>
        <w:rPr>
          <w:rFonts w:eastAsia="Arial"/>
          <w:color w:val="000000"/>
          <w:lang w:eastAsia="fr-FR"/>
        </w:rPr>
      </w:pPr>
    </w:p>
    <w:p w14:paraId="44F89D05"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En cas d’une activité manifestement faible au regard de la capacité d’accueil à hauteur de laquelle l’établissement a été financé, les Caf proposeront un accompagnement au gestionnaire afin de rétablir la capacité initialement prévue et y associeront systématiquement les services de PMI.</w:t>
      </w:r>
    </w:p>
    <w:p w14:paraId="10AC9ED6" w14:textId="77777777" w:rsidR="00661086" w:rsidRPr="005468FD" w:rsidRDefault="00661086" w:rsidP="00234C7C">
      <w:pPr>
        <w:spacing w:after="0" w:line="240" w:lineRule="auto"/>
        <w:ind w:right="-113"/>
        <w:rPr>
          <w:rFonts w:eastAsia="Arial"/>
          <w:color w:val="000000"/>
          <w:sz w:val="22"/>
          <w:szCs w:val="22"/>
          <w:lang w:eastAsia="fr-FR"/>
        </w:rPr>
      </w:pPr>
    </w:p>
    <w:p w14:paraId="49563F4C" w14:textId="77777777" w:rsidR="00661086" w:rsidRPr="00ED7B03" w:rsidRDefault="00234C7C" w:rsidP="00C666F5">
      <w:pPr>
        <w:keepNext/>
        <w:keepLines/>
        <w:numPr>
          <w:ilvl w:val="0"/>
          <w:numId w:val="48"/>
        </w:numPr>
        <w:spacing w:after="5" w:line="270" w:lineRule="auto"/>
        <w:ind w:left="567" w:right="-113" w:hanging="283"/>
        <w:outlineLvl w:val="0"/>
        <w:rPr>
          <w:rFonts w:eastAsia="Arial"/>
          <w:b/>
          <w:color w:val="2F5496"/>
          <w:sz w:val="24"/>
          <w:szCs w:val="24"/>
          <w:lang w:eastAsia="fr-FR"/>
        </w:rPr>
      </w:pPr>
      <w:bookmarkStart w:id="22" w:name="_Toc156993323"/>
      <w:r w:rsidRPr="00ED7B03">
        <w:rPr>
          <w:rFonts w:eastAsia="Arial"/>
          <w:b/>
          <w:color w:val="2F5496"/>
          <w:sz w:val="24"/>
          <w:szCs w:val="24"/>
          <w:lang w:eastAsia="fr-FR"/>
        </w:rPr>
        <w:t>DISPOSITIONS RELATIVES AUX RELAIS PETITE ENFANCE</w:t>
      </w:r>
      <w:bookmarkEnd w:id="22"/>
    </w:p>
    <w:p w14:paraId="0CC7325C" w14:textId="77777777" w:rsidR="00661086" w:rsidRPr="005468FD" w:rsidRDefault="00661086" w:rsidP="00C666F5">
      <w:pPr>
        <w:spacing w:after="0" w:line="240" w:lineRule="auto"/>
        <w:ind w:left="566" w:right="-113" w:hanging="567"/>
        <w:rPr>
          <w:rFonts w:eastAsia="Arial"/>
          <w:color w:val="000000"/>
          <w:sz w:val="22"/>
          <w:szCs w:val="22"/>
          <w:lang w:eastAsia="fr-FR"/>
        </w:rPr>
      </w:pPr>
      <w:r w:rsidRPr="005468FD">
        <w:rPr>
          <w:rFonts w:eastAsia="Arial"/>
          <w:color w:val="000000"/>
          <w:sz w:val="22"/>
          <w:szCs w:val="22"/>
          <w:lang w:eastAsia="fr-FR"/>
        </w:rPr>
        <w:t xml:space="preserve"> </w:t>
      </w:r>
    </w:p>
    <w:p w14:paraId="50E3AE8A" w14:textId="77777777" w:rsidR="00661086"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Les projets de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qu’ils soient fixes ou itinérants, éligibles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peuvent concerner :</w:t>
      </w:r>
    </w:p>
    <w:p w14:paraId="4883CDCB" w14:textId="77777777" w:rsidR="00ED7B03" w:rsidRPr="00ED7B03" w:rsidRDefault="00ED7B03" w:rsidP="00C666F5">
      <w:pPr>
        <w:spacing w:after="0" w:line="240" w:lineRule="auto"/>
        <w:ind w:left="284" w:right="-113"/>
        <w:rPr>
          <w:rFonts w:eastAsia="Arial"/>
          <w:color w:val="000000"/>
          <w:sz w:val="16"/>
          <w:szCs w:val="16"/>
          <w:lang w:eastAsia="fr-FR"/>
        </w:rPr>
      </w:pPr>
    </w:p>
    <w:p w14:paraId="49ABCA09" w14:textId="77777777" w:rsidR="00661086" w:rsidRPr="005468FD" w:rsidRDefault="00661086" w:rsidP="00456205">
      <w:pPr>
        <w:numPr>
          <w:ilvl w:val="0"/>
          <w:numId w:val="38"/>
        </w:numPr>
        <w:tabs>
          <w:tab w:val="left" w:pos="567"/>
          <w:tab w:val="left" w:pos="851"/>
          <w:tab w:val="left" w:pos="1418"/>
        </w:tabs>
        <w:spacing w:after="0" w:line="240" w:lineRule="auto"/>
        <w:ind w:right="-113"/>
        <w:rPr>
          <w:rFonts w:eastAsia="Arial"/>
          <w:color w:val="000000"/>
          <w:sz w:val="22"/>
          <w:szCs w:val="22"/>
          <w:lang w:eastAsia="fr-FR"/>
        </w:rPr>
      </w:pPr>
      <w:proofErr w:type="gramStart"/>
      <w:r w:rsidRPr="005468FD">
        <w:rPr>
          <w:rFonts w:eastAsia="Arial"/>
          <w:color w:val="000000"/>
          <w:sz w:val="22"/>
          <w:szCs w:val="22"/>
          <w:lang w:eastAsia="fr-FR"/>
        </w:rPr>
        <w:t>la</w:t>
      </w:r>
      <w:proofErr w:type="gramEnd"/>
      <w:r w:rsidRPr="005468FD">
        <w:rPr>
          <w:rFonts w:eastAsia="Arial"/>
          <w:color w:val="000000"/>
          <w:sz w:val="22"/>
          <w:szCs w:val="22"/>
          <w:lang w:eastAsia="fr-FR"/>
        </w:rPr>
        <w:t xml:space="preserve"> construction d’un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 </w:t>
      </w:r>
    </w:p>
    <w:p w14:paraId="5E72964E" w14:textId="77777777" w:rsidR="00661086" w:rsidRPr="005468FD" w:rsidRDefault="00661086" w:rsidP="00456205">
      <w:pPr>
        <w:numPr>
          <w:ilvl w:val="0"/>
          <w:numId w:val="38"/>
        </w:numPr>
        <w:tabs>
          <w:tab w:val="left" w:pos="567"/>
          <w:tab w:val="left" w:pos="851"/>
          <w:tab w:val="left" w:pos="1418"/>
        </w:tabs>
        <w:spacing w:after="0" w:line="240" w:lineRule="auto"/>
        <w:ind w:left="567" w:right="-113" w:hanging="283"/>
        <w:rPr>
          <w:rFonts w:eastAsia="Arial"/>
          <w:color w:val="000000"/>
          <w:sz w:val="22"/>
          <w:szCs w:val="22"/>
          <w:lang w:eastAsia="fr-FR"/>
        </w:rPr>
      </w:pPr>
      <w:proofErr w:type="gramStart"/>
      <w:r w:rsidRPr="005468FD">
        <w:rPr>
          <w:rFonts w:eastAsia="Arial"/>
          <w:color w:val="000000"/>
          <w:sz w:val="22"/>
          <w:szCs w:val="22"/>
          <w:lang w:eastAsia="fr-FR"/>
        </w:rPr>
        <w:t>l’aménagement</w:t>
      </w:r>
      <w:proofErr w:type="gramEnd"/>
      <w:r w:rsidRPr="005468FD">
        <w:rPr>
          <w:rFonts w:eastAsia="Arial"/>
          <w:color w:val="000000"/>
          <w:sz w:val="22"/>
          <w:szCs w:val="22"/>
          <w:lang w:eastAsia="fr-FR"/>
        </w:rPr>
        <w:t xml:space="preserve"> d’un local existant pour le transformer en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 </w:t>
      </w:r>
    </w:p>
    <w:p w14:paraId="6CFD22C6" w14:textId="77777777" w:rsidR="00661086" w:rsidRPr="005468FD" w:rsidRDefault="00661086" w:rsidP="00456205">
      <w:pPr>
        <w:numPr>
          <w:ilvl w:val="0"/>
          <w:numId w:val="38"/>
        </w:numPr>
        <w:tabs>
          <w:tab w:val="left" w:pos="567"/>
          <w:tab w:val="left" w:pos="851"/>
          <w:tab w:val="left" w:pos="1418"/>
        </w:tabs>
        <w:spacing w:after="0" w:line="240" w:lineRule="auto"/>
        <w:ind w:left="567" w:right="-113" w:hanging="283"/>
        <w:rPr>
          <w:rFonts w:eastAsia="Arial"/>
          <w:color w:val="000000"/>
          <w:sz w:val="22"/>
          <w:szCs w:val="22"/>
          <w:lang w:eastAsia="fr-FR"/>
        </w:rPr>
      </w:pPr>
      <w:proofErr w:type="gramStart"/>
      <w:r w:rsidRPr="005468FD">
        <w:rPr>
          <w:rFonts w:eastAsia="Arial"/>
          <w:color w:val="000000"/>
          <w:sz w:val="22"/>
          <w:szCs w:val="22"/>
          <w:lang w:eastAsia="fr-FR"/>
        </w:rPr>
        <w:t>la</w:t>
      </w:r>
      <w:proofErr w:type="gramEnd"/>
      <w:r w:rsidRPr="005468FD">
        <w:rPr>
          <w:rFonts w:eastAsia="Arial"/>
          <w:color w:val="000000"/>
          <w:sz w:val="22"/>
          <w:szCs w:val="22"/>
          <w:lang w:eastAsia="fr-FR"/>
        </w:rPr>
        <w:t xml:space="preserve"> transplantation d’un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w:t>
      </w:r>
    </w:p>
    <w:p w14:paraId="462BEA1C"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lastRenderedPageBreak/>
        <w:t xml:space="preserve"> </w:t>
      </w:r>
    </w:p>
    <w:p w14:paraId="1DC10878" w14:textId="0F0B0A8A"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Les dépenses subventionnables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sont décrites au </w:t>
      </w:r>
      <w:r w:rsidR="00D50BA8" w:rsidRPr="005468FD">
        <w:rPr>
          <w:rFonts w:eastAsia="Arial"/>
          <w:color w:val="000000"/>
          <w:sz w:val="22"/>
          <w:szCs w:val="22"/>
          <w:lang w:eastAsia="fr-FR"/>
        </w:rPr>
        <w:t>point 2.3.</w:t>
      </w:r>
      <w:r w:rsidRPr="005468FD">
        <w:rPr>
          <w:rFonts w:eastAsia="Arial"/>
          <w:color w:val="000000"/>
          <w:sz w:val="22"/>
          <w:szCs w:val="22"/>
          <w:lang w:eastAsia="fr-FR"/>
        </w:rPr>
        <w:t xml:space="preserve"> </w:t>
      </w:r>
    </w:p>
    <w:p w14:paraId="116EA456"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 </w:t>
      </w:r>
    </w:p>
    <w:p w14:paraId="5CA32852"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Le financement apporté par le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est plafonné. Un plafond de dépenses subventionnables s’applique selon la nature du projet et des travaux. Les plafonds de dépenses subventionnables sont détaillés dans un barème national publié annuellement sur le caf.fr et en tant que de besoin par Information technique.</w:t>
      </w:r>
    </w:p>
    <w:p w14:paraId="7A4EAAA7" w14:textId="77777777" w:rsidR="00661086" w:rsidRPr="005468FD" w:rsidRDefault="00661086" w:rsidP="00C666F5">
      <w:pPr>
        <w:spacing w:after="0" w:line="240" w:lineRule="auto"/>
        <w:ind w:left="284" w:right="-113"/>
        <w:rPr>
          <w:rFonts w:eastAsia="Arial"/>
          <w:color w:val="000000"/>
          <w:sz w:val="22"/>
          <w:szCs w:val="22"/>
          <w:lang w:eastAsia="fr-FR"/>
        </w:rPr>
      </w:pPr>
    </w:p>
    <w:p w14:paraId="36F5B2D8"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Le barème applicable est celui qui est en vigueur à la date à laquelle le dossier est déposé complet auprès de la Caf. Si le barème applicable à la date à laquelle le Conseil d’administration de la Caf ou son instance délégataire rend sa décision est plus favorable, celui-ci a la possibilité d’appliquer ce barème actualisé au projet.</w:t>
      </w:r>
    </w:p>
    <w:p w14:paraId="0ADACAC9" w14:textId="77777777" w:rsidR="00661086" w:rsidRPr="005468FD" w:rsidRDefault="00661086" w:rsidP="00C666F5">
      <w:pPr>
        <w:spacing w:after="0" w:line="240" w:lineRule="auto"/>
        <w:ind w:left="284" w:right="-113"/>
        <w:rPr>
          <w:rFonts w:eastAsia="Arial"/>
          <w:color w:val="000000"/>
          <w:sz w:val="22"/>
          <w:szCs w:val="22"/>
          <w:lang w:eastAsia="fr-FR"/>
        </w:rPr>
      </w:pPr>
    </w:p>
    <w:p w14:paraId="06A22AFC"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Les critères d’appréciation de la qualité du projet s’agissant de la prise en compte des enjeux du développement durable sont équivalents à ceux qui s’appliquent pour l’attribution d’une majoration « développement durable » en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et précisés au 4.3.</w:t>
      </w:r>
    </w:p>
    <w:p w14:paraId="1657AE3C" w14:textId="77777777" w:rsidR="00661086" w:rsidRPr="005468FD" w:rsidRDefault="00661086" w:rsidP="00C666F5">
      <w:pPr>
        <w:spacing w:after="0" w:line="240" w:lineRule="auto"/>
        <w:ind w:left="284" w:right="-113"/>
        <w:rPr>
          <w:rFonts w:eastAsia="Arial"/>
          <w:color w:val="000000"/>
          <w:sz w:val="22"/>
          <w:szCs w:val="22"/>
          <w:lang w:eastAsia="fr-FR"/>
        </w:rPr>
      </w:pPr>
    </w:p>
    <w:p w14:paraId="3CC3FF7A"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En plus du plafond de dépenses, un taux maximum de financement des dépenses subventionnables s’applique selon le type de projet :  </w:t>
      </w:r>
    </w:p>
    <w:p w14:paraId="462CB054" w14:textId="77777777" w:rsidR="00661086" w:rsidRPr="005468FD" w:rsidRDefault="00661086" w:rsidP="00C666F5">
      <w:pPr>
        <w:spacing w:after="0" w:line="240" w:lineRule="auto"/>
        <w:ind w:left="284" w:right="-113"/>
        <w:rPr>
          <w:rFonts w:eastAsia="Arial"/>
          <w:color w:val="000000"/>
          <w:sz w:val="22"/>
          <w:szCs w:val="22"/>
          <w:lang w:eastAsia="fr-FR"/>
        </w:rPr>
      </w:pPr>
      <w:r w:rsidRPr="005468FD">
        <w:rPr>
          <w:rFonts w:eastAsia="Arial"/>
          <w:color w:val="000000"/>
          <w:sz w:val="22"/>
          <w:szCs w:val="22"/>
          <w:lang w:eastAsia="fr-FR"/>
        </w:rPr>
        <w:t xml:space="preserve"> </w:t>
      </w:r>
    </w:p>
    <w:p w14:paraId="3B756B85" w14:textId="77777777" w:rsidR="00661086" w:rsidRPr="005468FD" w:rsidRDefault="00661086" w:rsidP="00234C7C">
      <w:pPr>
        <w:numPr>
          <w:ilvl w:val="0"/>
          <w:numId w:val="49"/>
        </w:numPr>
        <w:tabs>
          <w:tab w:val="left" w:pos="851"/>
        </w:tabs>
        <w:spacing w:after="0" w:line="240" w:lineRule="auto"/>
        <w:ind w:left="1134" w:right="-113" w:hanging="425"/>
        <w:rPr>
          <w:rFonts w:eastAsia="Arial"/>
          <w:b/>
          <w:color w:val="000000"/>
          <w:sz w:val="22"/>
          <w:szCs w:val="22"/>
          <w:lang w:eastAsia="fr-FR"/>
        </w:rPr>
      </w:pPr>
      <w:r w:rsidRPr="005468FD">
        <w:rPr>
          <w:rFonts w:eastAsia="Arial"/>
          <w:b/>
          <w:bCs/>
          <w:color w:val="000000"/>
          <w:sz w:val="22"/>
          <w:szCs w:val="22"/>
          <w:lang w:eastAsia="fr-FR"/>
        </w:rPr>
        <w:t xml:space="preserve">Taux de financement selon la nature du projet et des travaux en </w:t>
      </w:r>
      <w:proofErr w:type="spellStart"/>
      <w:r w:rsidRPr="005468FD">
        <w:rPr>
          <w:rFonts w:eastAsia="Arial"/>
          <w:b/>
          <w:bCs/>
          <w:color w:val="000000"/>
          <w:sz w:val="22"/>
          <w:szCs w:val="22"/>
          <w:lang w:eastAsia="fr-FR"/>
        </w:rPr>
        <w:t>Rpe</w:t>
      </w:r>
      <w:proofErr w:type="spellEnd"/>
    </w:p>
    <w:p w14:paraId="22AAA177" w14:textId="77777777" w:rsidR="00234C7C" w:rsidRPr="005468FD" w:rsidRDefault="00234C7C" w:rsidP="00234C7C">
      <w:pPr>
        <w:tabs>
          <w:tab w:val="left" w:pos="851"/>
        </w:tabs>
        <w:spacing w:after="0" w:line="240" w:lineRule="auto"/>
        <w:ind w:left="207" w:right="-113"/>
        <w:rPr>
          <w:rFonts w:eastAsia="Arial"/>
          <w:b/>
          <w:color w:val="000000"/>
          <w:sz w:val="22"/>
          <w:szCs w:val="22"/>
          <w:lang w:eastAsia="fr-FR"/>
        </w:rPr>
      </w:pPr>
    </w:p>
    <w:tbl>
      <w:tblPr>
        <w:tblW w:w="9099" w:type="dxa"/>
        <w:tblInd w:w="677" w:type="dxa"/>
        <w:tblCellMar>
          <w:top w:w="4" w:type="dxa"/>
          <w:left w:w="110" w:type="dxa"/>
          <w:right w:w="44" w:type="dxa"/>
        </w:tblCellMar>
        <w:tblLook w:val="04A0" w:firstRow="1" w:lastRow="0" w:firstColumn="1" w:lastColumn="0" w:noHBand="0" w:noVBand="1"/>
      </w:tblPr>
      <w:tblGrid>
        <w:gridCol w:w="2728"/>
        <w:gridCol w:w="2405"/>
        <w:gridCol w:w="3966"/>
      </w:tblGrid>
      <w:tr w:rsidR="00661086" w:rsidRPr="005468FD" w14:paraId="5827EE4F" w14:textId="77777777" w:rsidTr="00234C7C">
        <w:trPr>
          <w:trHeight w:val="514"/>
        </w:trPr>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0509"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color w:val="000000"/>
                <w:sz w:val="22"/>
                <w:szCs w:val="22"/>
                <w:lang w:eastAsia="fr-FR"/>
              </w:rP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E397"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color w:val="000000"/>
                <w:sz w:val="22"/>
                <w:szCs w:val="22"/>
                <w:lang w:eastAsia="fr-FR"/>
              </w:rPr>
              <w:t xml:space="preserve">Projet de création </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169EFFA"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color w:val="000000"/>
                <w:sz w:val="22"/>
                <w:szCs w:val="22"/>
                <w:lang w:eastAsia="fr-FR"/>
              </w:rPr>
              <w:t xml:space="preserve">Projet d’aménagement ou de transplantation </w:t>
            </w:r>
          </w:p>
        </w:tc>
      </w:tr>
      <w:tr w:rsidR="00661086" w:rsidRPr="005468FD" w14:paraId="17F4BCF1" w14:textId="77777777" w:rsidTr="00234C7C">
        <w:trPr>
          <w:trHeight w:val="1529"/>
        </w:trPr>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3827" w14:textId="77777777" w:rsidR="00234C7C" w:rsidRPr="005468FD" w:rsidRDefault="00661086" w:rsidP="00234C7C">
            <w:pPr>
              <w:spacing w:after="0" w:line="240" w:lineRule="auto"/>
              <w:ind w:left="47" w:right="-113" w:hanging="17"/>
              <w:jc w:val="center"/>
              <w:rPr>
                <w:rFonts w:eastAsia="Arial"/>
                <w:color w:val="000000"/>
                <w:sz w:val="22"/>
                <w:szCs w:val="22"/>
                <w:lang w:eastAsia="fr-FR"/>
              </w:rPr>
            </w:pPr>
            <w:r w:rsidRPr="005468FD">
              <w:rPr>
                <w:rFonts w:eastAsia="Arial"/>
                <w:color w:val="000000"/>
                <w:sz w:val="22"/>
                <w:szCs w:val="22"/>
                <w:lang w:eastAsia="fr-FR"/>
              </w:rPr>
              <w:t>Taux de financement</w:t>
            </w:r>
          </w:p>
          <w:p w14:paraId="63ECDAE0" w14:textId="77777777" w:rsidR="00661086" w:rsidRPr="005468FD" w:rsidRDefault="00234C7C" w:rsidP="00234C7C">
            <w:pPr>
              <w:spacing w:after="0" w:line="240" w:lineRule="auto"/>
              <w:ind w:left="47" w:right="-113" w:hanging="17"/>
              <w:jc w:val="center"/>
              <w:rPr>
                <w:rFonts w:eastAsia="Arial"/>
                <w:color w:val="000000"/>
                <w:sz w:val="22"/>
                <w:szCs w:val="22"/>
                <w:lang w:eastAsia="fr-FR"/>
              </w:rPr>
            </w:pPr>
            <w:proofErr w:type="gramStart"/>
            <w:r w:rsidRPr="005468FD">
              <w:rPr>
                <w:rFonts w:eastAsia="Arial"/>
                <w:color w:val="000000"/>
                <w:sz w:val="22"/>
                <w:szCs w:val="22"/>
                <w:lang w:eastAsia="fr-FR"/>
              </w:rPr>
              <w:t>d</w:t>
            </w:r>
            <w:r w:rsidR="00661086" w:rsidRPr="005468FD">
              <w:rPr>
                <w:rFonts w:eastAsia="Arial"/>
                <w:color w:val="000000"/>
                <w:sz w:val="22"/>
                <w:szCs w:val="22"/>
                <w:lang w:eastAsia="fr-FR"/>
              </w:rPr>
              <w:t>es</w:t>
            </w:r>
            <w:proofErr w:type="gramEnd"/>
            <w:r w:rsidRPr="005468FD">
              <w:rPr>
                <w:rFonts w:eastAsia="Arial"/>
                <w:color w:val="000000"/>
                <w:sz w:val="22"/>
                <w:szCs w:val="22"/>
                <w:lang w:eastAsia="fr-FR"/>
              </w:rPr>
              <w:t xml:space="preserve"> </w:t>
            </w:r>
            <w:r w:rsidR="00661086" w:rsidRPr="005468FD">
              <w:rPr>
                <w:rFonts w:eastAsia="Arial"/>
                <w:color w:val="000000"/>
                <w:sz w:val="22"/>
                <w:szCs w:val="22"/>
                <w:lang w:eastAsia="fr-FR"/>
              </w:rPr>
              <w:t>dépenses subventionnable</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B1BF" w14:textId="77777777" w:rsidR="00661086" w:rsidRPr="005468FD" w:rsidRDefault="00661086" w:rsidP="00234C7C">
            <w:pPr>
              <w:spacing w:after="0" w:line="240" w:lineRule="auto"/>
              <w:ind w:right="-113"/>
              <w:jc w:val="center"/>
              <w:rPr>
                <w:rFonts w:eastAsia="Arial"/>
                <w:color w:val="000000"/>
                <w:sz w:val="22"/>
                <w:szCs w:val="22"/>
                <w:lang w:eastAsia="fr-FR"/>
              </w:rPr>
            </w:pPr>
            <w:r w:rsidRPr="005468FD">
              <w:rPr>
                <w:rFonts w:eastAsia="Arial"/>
                <w:b/>
                <w:color w:val="000000"/>
                <w:sz w:val="22"/>
                <w:szCs w:val="22"/>
                <w:lang w:eastAsia="fr-FR"/>
              </w:rPr>
              <w:t>80%</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59D0B537"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b/>
                <w:color w:val="000000"/>
                <w:sz w:val="22"/>
                <w:szCs w:val="22"/>
                <w:lang w:eastAsia="fr-FR"/>
              </w:rPr>
              <w:t>80%</w:t>
            </w:r>
            <w:r w:rsidRPr="005468FD">
              <w:rPr>
                <w:rFonts w:eastAsia="Arial"/>
                <w:color w:val="000000"/>
                <w:sz w:val="22"/>
                <w:szCs w:val="22"/>
                <w:lang w:eastAsia="fr-FR"/>
              </w:rPr>
              <w:t xml:space="preserve"> si extension du nombre </w:t>
            </w:r>
            <w:proofErr w:type="spellStart"/>
            <w:r w:rsidRPr="005468FD">
              <w:rPr>
                <w:rFonts w:eastAsia="Arial"/>
                <w:color w:val="000000"/>
                <w:sz w:val="22"/>
                <w:szCs w:val="22"/>
                <w:lang w:eastAsia="fr-FR"/>
              </w:rPr>
              <w:t>d’Etp</w:t>
            </w:r>
            <w:proofErr w:type="spellEnd"/>
            <w:r w:rsidRPr="005468FD">
              <w:rPr>
                <w:rFonts w:eastAsia="Arial"/>
                <w:color w:val="000000"/>
                <w:sz w:val="22"/>
                <w:szCs w:val="22"/>
                <w:lang w:eastAsia="fr-FR"/>
              </w:rPr>
              <w:t xml:space="preserve"> </w:t>
            </w:r>
          </w:p>
          <w:p w14:paraId="36C4EE1A"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color w:val="000000"/>
                <w:sz w:val="22"/>
                <w:szCs w:val="22"/>
                <w:lang w:eastAsia="fr-FR"/>
              </w:rPr>
              <w:t xml:space="preserve">&gt; ou égale à 50%  </w:t>
            </w:r>
          </w:p>
          <w:p w14:paraId="3BEF1D3C"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b/>
                <w:color w:val="000000"/>
                <w:sz w:val="22"/>
                <w:szCs w:val="22"/>
                <w:lang w:eastAsia="fr-FR"/>
              </w:rPr>
              <w:t xml:space="preserve"> </w:t>
            </w:r>
          </w:p>
          <w:p w14:paraId="5F414CB4" w14:textId="77777777" w:rsidR="00234C7C" w:rsidRPr="005468FD" w:rsidRDefault="00661086" w:rsidP="00234C7C">
            <w:pPr>
              <w:spacing w:after="0" w:line="240" w:lineRule="auto"/>
              <w:ind w:right="-113"/>
              <w:rPr>
                <w:rFonts w:eastAsia="Arial"/>
                <w:color w:val="000000"/>
                <w:sz w:val="22"/>
                <w:szCs w:val="22"/>
                <w:lang w:eastAsia="fr-FR"/>
              </w:rPr>
            </w:pPr>
            <w:r w:rsidRPr="005468FD">
              <w:rPr>
                <w:rFonts w:eastAsia="Arial"/>
                <w:b/>
                <w:color w:val="000000"/>
                <w:sz w:val="22"/>
                <w:szCs w:val="22"/>
                <w:lang w:eastAsia="fr-FR"/>
              </w:rPr>
              <w:t>50%</w:t>
            </w:r>
            <w:r w:rsidRPr="005468FD">
              <w:rPr>
                <w:rFonts w:eastAsia="Arial"/>
                <w:color w:val="000000"/>
                <w:sz w:val="22"/>
                <w:szCs w:val="22"/>
                <w:lang w:eastAsia="fr-FR"/>
              </w:rPr>
              <w:t xml:space="preserve"> si pas d’extension ou extension</w:t>
            </w:r>
          </w:p>
          <w:p w14:paraId="67288149" w14:textId="77777777" w:rsidR="00661086" w:rsidRPr="005468FD" w:rsidRDefault="00661086" w:rsidP="00234C7C">
            <w:pPr>
              <w:spacing w:after="0" w:line="240" w:lineRule="auto"/>
              <w:ind w:right="-113"/>
              <w:rPr>
                <w:rFonts w:eastAsia="Arial"/>
                <w:color w:val="000000"/>
                <w:sz w:val="22"/>
                <w:szCs w:val="22"/>
                <w:lang w:eastAsia="fr-FR"/>
              </w:rPr>
            </w:pPr>
            <w:r w:rsidRPr="005468FD">
              <w:rPr>
                <w:rFonts w:eastAsia="Arial"/>
                <w:color w:val="000000"/>
                <w:sz w:val="22"/>
                <w:szCs w:val="22"/>
                <w:lang w:eastAsia="fr-FR"/>
              </w:rPr>
              <w:t xml:space="preserve"> </w:t>
            </w:r>
            <w:proofErr w:type="gramStart"/>
            <w:r w:rsidRPr="005468FD">
              <w:rPr>
                <w:rFonts w:eastAsia="Arial"/>
                <w:color w:val="000000"/>
                <w:sz w:val="22"/>
                <w:szCs w:val="22"/>
                <w:lang w:eastAsia="fr-FR"/>
              </w:rPr>
              <w:t>du</w:t>
            </w:r>
            <w:proofErr w:type="gramEnd"/>
            <w:r w:rsidRPr="005468FD">
              <w:rPr>
                <w:rFonts w:eastAsia="Arial"/>
                <w:color w:val="000000"/>
                <w:sz w:val="22"/>
                <w:szCs w:val="22"/>
                <w:lang w:eastAsia="fr-FR"/>
              </w:rPr>
              <w:t xml:space="preserve"> nombre </w:t>
            </w:r>
            <w:proofErr w:type="spellStart"/>
            <w:r w:rsidRPr="005468FD">
              <w:rPr>
                <w:rFonts w:eastAsia="Arial"/>
                <w:color w:val="000000"/>
                <w:sz w:val="22"/>
                <w:szCs w:val="22"/>
                <w:lang w:eastAsia="fr-FR"/>
              </w:rPr>
              <w:t>d’Etp</w:t>
            </w:r>
            <w:proofErr w:type="spellEnd"/>
            <w:r w:rsidRPr="005468FD">
              <w:rPr>
                <w:rFonts w:eastAsia="Arial"/>
                <w:color w:val="000000"/>
                <w:sz w:val="22"/>
                <w:szCs w:val="22"/>
                <w:lang w:eastAsia="fr-FR"/>
              </w:rPr>
              <w:t xml:space="preserve"> strictement &lt; à 50%.  </w:t>
            </w:r>
          </w:p>
        </w:tc>
      </w:tr>
    </w:tbl>
    <w:p w14:paraId="230120DA" w14:textId="77777777" w:rsidR="00661086" w:rsidRPr="005468FD" w:rsidRDefault="00661086" w:rsidP="00234C7C">
      <w:pPr>
        <w:spacing w:after="0" w:line="240" w:lineRule="auto"/>
        <w:ind w:left="566" w:right="-113"/>
        <w:rPr>
          <w:rFonts w:eastAsia="Arial"/>
          <w:color w:val="000000"/>
          <w:sz w:val="22"/>
          <w:szCs w:val="22"/>
          <w:lang w:eastAsia="fr-FR"/>
        </w:rPr>
      </w:pPr>
      <w:r w:rsidRPr="005468FD">
        <w:rPr>
          <w:rFonts w:eastAsia="Arial"/>
          <w:color w:val="000000"/>
          <w:sz w:val="22"/>
          <w:szCs w:val="22"/>
          <w:lang w:eastAsia="fr-FR"/>
        </w:rPr>
        <w:t xml:space="preserve"> </w:t>
      </w:r>
    </w:p>
    <w:p w14:paraId="7D56009E" w14:textId="77777777" w:rsidR="00661086" w:rsidRPr="005468FD" w:rsidRDefault="00661086" w:rsidP="00C666F5">
      <w:pPr>
        <w:spacing w:after="0" w:line="240" w:lineRule="auto"/>
        <w:ind w:left="284" w:right="-113" w:hanging="8"/>
        <w:rPr>
          <w:rFonts w:eastAsia="Arial"/>
          <w:color w:val="000000"/>
          <w:sz w:val="22"/>
          <w:szCs w:val="22"/>
          <w:lang w:eastAsia="fr-FR"/>
        </w:rPr>
      </w:pPr>
      <w:r w:rsidRPr="005468FD">
        <w:rPr>
          <w:rFonts w:eastAsia="Arial"/>
          <w:color w:val="000000"/>
          <w:sz w:val="22"/>
          <w:szCs w:val="22"/>
          <w:lang w:eastAsia="fr-FR"/>
        </w:rPr>
        <w:t xml:space="preserve">Le montant des plafonds s’entend hors taxe pour les promoteurs qui ont la possibilité de déduire la Tva sur les investissements. A contrario, ce plafond est toutes taxes comprises pour les promoteurs qui n’ont pas cette faculté. En outre, le total des subventions ne peut excéder 100% du coût total du projet.  </w:t>
      </w:r>
    </w:p>
    <w:p w14:paraId="67629ACB" w14:textId="77777777" w:rsidR="00661086" w:rsidRPr="005468FD" w:rsidRDefault="00661086" w:rsidP="00C666F5">
      <w:pPr>
        <w:spacing w:after="0" w:line="240" w:lineRule="auto"/>
        <w:ind w:left="284" w:right="-113" w:hanging="8"/>
        <w:rPr>
          <w:rFonts w:eastAsia="Arial"/>
          <w:color w:val="000000"/>
          <w:sz w:val="22"/>
          <w:szCs w:val="22"/>
          <w:lang w:eastAsia="fr-FR"/>
        </w:rPr>
      </w:pPr>
    </w:p>
    <w:p w14:paraId="4CD93F14" w14:textId="77777777" w:rsidR="00661086" w:rsidRPr="005468FD" w:rsidRDefault="00661086" w:rsidP="00C666F5">
      <w:pPr>
        <w:spacing w:after="0" w:line="240" w:lineRule="auto"/>
        <w:ind w:left="284" w:right="-113" w:hanging="8"/>
        <w:rPr>
          <w:rFonts w:eastAsia="Arial"/>
          <w:color w:val="000000"/>
          <w:sz w:val="22"/>
          <w:szCs w:val="22"/>
          <w:lang w:eastAsia="fr-FR"/>
        </w:rPr>
      </w:pPr>
      <w:r w:rsidRPr="005468FD">
        <w:rPr>
          <w:rFonts w:eastAsia="Arial"/>
          <w:color w:val="000000"/>
          <w:sz w:val="22"/>
          <w:szCs w:val="22"/>
          <w:lang w:eastAsia="fr-FR"/>
        </w:rPr>
        <w:t xml:space="preserve">En conformité avec les priorités de la </w:t>
      </w:r>
      <w:proofErr w:type="spellStart"/>
      <w:r w:rsidRPr="005468FD">
        <w:rPr>
          <w:rFonts w:eastAsia="Arial"/>
          <w:color w:val="000000"/>
          <w:sz w:val="22"/>
          <w:szCs w:val="22"/>
          <w:lang w:eastAsia="fr-FR"/>
        </w:rPr>
        <w:t>Cog</w:t>
      </w:r>
      <w:proofErr w:type="spellEnd"/>
      <w:r w:rsidRPr="005468FD">
        <w:rPr>
          <w:rFonts w:eastAsia="Arial"/>
          <w:color w:val="000000"/>
          <w:sz w:val="22"/>
          <w:szCs w:val="22"/>
          <w:lang w:eastAsia="fr-FR"/>
        </w:rPr>
        <w:t xml:space="preserve"> 2023-2027, les Caf porteront une attention renforcée à l’implantation des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dans les villes de plus de 10 000 habitants, dépourvues à ce jour de cette offre de service. En 2023, 153 communes de plus de 10 000 habitants étaient dépourvues de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dont 39 se situant dans un département d’Outre-mer.</w:t>
      </w:r>
    </w:p>
    <w:p w14:paraId="4555BA3B" w14:textId="77777777" w:rsidR="00661086" w:rsidRPr="005468FD" w:rsidRDefault="00661086" w:rsidP="00C666F5">
      <w:pPr>
        <w:spacing w:after="0" w:line="240" w:lineRule="auto"/>
        <w:ind w:left="284" w:right="-113" w:hanging="8"/>
        <w:rPr>
          <w:rFonts w:eastAsia="Arial"/>
          <w:color w:val="000000"/>
          <w:sz w:val="22"/>
          <w:szCs w:val="22"/>
          <w:lang w:eastAsia="fr-FR"/>
        </w:rPr>
      </w:pPr>
    </w:p>
    <w:p w14:paraId="04D64CB8" w14:textId="77777777" w:rsidR="00661086" w:rsidRPr="005468FD" w:rsidRDefault="00661086" w:rsidP="00C666F5">
      <w:pPr>
        <w:spacing w:after="0" w:line="240" w:lineRule="auto"/>
        <w:ind w:left="284" w:right="-113" w:hanging="8"/>
        <w:rPr>
          <w:rFonts w:eastAsia="Arial"/>
          <w:color w:val="000000"/>
          <w:sz w:val="22"/>
          <w:szCs w:val="22"/>
          <w:lang w:eastAsia="fr-FR"/>
        </w:rPr>
      </w:pPr>
      <w:r w:rsidRPr="005468FD">
        <w:rPr>
          <w:rFonts w:eastAsia="Arial"/>
          <w:color w:val="000000"/>
          <w:sz w:val="22"/>
          <w:szCs w:val="22"/>
          <w:lang w:eastAsia="fr-FR"/>
        </w:rPr>
        <w:t xml:space="preserve">Les modalités de suivi et de maintien de la destination sociale applicables à un équipement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sont équivalentes à celles qui sont détaillées pour les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à la partie 4.7. Le maintien de la destination sociale est attesté par l’activité du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dans les conditions prévues par le projet de fonctionnement ayant fait l’objet d’un agrément par la Caf.</w:t>
      </w:r>
    </w:p>
    <w:p w14:paraId="2C49D5CF" w14:textId="77777777" w:rsidR="00C666F5" w:rsidRDefault="00C666F5" w:rsidP="00C666F5">
      <w:pPr>
        <w:spacing w:after="0" w:line="240" w:lineRule="auto"/>
        <w:ind w:left="284" w:right="-113" w:hanging="8"/>
        <w:rPr>
          <w:rFonts w:eastAsia="Arial"/>
          <w:color w:val="000000"/>
          <w:sz w:val="22"/>
          <w:szCs w:val="22"/>
          <w:lang w:eastAsia="fr-FR"/>
        </w:rPr>
      </w:pPr>
    </w:p>
    <w:p w14:paraId="5A51A20A" w14:textId="77777777" w:rsidR="00372FC8" w:rsidRPr="005468FD" w:rsidRDefault="00372FC8" w:rsidP="00C666F5">
      <w:pPr>
        <w:spacing w:after="0" w:line="240" w:lineRule="auto"/>
        <w:ind w:left="284" w:right="-113" w:hanging="8"/>
        <w:rPr>
          <w:rFonts w:eastAsia="Arial"/>
          <w:color w:val="000000"/>
          <w:sz w:val="22"/>
          <w:szCs w:val="22"/>
          <w:lang w:eastAsia="fr-FR"/>
        </w:rPr>
      </w:pPr>
    </w:p>
    <w:p w14:paraId="279C2B0F" w14:textId="77777777" w:rsidR="00C666F5" w:rsidRPr="005468FD" w:rsidRDefault="00C666F5" w:rsidP="00C666F5">
      <w:pPr>
        <w:spacing w:after="0" w:line="240" w:lineRule="auto"/>
        <w:ind w:left="284" w:right="-113" w:hanging="8"/>
        <w:rPr>
          <w:rFonts w:eastAsia="Arial"/>
          <w:color w:val="000000"/>
          <w:sz w:val="22"/>
          <w:szCs w:val="22"/>
          <w:lang w:eastAsia="fr-FR"/>
        </w:rPr>
      </w:pPr>
    </w:p>
    <w:p w14:paraId="2D2CB584" w14:textId="77777777" w:rsidR="00C666F5" w:rsidRPr="005468FD" w:rsidRDefault="00C666F5" w:rsidP="00C666F5">
      <w:pPr>
        <w:spacing w:after="0" w:line="240" w:lineRule="auto"/>
        <w:ind w:left="284" w:right="-113" w:hanging="8"/>
        <w:rPr>
          <w:rFonts w:eastAsia="Arial"/>
          <w:color w:val="000000"/>
          <w:sz w:val="22"/>
          <w:szCs w:val="22"/>
          <w:lang w:eastAsia="fr-FR"/>
        </w:rPr>
      </w:pPr>
    </w:p>
    <w:p w14:paraId="273C6557" w14:textId="77777777" w:rsidR="00661086" w:rsidRPr="00ED7B03" w:rsidRDefault="00C55EC8" w:rsidP="00372FC8">
      <w:pPr>
        <w:keepNext/>
        <w:keepLines/>
        <w:numPr>
          <w:ilvl w:val="0"/>
          <w:numId w:val="48"/>
        </w:numPr>
        <w:tabs>
          <w:tab w:val="left" w:pos="567"/>
        </w:tabs>
        <w:spacing w:after="5" w:line="270" w:lineRule="auto"/>
        <w:ind w:left="567" w:hanging="283"/>
        <w:jc w:val="left"/>
        <w:outlineLvl w:val="0"/>
        <w:rPr>
          <w:rFonts w:eastAsia="Arial"/>
          <w:b/>
          <w:color w:val="2F5496"/>
          <w:sz w:val="24"/>
          <w:szCs w:val="24"/>
          <w:lang w:eastAsia="fr-FR"/>
        </w:rPr>
      </w:pPr>
      <w:bookmarkStart w:id="23" w:name="_Toc156993324"/>
      <w:r w:rsidRPr="00ED7B03">
        <w:rPr>
          <w:rFonts w:eastAsia="Arial"/>
          <w:b/>
          <w:color w:val="2F5496"/>
          <w:sz w:val="24"/>
          <w:szCs w:val="24"/>
          <w:lang w:eastAsia="fr-FR"/>
        </w:rPr>
        <w:t>LES MODALITES DE GESTION DU PIAJE</w:t>
      </w:r>
      <w:bookmarkEnd w:id="23"/>
      <w:r w:rsidRPr="00ED7B03">
        <w:rPr>
          <w:rFonts w:eastAsia="Arial"/>
          <w:b/>
          <w:color w:val="2F5496"/>
          <w:sz w:val="24"/>
          <w:szCs w:val="24"/>
          <w:lang w:eastAsia="fr-FR"/>
        </w:rPr>
        <w:t xml:space="preserve"> </w:t>
      </w:r>
    </w:p>
    <w:p w14:paraId="53089305" w14:textId="77777777" w:rsidR="00661086" w:rsidRPr="005468FD" w:rsidRDefault="00661086" w:rsidP="00661086">
      <w:pPr>
        <w:spacing w:after="0" w:line="240" w:lineRule="auto"/>
        <w:ind w:left="566"/>
        <w:jc w:val="left"/>
        <w:rPr>
          <w:rFonts w:eastAsia="Arial"/>
          <w:color w:val="000000"/>
          <w:sz w:val="22"/>
          <w:szCs w:val="22"/>
          <w:lang w:eastAsia="fr-FR"/>
        </w:rPr>
      </w:pPr>
      <w:r w:rsidRPr="005468FD">
        <w:rPr>
          <w:rFonts w:eastAsia="Tw Cen MT"/>
          <w:color w:val="000000"/>
          <w:sz w:val="23"/>
          <w:szCs w:val="22"/>
          <w:lang w:eastAsia="fr-FR"/>
        </w:rPr>
        <w:t xml:space="preserve"> </w:t>
      </w:r>
    </w:p>
    <w:p w14:paraId="0AFD0D8C" w14:textId="77777777" w:rsidR="00661086" w:rsidRPr="005468F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24" w:name="_Toc156993325"/>
      <w:r w:rsidRPr="005468FD">
        <w:rPr>
          <w:rFonts w:eastAsia="Arial"/>
          <w:b/>
          <w:color w:val="0070C0"/>
          <w:sz w:val="22"/>
          <w:szCs w:val="22"/>
          <w:lang w:eastAsia="fr-FR"/>
        </w:rPr>
        <w:t>La dotation attribuée à chaque Caf</w:t>
      </w:r>
      <w:bookmarkEnd w:id="24"/>
      <w:r w:rsidRPr="005468FD">
        <w:rPr>
          <w:rFonts w:eastAsia="Arial"/>
          <w:b/>
          <w:color w:val="0070C0"/>
          <w:sz w:val="22"/>
          <w:szCs w:val="22"/>
          <w:lang w:eastAsia="fr-FR"/>
        </w:rPr>
        <w:t xml:space="preserve"> </w:t>
      </w:r>
    </w:p>
    <w:p w14:paraId="28FD6876" w14:textId="77777777" w:rsidR="00661086" w:rsidRPr="005468FD" w:rsidRDefault="00661086" w:rsidP="00661086">
      <w:pPr>
        <w:spacing w:after="0" w:line="240"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1C9D3DFA"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L’enveloppe nationale dédiée au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est répartie dans le cadre des notifications budgétaires d’action sociale adressées aux Caf chaque année. </w:t>
      </w:r>
    </w:p>
    <w:p w14:paraId="575F61C2"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01362353"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lastRenderedPageBreak/>
        <w:t xml:space="preserve">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établit, au minimum, un bilan au 31 décembre de chaque année, afin de déterminer le montant des fonds engagés et le solde disponible. Les Caf doivent renseigner la base Sphinx « plans crèches » pour toute nouvelle décision. La base Sphinx doit être rigoureusement complétée au fur et à mesure des conseils d’administration ou des commissions d’action sociale. Le département gestion et financement de l’Action sociale exerce des contrôles sur la complétude et la cohérence des données renseignées par les Caf. La base Lotus antérieure ne doit désormais être utilisée que pour opérer la continuité du suivi des projets renseignés avant 2022. </w:t>
      </w:r>
    </w:p>
    <w:p w14:paraId="14F5E472" w14:textId="77777777" w:rsidR="00661086" w:rsidRPr="00372FC8" w:rsidRDefault="00661086" w:rsidP="00C666F5">
      <w:pPr>
        <w:spacing w:after="0" w:line="240" w:lineRule="auto"/>
        <w:ind w:left="284" w:right="-110"/>
        <w:jc w:val="left"/>
        <w:rPr>
          <w:rFonts w:eastAsia="Arial"/>
          <w:color w:val="000000"/>
          <w:lang w:eastAsia="fr-FR"/>
        </w:rPr>
      </w:pPr>
      <w:r w:rsidRPr="005468FD">
        <w:rPr>
          <w:rFonts w:eastAsia="Arial"/>
          <w:color w:val="000000"/>
          <w:sz w:val="22"/>
          <w:szCs w:val="22"/>
          <w:lang w:eastAsia="fr-FR"/>
        </w:rPr>
        <w:t xml:space="preserve"> </w:t>
      </w:r>
    </w:p>
    <w:p w14:paraId="3849B338" w14:textId="4DB6DBD1"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L’objectif national visant à la création de 35 000 nouvelles places PSU d’ici 2027 est décliné pour chaque Caf. La notification budgétaire initiale de 2023 s’est appuyée sur des données démographiques par département et sur les prévisions de financement de places nouvelles remontées par les Caf. Toute demande de complément de fonds devra être adressée via </w:t>
      </w:r>
      <w:r w:rsidR="00372FC8" w:rsidRPr="005468FD">
        <w:rPr>
          <w:rFonts w:eastAsia="Arial"/>
          <w:color w:val="000000"/>
          <w:sz w:val="22"/>
          <w:szCs w:val="22"/>
          <w:lang w:eastAsia="fr-FR"/>
        </w:rPr>
        <w:t>le Questionnaire</w:t>
      </w:r>
      <w:r w:rsidRPr="005468FD">
        <w:rPr>
          <w:rFonts w:eastAsia="Arial"/>
          <w:color w:val="000000"/>
          <w:sz w:val="22"/>
          <w:szCs w:val="22"/>
          <w:lang w:eastAsia="fr-FR"/>
        </w:rPr>
        <w:t xml:space="preserve"> de redistribution des crédits d’action sociale.  </w:t>
      </w:r>
    </w:p>
    <w:p w14:paraId="7E6D4D75" w14:textId="77777777" w:rsidR="00661086" w:rsidRPr="005468FD" w:rsidRDefault="00661086" w:rsidP="00C55EC8">
      <w:pPr>
        <w:spacing w:after="0" w:line="240" w:lineRule="auto"/>
        <w:ind w:left="566"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42418F6B" w14:textId="77777777" w:rsidR="00661086" w:rsidRPr="005468FD" w:rsidRDefault="00661086" w:rsidP="00C666F5">
      <w:pPr>
        <w:keepNext/>
        <w:keepLines/>
        <w:numPr>
          <w:ilvl w:val="1"/>
          <w:numId w:val="48"/>
        </w:numPr>
        <w:spacing w:after="5" w:line="270" w:lineRule="auto"/>
        <w:ind w:left="993" w:right="-110" w:hanging="426"/>
        <w:jc w:val="left"/>
        <w:outlineLvl w:val="1"/>
        <w:rPr>
          <w:rFonts w:eastAsia="Arial"/>
          <w:b/>
          <w:color w:val="0070C0"/>
          <w:sz w:val="22"/>
          <w:szCs w:val="22"/>
          <w:lang w:eastAsia="fr-FR"/>
        </w:rPr>
      </w:pPr>
      <w:bookmarkStart w:id="25" w:name="_Toc156993326"/>
      <w:r w:rsidRPr="005468FD">
        <w:rPr>
          <w:rFonts w:eastAsia="Arial"/>
          <w:b/>
          <w:color w:val="0070C0"/>
          <w:sz w:val="22"/>
          <w:szCs w:val="22"/>
          <w:lang w:eastAsia="fr-FR"/>
        </w:rPr>
        <w:t>Les modalités de gestion et de conventionnement</w:t>
      </w:r>
      <w:bookmarkEnd w:id="25"/>
      <w:r w:rsidRPr="005468FD">
        <w:rPr>
          <w:rFonts w:eastAsia="Arial"/>
          <w:b/>
          <w:color w:val="0070C0"/>
          <w:sz w:val="22"/>
          <w:szCs w:val="22"/>
          <w:lang w:eastAsia="fr-FR"/>
        </w:rPr>
        <w:t xml:space="preserve"> </w:t>
      </w:r>
    </w:p>
    <w:p w14:paraId="6827D6E8" w14:textId="77777777" w:rsidR="00661086" w:rsidRPr="005468FD" w:rsidRDefault="00661086" w:rsidP="00C55EC8">
      <w:pPr>
        <w:spacing w:after="0" w:line="240" w:lineRule="auto"/>
        <w:ind w:left="566"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5B6C76B8"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Après délibération des administrateurs, la décision d’acceptation ou de rejet de la demande doit être notifiée aux promoteurs.</w:t>
      </w:r>
      <w:r w:rsidRPr="005468FD">
        <w:rPr>
          <w:rFonts w:eastAsia="Arial"/>
          <w:color w:val="000000"/>
          <w:sz w:val="22"/>
          <w:szCs w:val="22"/>
          <w:vertAlign w:val="superscript"/>
          <w:lang w:eastAsia="fr-FR"/>
        </w:rPr>
        <w:t xml:space="preserve"> </w:t>
      </w:r>
      <w:r w:rsidRPr="005468FD">
        <w:rPr>
          <w:rFonts w:eastAsia="Arial"/>
          <w:color w:val="000000"/>
          <w:sz w:val="22"/>
          <w:szCs w:val="22"/>
          <w:lang w:eastAsia="fr-FR"/>
        </w:rPr>
        <w:t xml:space="preserve">En cas de refus, celui-ci doit être motivé par des arguments objectifs et non discriminatoires. Les motifs de refus sont nécessairement indépendants de la nature juridique du gestionnaire.  </w:t>
      </w:r>
    </w:p>
    <w:p w14:paraId="6B135505"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5FB19B66"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En cas de décision favorable, il convient d’utiliser la convention-type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adaptée à l’opération (</w:t>
      </w:r>
      <w:proofErr w:type="spellStart"/>
      <w:r w:rsidRPr="005468FD">
        <w:rPr>
          <w:rFonts w:eastAsia="Arial"/>
          <w:color w:val="000000"/>
          <w:sz w:val="22"/>
          <w:szCs w:val="22"/>
          <w:lang w:eastAsia="fr-FR"/>
        </w:rPr>
        <w:t>Rpe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Paje</w:t>
      </w:r>
      <w:proofErr w:type="spellEnd"/>
      <w:r w:rsidRPr="005468FD">
        <w:rPr>
          <w:rFonts w:eastAsia="Arial"/>
          <w:color w:val="000000"/>
          <w:sz w:val="22"/>
          <w:szCs w:val="22"/>
          <w:lang w:eastAsia="fr-FR"/>
        </w:rPr>
        <w:t xml:space="preserve">, Mam). Ces documents sont régulièrement mis à jour dans l’assistant documentaire @doc AS. Les conventions-types sont à utiliser pour tout dossier faisant l’objet de l’attribution d’une aide à l’investissement. La convention doit impérativement être signée par le promoteur dans les six mois qui suivent la décision du conseil d’administration ou de sa commission délégataire. </w:t>
      </w:r>
    </w:p>
    <w:p w14:paraId="3BA37830" w14:textId="77777777" w:rsidR="00661086" w:rsidRPr="005468FD" w:rsidRDefault="00661086" w:rsidP="00C666F5">
      <w:pPr>
        <w:spacing w:after="0" w:line="240" w:lineRule="auto"/>
        <w:ind w:left="284" w:right="-110"/>
        <w:jc w:val="left"/>
        <w:rPr>
          <w:rFonts w:eastAsia="Arial"/>
          <w:color w:val="000000"/>
          <w:sz w:val="22"/>
          <w:szCs w:val="22"/>
          <w:lang w:eastAsia="fr-FR"/>
        </w:rPr>
      </w:pPr>
      <w:r w:rsidRPr="005468FD">
        <w:rPr>
          <w:rFonts w:eastAsia="Arial"/>
          <w:color w:val="000000"/>
          <w:sz w:val="22"/>
          <w:szCs w:val="22"/>
          <w:lang w:eastAsia="fr-FR"/>
        </w:rPr>
        <w:t xml:space="preserve"> </w:t>
      </w:r>
    </w:p>
    <w:p w14:paraId="0946A501"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La convention reprend les engagements du promoteur et de la Caf et les modalités de leur contrôle. S’agissant des établissements bénéficiant du financement indirect via la </w:t>
      </w:r>
      <w:proofErr w:type="spellStart"/>
      <w:r w:rsidRPr="005468FD">
        <w:rPr>
          <w:rFonts w:eastAsia="Arial"/>
          <w:color w:val="000000"/>
          <w:sz w:val="22"/>
          <w:szCs w:val="22"/>
          <w:lang w:eastAsia="fr-FR"/>
        </w:rPr>
        <w:t>Paje</w:t>
      </w:r>
      <w:proofErr w:type="spellEnd"/>
      <w:r w:rsidRPr="005468FD">
        <w:rPr>
          <w:rFonts w:eastAsia="Arial"/>
          <w:color w:val="000000"/>
          <w:sz w:val="22"/>
          <w:szCs w:val="22"/>
          <w:lang w:eastAsia="fr-FR"/>
        </w:rPr>
        <w:t xml:space="preserve">, elle intègre la proposition tarifaire présentée par le gestionnaire au moment du passage du projet devant le Conseil d’administration.  </w:t>
      </w:r>
    </w:p>
    <w:p w14:paraId="7634C97D" w14:textId="77777777" w:rsidR="00661086" w:rsidRPr="005468FD" w:rsidRDefault="00661086" w:rsidP="00C55EC8">
      <w:pPr>
        <w:spacing w:after="0" w:line="240" w:lineRule="auto"/>
        <w:ind w:left="566" w:right="-110"/>
        <w:jc w:val="left"/>
        <w:rPr>
          <w:rFonts w:eastAsia="Arial"/>
          <w:color w:val="0070C0"/>
          <w:sz w:val="22"/>
          <w:szCs w:val="22"/>
          <w:lang w:eastAsia="fr-FR"/>
        </w:rPr>
      </w:pPr>
      <w:r w:rsidRPr="005468FD">
        <w:rPr>
          <w:rFonts w:eastAsia="Arial"/>
          <w:color w:val="0070C0"/>
          <w:sz w:val="22"/>
          <w:szCs w:val="22"/>
          <w:lang w:eastAsia="fr-FR"/>
        </w:rPr>
        <w:t xml:space="preserve"> </w:t>
      </w:r>
    </w:p>
    <w:p w14:paraId="6222AE1A" w14:textId="77777777" w:rsidR="00661086" w:rsidRPr="005468FD" w:rsidRDefault="00661086" w:rsidP="00C666F5">
      <w:pPr>
        <w:keepNext/>
        <w:keepLines/>
        <w:numPr>
          <w:ilvl w:val="1"/>
          <w:numId w:val="48"/>
        </w:numPr>
        <w:spacing w:after="5" w:line="270" w:lineRule="auto"/>
        <w:ind w:left="993" w:right="-110" w:hanging="426"/>
        <w:jc w:val="left"/>
        <w:outlineLvl w:val="1"/>
        <w:rPr>
          <w:rFonts w:eastAsia="Arial"/>
          <w:b/>
          <w:color w:val="0070C0"/>
          <w:sz w:val="22"/>
          <w:szCs w:val="22"/>
          <w:lang w:eastAsia="fr-FR"/>
        </w:rPr>
      </w:pPr>
      <w:bookmarkStart w:id="26" w:name="_Toc156993327"/>
      <w:r w:rsidRPr="005468FD">
        <w:rPr>
          <w:rFonts w:eastAsia="Arial"/>
          <w:b/>
          <w:color w:val="0070C0"/>
          <w:sz w:val="22"/>
          <w:szCs w:val="22"/>
          <w:lang w:eastAsia="fr-FR"/>
        </w:rPr>
        <w:t>Calendrier de mise en œuvre</w:t>
      </w:r>
      <w:bookmarkEnd w:id="26"/>
      <w:r w:rsidRPr="005468FD">
        <w:rPr>
          <w:rFonts w:eastAsia="Arial"/>
          <w:b/>
          <w:color w:val="0070C0"/>
          <w:sz w:val="22"/>
          <w:szCs w:val="22"/>
          <w:lang w:eastAsia="fr-FR"/>
        </w:rPr>
        <w:t xml:space="preserve">  </w:t>
      </w:r>
    </w:p>
    <w:p w14:paraId="677E18A6" w14:textId="77777777" w:rsidR="00661086" w:rsidRPr="00372FC8" w:rsidRDefault="00661086" w:rsidP="00C55EC8">
      <w:pPr>
        <w:spacing w:after="0" w:line="240" w:lineRule="auto"/>
        <w:ind w:left="566" w:right="-110"/>
        <w:jc w:val="left"/>
        <w:rPr>
          <w:rFonts w:eastAsia="Arial"/>
          <w:color w:val="000000"/>
          <w:lang w:eastAsia="fr-FR"/>
        </w:rPr>
      </w:pPr>
      <w:r w:rsidRPr="005468FD">
        <w:rPr>
          <w:rFonts w:eastAsia="Arial"/>
          <w:color w:val="000000"/>
          <w:sz w:val="22"/>
          <w:szCs w:val="22"/>
          <w:lang w:eastAsia="fr-FR"/>
        </w:rPr>
        <w:t xml:space="preserve"> </w:t>
      </w:r>
    </w:p>
    <w:p w14:paraId="6B848626"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 xml:space="preserve">Les décisions d’engagement de crédits doivent être intégrées dans les bases de </w:t>
      </w:r>
      <w:proofErr w:type="spellStart"/>
      <w:r w:rsidRPr="005468FD">
        <w:rPr>
          <w:rFonts w:eastAsia="Arial"/>
          <w:color w:val="000000"/>
          <w:sz w:val="22"/>
          <w:szCs w:val="22"/>
          <w:lang w:eastAsia="fr-FR"/>
        </w:rPr>
        <w:t>reporting</w:t>
      </w:r>
      <w:proofErr w:type="spellEnd"/>
      <w:r w:rsidRPr="005468FD">
        <w:rPr>
          <w:rFonts w:eastAsia="Arial"/>
          <w:color w:val="000000"/>
          <w:sz w:val="22"/>
          <w:szCs w:val="22"/>
          <w:lang w:eastAsia="fr-FR"/>
        </w:rPr>
        <w:t xml:space="preserve"> Sphinx « Plans Crèches » après chaque décision de l’instance délibérante (conseil d'administration ou commission d'action sociale). Les bases de </w:t>
      </w:r>
      <w:proofErr w:type="spellStart"/>
      <w:r w:rsidRPr="005468FD">
        <w:rPr>
          <w:rFonts w:eastAsia="Arial"/>
          <w:color w:val="000000"/>
          <w:sz w:val="22"/>
          <w:szCs w:val="22"/>
          <w:lang w:eastAsia="fr-FR"/>
        </w:rPr>
        <w:t>reporting</w:t>
      </w:r>
      <w:proofErr w:type="spellEnd"/>
      <w:r w:rsidRPr="005468FD">
        <w:rPr>
          <w:rFonts w:eastAsia="Arial"/>
          <w:color w:val="000000"/>
          <w:sz w:val="22"/>
          <w:szCs w:val="22"/>
          <w:lang w:eastAsia="fr-FR"/>
        </w:rPr>
        <w:t xml:space="preserve"> « Plans Crèches » (Lotus ou Sphinx) doivent être mises à jour au fil de l’eau, à l’occasion de toute évolution du dossier (notamment, les paiements, ouvertures de places), et particulièrement avant la fin de chaque année afin que les montants comptabilisés au titre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correspondent bien à l’état des décisions intégrées.</w:t>
      </w:r>
    </w:p>
    <w:p w14:paraId="561B4495" w14:textId="77777777" w:rsidR="00661086" w:rsidRPr="00372FC8" w:rsidRDefault="00661086" w:rsidP="00C666F5">
      <w:pPr>
        <w:spacing w:after="0" w:line="240" w:lineRule="auto"/>
        <w:ind w:left="284" w:right="-110"/>
        <w:jc w:val="left"/>
        <w:rPr>
          <w:rFonts w:eastAsia="Arial"/>
          <w:color w:val="000000"/>
          <w:lang w:eastAsia="fr-FR"/>
        </w:rPr>
      </w:pPr>
    </w:p>
    <w:p w14:paraId="6F22EDCE" w14:textId="77777777" w:rsidR="00661086" w:rsidRPr="005468FD" w:rsidRDefault="00661086" w:rsidP="00C666F5">
      <w:pPr>
        <w:spacing w:after="0" w:line="240" w:lineRule="auto"/>
        <w:ind w:left="284" w:right="-110" w:hanging="8"/>
        <w:rPr>
          <w:rFonts w:eastAsia="Arial"/>
          <w:color w:val="000000"/>
          <w:sz w:val="22"/>
          <w:szCs w:val="22"/>
          <w:lang w:eastAsia="fr-FR"/>
        </w:rPr>
      </w:pPr>
      <w:r w:rsidRPr="005468FD">
        <w:rPr>
          <w:rFonts w:eastAsia="Arial"/>
          <w:color w:val="000000"/>
          <w:sz w:val="22"/>
          <w:szCs w:val="22"/>
          <w:lang w:eastAsia="fr-FR"/>
        </w:rPr>
        <w:t>La convention d’objectifs et de financement définira les modalités de versement et de production des pièces justificatives relatives à chacune des composantes de la subvention. Tous les paiements devront être effectués dans les délais définis dans la convention et à l’appui des pièces justificatives qui y sont mentionnées. Le promoteur s’engage, en signant la convention d’objectifs et de financement, à achever les travaux et à produire les pièces justificatives dans ces délais, sous peine d’annulation du solde ou de la totalité de la subvention octroyée. Le solde de la subvention n’est versé qu’après une visite de conformité de la structure effectuée par les services de la Caf.</w:t>
      </w:r>
    </w:p>
    <w:p w14:paraId="2A09E455" w14:textId="77777777" w:rsidR="00661086" w:rsidRPr="005468FD" w:rsidRDefault="00661086" w:rsidP="00661086">
      <w:pPr>
        <w:spacing w:after="0" w:line="240" w:lineRule="auto"/>
        <w:ind w:left="559" w:right="158" w:hanging="8"/>
        <w:rPr>
          <w:rFonts w:eastAsia="Arial"/>
          <w:color w:val="000000"/>
          <w:sz w:val="22"/>
          <w:szCs w:val="22"/>
          <w:lang w:eastAsia="fr-FR"/>
        </w:rPr>
      </w:pPr>
    </w:p>
    <w:p w14:paraId="58896B51" w14:textId="77777777" w:rsidR="00661086" w:rsidRPr="005468FD" w:rsidRDefault="00661086" w:rsidP="00C666F5">
      <w:pPr>
        <w:spacing w:after="0" w:line="240" w:lineRule="auto"/>
        <w:ind w:left="284" w:right="158" w:hanging="8"/>
        <w:rPr>
          <w:rFonts w:eastAsia="Tw Cen MT"/>
          <w:b/>
          <w:color w:val="000000"/>
          <w:sz w:val="22"/>
          <w:szCs w:val="22"/>
          <w:lang w:eastAsia="fr-FR"/>
        </w:rPr>
      </w:pPr>
      <w:r w:rsidRPr="005468FD">
        <w:rPr>
          <w:rFonts w:eastAsia="Arial"/>
          <w:color w:val="000000"/>
          <w:sz w:val="22"/>
          <w:szCs w:val="22"/>
          <w:lang w:eastAsia="fr-FR"/>
        </w:rPr>
        <w:t xml:space="preserve">Les modalités de suivi du </w:t>
      </w:r>
      <w:proofErr w:type="spellStart"/>
      <w:r w:rsidRPr="005468FD">
        <w:rPr>
          <w:rFonts w:eastAsia="Arial"/>
          <w:color w:val="000000"/>
          <w:sz w:val="22"/>
          <w:szCs w:val="22"/>
          <w:lang w:eastAsia="fr-FR"/>
        </w:rPr>
        <w:t>Piaje</w:t>
      </w:r>
      <w:proofErr w:type="spellEnd"/>
      <w:r w:rsidRPr="005468FD">
        <w:rPr>
          <w:rFonts w:eastAsia="Arial"/>
          <w:color w:val="000000"/>
          <w:sz w:val="22"/>
          <w:szCs w:val="22"/>
          <w:lang w:eastAsia="fr-FR"/>
        </w:rPr>
        <w:t xml:space="preserve"> font l’objet d’une annexe 4 dédiée (comptes comptables mobilisés, modalités de suivi dans les bases Sphinx et Lotus).</w:t>
      </w:r>
      <w:r w:rsidRPr="005468FD">
        <w:rPr>
          <w:rFonts w:eastAsia="Tw Cen MT"/>
          <w:b/>
          <w:color w:val="000000"/>
          <w:sz w:val="22"/>
          <w:szCs w:val="22"/>
          <w:lang w:eastAsia="fr-FR"/>
        </w:rPr>
        <w:t xml:space="preserve"> </w:t>
      </w:r>
    </w:p>
    <w:p w14:paraId="2AE6E57C" w14:textId="77777777" w:rsidR="00661086" w:rsidRPr="005468FD" w:rsidRDefault="00661086" w:rsidP="00C666F5">
      <w:pPr>
        <w:spacing w:after="160" w:line="259" w:lineRule="auto"/>
        <w:ind w:left="284"/>
        <w:jc w:val="left"/>
        <w:rPr>
          <w:rFonts w:eastAsia="Arial"/>
          <w:b/>
          <w:color w:val="000000"/>
          <w:sz w:val="22"/>
          <w:szCs w:val="22"/>
          <w:lang w:eastAsia="fr-FR"/>
        </w:rPr>
      </w:pPr>
      <w:r w:rsidRPr="005468FD">
        <w:rPr>
          <w:rFonts w:eastAsia="Tw Cen MT"/>
          <w:b/>
          <w:color w:val="000000"/>
          <w:sz w:val="22"/>
          <w:szCs w:val="22"/>
          <w:lang w:eastAsia="fr-FR"/>
        </w:rPr>
        <w:br w:type="page"/>
      </w:r>
      <w:bookmarkStart w:id="27" w:name="_Toc156993328"/>
      <w:r w:rsidRPr="005468FD">
        <w:rPr>
          <w:rFonts w:eastAsia="Arial"/>
          <w:b/>
          <w:color w:val="000000"/>
          <w:sz w:val="22"/>
          <w:szCs w:val="22"/>
          <w:lang w:eastAsia="fr-FR"/>
        </w:rPr>
        <w:lastRenderedPageBreak/>
        <w:t>ANNEXE 1. Les six composantes des dépenses subventionnables</w:t>
      </w:r>
      <w:bookmarkEnd w:id="27"/>
      <w:r w:rsidRPr="005468FD">
        <w:rPr>
          <w:rFonts w:eastAsia="Arial"/>
          <w:b/>
          <w:color w:val="000000"/>
          <w:sz w:val="22"/>
          <w:szCs w:val="22"/>
          <w:lang w:eastAsia="fr-FR"/>
        </w:rPr>
        <w:t xml:space="preserve"> </w:t>
      </w:r>
    </w:p>
    <w:p w14:paraId="76FE7E77"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1C4692D2" w14:textId="77777777" w:rsidR="00661086" w:rsidRPr="005468FD" w:rsidRDefault="00661086" w:rsidP="00661086">
      <w:pPr>
        <w:spacing w:after="5" w:line="249" w:lineRule="auto"/>
        <w:ind w:left="284" w:right="158" w:hanging="8"/>
        <w:rPr>
          <w:rFonts w:eastAsia="Arial"/>
          <w:color w:val="000000"/>
          <w:sz w:val="22"/>
          <w:szCs w:val="22"/>
          <w:lang w:eastAsia="fr-FR"/>
        </w:rPr>
      </w:pPr>
      <w:r w:rsidRPr="005468FD">
        <w:rPr>
          <w:rFonts w:eastAsia="Arial"/>
          <w:color w:val="000000"/>
          <w:sz w:val="22"/>
          <w:szCs w:val="22"/>
          <w:lang w:eastAsia="fr-FR"/>
        </w:rPr>
        <w:t xml:space="preserve">La liste ci-dessous des éléments constitutifs du budget prévisionnel permet de répartir les coûts. </w:t>
      </w:r>
    </w:p>
    <w:tbl>
      <w:tblPr>
        <w:tblW w:w="10066" w:type="dxa"/>
        <w:tblInd w:w="139" w:type="dxa"/>
        <w:tblCellMar>
          <w:top w:w="77" w:type="dxa"/>
          <w:left w:w="110" w:type="dxa"/>
          <w:right w:w="115" w:type="dxa"/>
        </w:tblCellMar>
        <w:tblLook w:val="04A0" w:firstRow="1" w:lastRow="0" w:firstColumn="1" w:lastColumn="0" w:noHBand="0" w:noVBand="1"/>
      </w:tblPr>
      <w:tblGrid>
        <w:gridCol w:w="10066"/>
      </w:tblGrid>
      <w:tr w:rsidR="00661086" w:rsidRPr="005468FD" w14:paraId="6231F573" w14:textId="77777777" w:rsidTr="00FE40E0">
        <w:trPr>
          <w:trHeight w:val="1006"/>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A7B31DE"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color w:val="000000"/>
                <w:sz w:val="22"/>
                <w:szCs w:val="22"/>
                <w:lang w:eastAsia="fr-FR"/>
              </w:rPr>
              <w:t xml:space="preserve"> </w:t>
            </w:r>
            <w:r w:rsidRPr="005468FD">
              <w:rPr>
                <w:rFonts w:eastAsia="Arial"/>
                <w:b/>
                <w:color w:val="000000"/>
                <w:sz w:val="22"/>
                <w:szCs w:val="22"/>
                <w:u w:val="single" w:color="000000"/>
                <w:lang w:eastAsia="fr-FR"/>
              </w:rPr>
              <w:t>Foncier</w:t>
            </w:r>
            <w:r w:rsidRPr="005468FD">
              <w:rPr>
                <w:rFonts w:eastAsia="Arial"/>
                <w:color w:val="000000"/>
                <w:sz w:val="22"/>
                <w:szCs w:val="22"/>
                <w:lang w:eastAsia="fr-FR"/>
              </w:rPr>
              <w:t xml:space="preserve"> : </w:t>
            </w:r>
          </w:p>
          <w:p w14:paraId="4334F89A" w14:textId="77777777" w:rsidR="00661086" w:rsidRPr="005468FD" w:rsidRDefault="00661086" w:rsidP="00661086">
            <w:pPr>
              <w:spacing w:after="0" w:line="259" w:lineRule="auto"/>
              <w:jc w:val="left"/>
              <w:rPr>
                <w:rFonts w:eastAsia="Arial"/>
                <w:color w:val="000000"/>
                <w:sz w:val="22"/>
                <w:szCs w:val="22"/>
                <w:lang w:eastAsia="fr-FR"/>
              </w:rPr>
            </w:pPr>
            <w:r w:rsidRPr="005468FD">
              <w:rPr>
                <w:rFonts w:eastAsia="Arial"/>
                <w:color w:val="000000"/>
                <w:sz w:val="22"/>
                <w:szCs w:val="22"/>
                <w:lang w:eastAsia="fr-FR"/>
              </w:rPr>
              <w:t xml:space="preserve">Achat de terrain, Achat d'immeuble, Frais de notaire rattachés aux biens relevant de l’opération d’investissement </w:t>
            </w:r>
          </w:p>
        </w:tc>
      </w:tr>
      <w:tr w:rsidR="00661086" w:rsidRPr="005468FD" w14:paraId="2231602F" w14:textId="77777777" w:rsidTr="00FE40E0">
        <w:trPr>
          <w:trHeight w:val="229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31A21DE3"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b/>
                <w:color w:val="000000"/>
                <w:sz w:val="22"/>
                <w:szCs w:val="22"/>
                <w:u w:val="single"/>
                <w:lang w:eastAsia="fr-FR"/>
              </w:rPr>
              <w:t>Gros œuvre</w:t>
            </w:r>
            <w:r w:rsidRPr="005468FD">
              <w:rPr>
                <w:rFonts w:eastAsia="Arial"/>
                <w:color w:val="000000"/>
                <w:sz w:val="22"/>
                <w:szCs w:val="22"/>
                <w:vertAlign w:val="superscript"/>
                <w:lang w:eastAsia="fr-FR"/>
              </w:rPr>
              <w:footnoteReference w:id="17"/>
            </w:r>
            <w:r w:rsidRPr="005468FD">
              <w:rPr>
                <w:rFonts w:eastAsia="Arial"/>
                <w:color w:val="000000"/>
                <w:sz w:val="22"/>
                <w:szCs w:val="22"/>
                <w:lang w:eastAsia="fr-FR"/>
              </w:rPr>
              <w:t xml:space="preserve"> : </w:t>
            </w:r>
          </w:p>
          <w:p w14:paraId="33615087" w14:textId="77777777" w:rsidR="00661086" w:rsidRPr="005468FD" w:rsidRDefault="00661086" w:rsidP="00661086">
            <w:pPr>
              <w:tabs>
                <w:tab w:val="center" w:pos="3418"/>
                <w:tab w:val="center" w:pos="5546"/>
                <w:tab w:val="center" w:pos="7617"/>
              </w:tabs>
              <w:spacing w:after="10" w:line="259" w:lineRule="auto"/>
              <w:jc w:val="left"/>
              <w:rPr>
                <w:rFonts w:eastAsia="Arial"/>
                <w:color w:val="000000"/>
                <w:sz w:val="22"/>
                <w:szCs w:val="22"/>
                <w:lang w:eastAsia="fr-FR"/>
              </w:rPr>
            </w:pPr>
            <w:r w:rsidRPr="005468FD">
              <w:rPr>
                <w:rFonts w:eastAsia="Arial"/>
                <w:color w:val="000000"/>
                <w:sz w:val="22"/>
                <w:szCs w:val="22"/>
                <w:lang w:eastAsia="fr-FR"/>
              </w:rPr>
              <w:t xml:space="preserve">Construction, </w:t>
            </w:r>
            <w:r w:rsidRPr="005468FD">
              <w:rPr>
                <w:rFonts w:eastAsia="Arial"/>
                <w:color w:val="000000"/>
                <w:sz w:val="22"/>
                <w:szCs w:val="22"/>
                <w:lang w:eastAsia="fr-FR"/>
              </w:rPr>
              <w:tab/>
              <w:t xml:space="preserve">Ravalement, </w:t>
            </w:r>
            <w:r w:rsidRPr="005468FD">
              <w:rPr>
                <w:rFonts w:eastAsia="Arial"/>
                <w:color w:val="000000"/>
                <w:sz w:val="22"/>
                <w:szCs w:val="22"/>
                <w:lang w:eastAsia="fr-FR"/>
              </w:rPr>
              <w:tab/>
              <w:t xml:space="preserve">Couverture, </w:t>
            </w:r>
            <w:r w:rsidRPr="005468FD">
              <w:rPr>
                <w:rFonts w:eastAsia="Arial"/>
                <w:color w:val="000000"/>
                <w:sz w:val="22"/>
                <w:szCs w:val="22"/>
                <w:lang w:eastAsia="fr-FR"/>
              </w:rPr>
              <w:tab/>
            </w:r>
            <w:r w:rsidRPr="005468FD">
              <w:rPr>
                <w:rFonts w:eastAsia="Arial"/>
                <w:color w:val="000000"/>
                <w:sz w:val="22"/>
                <w:szCs w:val="22"/>
                <w:u w:val="single" w:color="000000"/>
                <w:lang w:eastAsia="fr-FR"/>
              </w:rPr>
              <w:t>Energie</w:t>
            </w:r>
            <w:r w:rsidRPr="005468FD">
              <w:rPr>
                <w:rFonts w:eastAsia="Arial"/>
                <w:color w:val="000000"/>
                <w:sz w:val="22"/>
                <w:szCs w:val="22"/>
                <w:lang w:eastAsia="fr-FR"/>
              </w:rPr>
              <w:t xml:space="preserve"> : </w:t>
            </w:r>
          </w:p>
          <w:p w14:paraId="375B1453" w14:textId="77777777" w:rsidR="00661086" w:rsidRPr="005468FD" w:rsidRDefault="00661086" w:rsidP="00661086">
            <w:pPr>
              <w:tabs>
                <w:tab w:val="center" w:pos="3352"/>
                <w:tab w:val="center" w:pos="5516"/>
                <w:tab w:val="center" w:pos="7929"/>
              </w:tabs>
              <w:spacing w:after="10" w:line="259" w:lineRule="auto"/>
              <w:rPr>
                <w:rFonts w:eastAsia="Arial"/>
                <w:color w:val="000000"/>
                <w:sz w:val="22"/>
                <w:szCs w:val="22"/>
                <w:lang w:eastAsia="fr-FR"/>
              </w:rPr>
            </w:pPr>
            <w:r w:rsidRPr="005468FD">
              <w:rPr>
                <w:rFonts w:eastAsia="Arial"/>
                <w:color w:val="000000"/>
                <w:sz w:val="22"/>
                <w:szCs w:val="22"/>
                <w:lang w:eastAsia="fr-FR"/>
              </w:rPr>
              <w:t xml:space="preserve">Extension, </w:t>
            </w:r>
            <w:r w:rsidRPr="005468FD">
              <w:rPr>
                <w:rFonts w:eastAsia="Arial"/>
                <w:color w:val="000000"/>
                <w:sz w:val="22"/>
                <w:szCs w:val="22"/>
                <w:lang w:eastAsia="fr-FR"/>
              </w:rPr>
              <w:tab/>
              <w:t>Etanchéité,</w:t>
            </w:r>
            <w:r w:rsidRPr="005468FD">
              <w:rPr>
                <w:rFonts w:eastAsia="Arial"/>
                <w:color w:val="000000"/>
                <w:sz w:val="22"/>
                <w:szCs w:val="22"/>
                <w:lang w:eastAsia="fr-FR"/>
              </w:rPr>
              <w:tab/>
              <w:t xml:space="preserve">Charpente, </w:t>
            </w:r>
            <w:r w:rsidRPr="005468FD">
              <w:rPr>
                <w:rFonts w:eastAsia="Arial"/>
                <w:color w:val="000000"/>
                <w:sz w:val="22"/>
                <w:szCs w:val="22"/>
                <w:lang w:eastAsia="fr-FR"/>
              </w:rPr>
              <w:tab/>
              <w:t>photovoltaïque,</w:t>
            </w:r>
          </w:p>
          <w:p w14:paraId="3C27805B" w14:textId="77777777" w:rsidR="00661086" w:rsidRPr="005468FD" w:rsidRDefault="00661086" w:rsidP="00661086">
            <w:pPr>
              <w:tabs>
                <w:tab w:val="center" w:pos="3138"/>
                <w:tab w:val="center" w:pos="5563"/>
                <w:tab w:val="center" w:pos="7721"/>
              </w:tabs>
              <w:spacing w:after="10" w:line="259" w:lineRule="auto"/>
              <w:jc w:val="left"/>
              <w:rPr>
                <w:rFonts w:eastAsia="Arial"/>
                <w:color w:val="000000"/>
                <w:sz w:val="22"/>
                <w:szCs w:val="22"/>
                <w:lang w:eastAsia="fr-FR"/>
              </w:rPr>
            </w:pPr>
            <w:r w:rsidRPr="005468FD">
              <w:rPr>
                <w:rFonts w:eastAsia="Arial"/>
                <w:color w:val="000000"/>
                <w:sz w:val="22"/>
                <w:szCs w:val="22"/>
                <w:lang w:eastAsia="fr-FR"/>
              </w:rPr>
              <w:t xml:space="preserve">Fondations spéciales, </w:t>
            </w:r>
            <w:r w:rsidRPr="005468FD">
              <w:rPr>
                <w:rFonts w:eastAsia="Arial"/>
                <w:color w:val="000000"/>
                <w:sz w:val="22"/>
                <w:szCs w:val="22"/>
                <w:lang w:eastAsia="fr-FR"/>
              </w:rPr>
              <w:tab/>
              <w:t xml:space="preserve">aire de </w:t>
            </w:r>
            <w:r w:rsidRPr="005468FD">
              <w:rPr>
                <w:rFonts w:eastAsia="Arial"/>
                <w:color w:val="000000"/>
                <w:sz w:val="22"/>
                <w:szCs w:val="22"/>
                <w:lang w:eastAsia="fr-FR"/>
              </w:rPr>
              <w:tab/>
              <w:t xml:space="preserve">Menuiseries </w:t>
            </w:r>
            <w:r w:rsidRPr="005468FD">
              <w:rPr>
                <w:rFonts w:eastAsia="Arial"/>
                <w:color w:val="000000"/>
                <w:sz w:val="22"/>
                <w:szCs w:val="22"/>
                <w:lang w:eastAsia="fr-FR"/>
              </w:rPr>
              <w:tab/>
              <w:t xml:space="preserve">domotique, </w:t>
            </w:r>
          </w:p>
          <w:p w14:paraId="5273F27B" w14:textId="77777777" w:rsidR="00661086" w:rsidRPr="005468FD" w:rsidRDefault="00661086" w:rsidP="00661086">
            <w:pPr>
              <w:tabs>
                <w:tab w:val="center" w:pos="3523"/>
                <w:tab w:val="center" w:pos="5546"/>
                <w:tab w:val="center" w:pos="8127"/>
              </w:tabs>
              <w:spacing w:after="9" w:line="259" w:lineRule="auto"/>
              <w:jc w:val="left"/>
              <w:rPr>
                <w:rFonts w:eastAsia="Arial"/>
                <w:color w:val="000000"/>
                <w:sz w:val="22"/>
                <w:szCs w:val="22"/>
                <w:lang w:eastAsia="fr-FR"/>
              </w:rPr>
            </w:pPr>
            <w:r w:rsidRPr="005468FD">
              <w:rPr>
                <w:rFonts w:eastAsia="Arial"/>
                <w:color w:val="000000"/>
                <w:sz w:val="22"/>
                <w:szCs w:val="22"/>
                <w:lang w:eastAsia="fr-FR"/>
              </w:rPr>
              <w:t xml:space="preserve">Terrassement, </w:t>
            </w:r>
            <w:r w:rsidRPr="005468FD">
              <w:rPr>
                <w:rFonts w:eastAsia="Arial"/>
                <w:color w:val="000000"/>
                <w:sz w:val="22"/>
                <w:szCs w:val="22"/>
                <w:lang w:eastAsia="fr-FR"/>
              </w:rPr>
              <w:tab/>
              <w:t xml:space="preserve">stationnement, </w:t>
            </w:r>
            <w:r w:rsidRPr="005468FD">
              <w:rPr>
                <w:rFonts w:eastAsia="Arial"/>
                <w:color w:val="000000"/>
                <w:sz w:val="22"/>
                <w:szCs w:val="22"/>
                <w:lang w:eastAsia="fr-FR"/>
              </w:rPr>
              <w:tab/>
              <w:t xml:space="preserve">extérieures, </w:t>
            </w:r>
            <w:r w:rsidRPr="005468FD">
              <w:rPr>
                <w:rFonts w:eastAsia="Arial"/>
                <w:color w:val="000000"/>
                <w:sz w:val="22"/>
                <w:szCs w:val="22"/>
                <w:lang w:eastAsia="fr-FR"/>
              </w:rPr>
              <w:tab/>
              <w:t xml:space="preserve">récupérateur d'eau, </w:t>
            </w:r>
          </w:p>
          <w:p w14:paraId="452A4734" w14:textId="77777777" w:rsidR="00661086" w:rsidRPr="005468FD" w:rsidRDefault="00661086" w:rsidP="00661086">
            <w:pPr>
              <w:tabs>
                <w:tab w:val="center" w:pos="3242"/>
                <w:tab w:val="center" w:pos="5307"/>
                <w:tab w:val="center" w:pos="7176"/>
              </w:tabs>
              <w:spacing w:after="12" w:line="259" w:lineRule="auto"/>
              <w:jc w:val="left"/>
              <w:rPr>
                <w:rFonts w:eastAsia="Arial"/>
                <w:color w:val="000000"/>
                <w:sz w:val="22"/>
                <w:szCs w:val="22"/>
                <w:lang w:eastAsia="fr-FR"/>
              </w:rPr>
            </w:pPr>
            <w:r w:rsidRPr="005468FD">
              <w:rPr>
                <w:rFonts w:eastAsia="Arial"/>
                <w:color w:val="000000"/>
                <w:sz w:val="22"/>
                <w:szCs w:val="22"/>
                <w:lang w:eastAsia="fr-FR"/>
              </w:rPr>
              <w:t xml:space="preserve">Voierie et réseaux divers </w:t>
            </w:r>
            <w:r w:rsidRPr="005468FD">
              <w:rPr>
                <w:rFonts w:eastAsia="Arial"/>
                <w:color w:val="000000"/>
                <w:sz w:val="22"/>
                <w:szCs w:val="22"/>
                <w:lang w:eastAsia="fr-FR"/>
              </w:rPr>
              <w:tab/>
              <w:t xml:space="preserve">dallages, </w:t>
            </w:r>
            <w:r w:rsidRPr="005468FD">
              <w:rPr>
                <w:rFonts w:eastAsia="Arial"/>
                <w:color w:val="000000"/>
                <w:sz w:val="22"/>
                <w:szCs w:val="22"/>
                <w:lang w:eastAsia="fr-FR"/>
              </w:rPr>
              <w:tab/>
              <w:t>Volets,</w:t>
            </w:r>
            <w:r w:rsidRPr="005468FD">
              <w:rPr>
                <w:rFonts w:eastAsia="Arial"/>
                <w:color w:val="000000"/>
                <w:sz w:val="22"/>
                <w:szCs w:val="22"/>
                <w:lang w:eastAsia="fr-FR"/>
              </w:rPr>
              <w:tab/>
              <w:t xml:space="preserve"> </w:t>
            </w:r>
          </w:p>
          <w:p w14:paraId="01FA6CA9" w14:textId="77777777" w:rsidR="00661086" w:rsidRPr="005468FD" w:rsidRDefault="00661086" w:rsidP="00661086">
            <w:pPr>
              <w:tabs>
                <w:tab w:val="center" w:pos="3351"/>
              </w:tabs>
              <w:spacing w:after="8" w:line="259" w:lineRule="auto"/>
              <w:jc w:val="left"/>
              <w:rPr>
                <w:rFonts w:eastAsia="Arial"/>
                <w:color w:val="000000"/>
                <w:sz w:val="22"/>
                <w:szCs w:val="22"/>
                <w:lang w:eastAsia="fr-FR"/>
              </w:rPr>
            </w:pPr>
            <w:r w:rsidRPr="005468FD">
              <w:rPr>
                <w:rFonts w:eastAsia="Arial"/>
                <w:color w:val="000000"/>
                <w:sz w:val="22"/>
                <w:szCs w:val="22"/>
                <w:lang w:eastAsia="fr-FR"/>
              </w:rPr>
              <w:t xml:space="preserve">(VRD) : branchements </w:t>
            </w:r>
            <w:r w:rsidRPr="005468FD">
              <w:rPr>
                <w:rFonts w:eastAsia="Arial"/>
                <w:color w:val="000000"/>
                <w:sz w:val="22"/>
                <w:szCs w:val="22"/>
                <w:lang w:eastAsia="fr-FR"/>
              </w:rPr>
              <w:tab/>
              <w:t xml:space="preserve">Démolition, </w:t>
            </w:r>
            <w:r w:rsidRPr="005468FD">
              <w:rPr>
                <w:rFonts w:eastAsia="Arial"/>
                <w:color w:val="000000"/>
                <w:sz w:val="22"/>
                <w:szCs w:val="22"/>
                <w:lang w:eastAsia="fr-FR"/>
              </w:rPr>
              <w:tab/>
            </w:r>
            <w:r w:rsidRPr="005468FD">
              <w:rPr>
                <w:rFonts w:eastAsia="Arial"/>
                <w:color w:val="000000"/>
                <w:sz w:val="22"/>
                <w:szCs w:val="22"/>
                <w:lang w:eastAsia="fr-FR"/>
              </w:rPr>
              <w:tab/>
              <w:t>Isolation</w:t>
            </w:r>
          </w:p>
          <w:p w14:paraId="7F274FE7" w14:textId="77777777" w:rsidR="00661086" w:rsidRPr="005468FD" w:rsidRDefault="00661086" w:rsidP="00661086">
            <w:pPr>
              <w:tabs>
                <w:tab w:val="left" w:pos="3108"/>
              </w:tabs>
              <w:spacing w:after="0" w:line="259" w:lineRule="auto"/>
              <w:ind w:right="6742"/>
              <w:jc w:val="left"/>
              <w:rPr>
                <w:rFonts w:eastAsia="Arial"/>
                <w:color w:val="000000"/>
                <w:sz w:val="22"/>
                <w:szCs w:val="22"/>
                <w:lang w:eastAsia="fr-FR"/>
              </w:rPr>
            </w:pPr>
            <w:proofErr w:type="gramStart"/>
            <w:r w:rsidRPr="005468FD">
              <w:rPr>
                <w:rFonts w:eastAsia="Arial"/>
                <w:color w:val="000000"/>
                <w:sz w:val="22"/>
                <w:szCs w:val="22"/>
                <w:lang w:eastAsia="fr-FR"/>
              </w:rPr>
              <w:t>eaux</w:t>
            </w:r>
            <w:proofErr w:type="gramEnd"/>
            <w:r w:rsidRPr="005468FD">
              <w:rPr>
                <w:rFonts w:eastAsia="Arial"/>
                <w:color w:val="000000"/>
                <w:sz w:val="22"/>
                <w:szCs w:val="22"/>
                <w:lang w:eastAsia="fr-FR"/>
              </w:rPr>
              <w:t xml:space="preserve">, électricité, gaz, téléphone </w:t>
            </w:r>
          </w:p>
        </w:tc>
      </w:tr>
      <w:tr w:rsidR="00661086" w:rsidRPr="005468FD" w14:paraId="70146A99" w14:textId="77777777" w:rsidTr="00FE40E0">
        <w:trPr>
          <w:trHeight w:val="2144"/>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B43C104"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b/>
                <w:color w:val="000000"/>
                <w:sz w:val="22"/>
                <w:szCs w:val="22"/>
                <w:u w:val="single" w:color="000000"/>
                <w:lang w:eastAsia="fr-FR"/>
              </w:rPr>
              <w:t>Aménagement intérieur</w:t>
            </w:r>
            <w:r w:rsidRPr="005468FD">
              <w:rPr>
                <w:rFonts w:eastAsia="Arial"/>
                <w:color w:val="000000"/>
                <w:sz w:val="22"/>
                <w:szCs w:val="22"/>
                <w:lang w:eastAsia="fr-FR"/>
              </w:rPr>
              <w:t xml:space="preserve"> : </w:t>
            </w:r>
          </w:p>
          <w:p w14:paraId="51509D67" w14:textId="77777777" w:rsidR="00661086" w:rsidRPr="005468FD" w:rsidRDefault="00661086" w:rsidP="00661086">
            <w:pPr>
              <w:tabs>
                <w:tab w:val="left" w:pos="2769"/>
                <w:tab w:val="center" w:pos="4406"/>
                <w:tab w:val="left" w:pos="4990"/>
                <w:tab w:val="center" w:pos="7781"/>
              </w:tabs>
              <w:spacing w:after="10" w:line="259" w:lineRule="auto"/>
              <w:jc w:val="left"/>
              <w:rPr>
                <w:rFonts w:eastAsia="Arial"/>
                <w:color w:val="000000"/>
                <w:sz w:val="22"/>
                <w:szCs w:val="22"/>
                <w:lang w:eastAsia="fr-FR"/>
              </w:rPr>
            </w:pPr>
            <w:r w:rsidRPr="005468FD">
              <w:rPr>
                <w:rFonts w:eastAsia="Arial"/>
                <w:color w:val="000000"/>
                <w:sz w:val="22"/>
                <w:szCs w:val="22"/>
                <w:lang w:eastAsia="fr-FR"/>
              </w:rPr>
              <w:t xml:space="preserve">Menuiseries intérieures, </w:t>
            </w:r>
            <w:r w:rsidRPr="005468FD">
              <w:rPr>
                <w:rFonts w:eastAsia="Arial"/>
                <w:color w:val="000000"/>
                <w:sz w:val="22"/>
                <w:szCs w:val="22"/>
                <w:lang w:eastAsia="fr-FR"/>
              </w:rPr>
              <w:tab/>
              <w:t xml:space="preserve">Electricité (courants </w:t>
            </w:r>
            <w:r w:rsidRPr="005468FD">
              <w:rPr>
                <w:rFonts w:eastAsia="Arial"/>
                <w:color w:val="000000"/>
                <w:sz w:val="22"/>
                <w:szCs w:val="22"/>
                <w:lang w:eastAsia="fr-FR"/>
              </w:rPr>
              <w:tab/>
              <w:t xml:space="preserve">Serrurerie, </w:t>
            </w:r>
            <w:r w:rsidRPr="005468FD">
              <w:rPr>
                <w:rFonts w:eastAsia="Arial"/>
                <w:color w:val="000000"/>
                <w:sz w:val="22"/>
                <w:szCs w:val="22"/>
                <w:lang w:eastAsia="fr-FR"/>
              </w:rPr>
              <w:tab/>
              <w:t xml:space="preserve">Ascenseurs, </w:t>
            </w:r>
          </w:p>
          <w:p w14:paraId="1CB3684A" w14:textId="77777777" w:rsidR="00661086" w:rsidRPr="005468FD" w:rsidRDefault="00661086" w:rsidP="00661086">
            <w:pPr>
              <w:tabs>
                <w:tab w:val="center" w:pos="3590"/>
                <w:tab w:val="center" w:pos="5546"/>
                <w:tab w:val="center" w:pos="8063"/>
              </w:tabs>
              <w:spacing w:after="10" w:line="259" w:lineRule="auto"/>
              <w:jc w:val="left"/>
              <w:rPr>
                <w:rFonts w:eastAsia="Arial"/>
                <w:color w:val="000000"/>
                <w:sz w:val="22"/>
                <w:szCs w:val="22"/>
                <w:lang w:eastAsia="fr-FR"/>
              </w:rPr>
            </w:pPr>
            <w:r w:rsidRPr="005468FD">
              <w:rPr>
                <w:rFonts w:eastAsia="Arial"/>
                <w:color w:val="000000"/>
                <w:sz w:val="22"/>
                <w:szCs w:val="22"/>
                <w:lang w:eastAsia="fr-FR"/>
              </w:rPr>
              <w:t xml:space="preserve">Cloisons, </w:t>
            </w:r>
            <w:r w:rsidRPr="005468FD">
              <w:rPr>
                <w:rFonts w:eastAsia="Arial"/>
                <w:color w:val="000000"/>
                <w:sz w:val="22"/>
                <w:szCs w:val="22"/>
                <w:lang w:eastAsia="fr-FR"/>
              </w:rPr>
              <w:tab/>
              <w:t xml:space="preserve">forts et courants </w:t>
            </w:r>
            <w:r w:rsidRPr="005468FD">
              <w:rPr>
                <w:rFonts w:eastAsia="Arial"/>
                <w:color w:val="000000"/>
                <w:sz w:val="22"/>
                <w:szCs w:val="22"/>
                <w:lang w:eastAsia="fr-FR"/>
              </w:rPr>
              <w:tab/>
              <w:t xml:space="preserve">Téléphonie, </w:t>
            </w:r>
            <w:r w:rsidRPr="005468FD">
              <w:rPr>
                <w:rFonts w:eastAsia="Arial"/>
                <w:color w:val="000000"/>
                <w:sz w:val="22"/>
                <w:szCs w:val="22"/>
                <w:lang w:eastAsia="fr-FR"/>
              </w:rPr>
              <w:tab/>
              <w:t xml:space="preserve">Baie informatique, </w:t>
            </w:r>
          </w:p>
          <w:p w14:paraId="29B499A1" w14:textId="77777777" w:rsidR="00661086" w:rsidRPr="005468FD" w:rsidRDefault="00661086" w:rsidP="00661086">
            <w:pPr>
              <w:tabs>
                <w:tab w:val="center" w:pos="3187"/>
                <w:tab w:val="center" w:pos="5846"/>
                <w:tab w:val="center" w:pos="7176"/>
              </w:tabs>
              <w:spacing w:after="9" w:line="259" w:lineRule="auto"/>
              <w:jc w:val="left"/>
              <w:rPr>
                <w:rFonts w:eastAsia="Arial"/>
                <w:color w:val="000000"/>
                <w:sz w:val="22"/>
                <w:szCs w:val="22"/>
                <w:lang w:eastAsia="fr-FR"/>
              </w:rPr>
            </w:pPr>
            <w:r w:rsidRPr="005468FD">
              <w:rPr>
                <w:rFonts w:eastAsia="Arial"/>
                <w:color w:val="000000"/>
                <w:sz w:val="22"/>
                <w:szCs w:val="22"/>
                <w:lang w:eastAsia="fr-FR"/>
              </w:rPr>
              <w:t xml:space="preserve">Doublages, </w:t>
            </w:r>
            <w:r w:rsidRPr="005468FD">
              <w:rPr>
                <w:rFonts w:eastAsia="Arial"/>
                <w:color w:val="000000"/>
                <w:sz w:val="22"/>
                <w:szCs w:val="22"/>
                <w:lang w:eastAsia="fr-FR"/>
              </w:rPr>
              <w:tab/>
              <w:t xml:space="preserve">faibles), </w:t>
            </w:r>
            <w:r w:rsidRPr="005468FD">
              <w:rPr>
                <w:rFonts w:eastAsia="Arial"/>
                <w:color w:val="000000"/>
                <w:sz w:val="22"/>
                <w:szCs w:val="22"/>
                <w:lang w:eastAsia="fr-FR"/>
              </w:rPr>
              <w:tab/>
              <w:t xml:space="preserve">Sécurité incendie, </w:t>
            </w:r>
            <w:r w:rsidRPr="005468FD">
              <w:rPr>
                <w:rFonts w:eastAsia="Arial"/>
                <w:color w:val="000000"/>
                <w:sz w:val="22"/>
                <w:szCs w:val="22"/>
                <w:lang w:eastAsia="fr-FR"/>
              </w:rPr>
              <w:tab/>
              <w:t xml:space="preserve"> </w:t>
            </w:r>
          </w:p>
          <w:p w14:paraId="1076788D" w14:textId="77777777" w:rsidR="00661086" w:rsidRPr="005468FD" w:rsidRDefault="00661086" w:rsidP="00661086">
            <w:pPr>
              <w:tabs>
                <w:tab w:val="center" w:pos="3327"/>
                <w:tab w:val="center" w:pos="5625"/>
              </w:tabs>
              <w:spacing w:after="10" w:line="259" w:lineRule="auto"/>
              <w:jc w:val="left"/>
              <w:rPr>
                <w:rFonts w:eastAsia="Arial"/>
                <w:color w:val="000000"/>
                <w:sz w:val="22"/>
                <w:szCs w:val="22"/>
                <w:lang w:eastAsia="fr-FR"/>
              </w:rPr>
            </w:pPr>
            <w:r w:rsidRPr="005468FD">
              <w:rPr>
                <w:rFonts w:eastAsia="Arial"/>
                <w:color w:val="000000"/>
                <w:sz w:val="22"/>
                <w:szCs w:val="22"/>
                <w:lang w:eastAsia="fr-FR"/>
              </w:rPr>
              <w:t xml:space="preserve">Revêtements de sol, </w:t>
            </w:r>
            <w:r w:rsidRPr="005468FD">
              <w:rPr>
                <w:rFonts w:eastAsia="Arial"/>
                <w:color w:val="000000"/>
                <w:sz w:val="22"/>
                <w:szCs w:val="22"/>
                <w:lang w:eastAsia="fr-FR"/>
              </w:rPr>
              <w:tab/>
              <w:t xml:space="preserve">Plomberie, </w:t>
            </w:r>
            <w:r w:rsidRPr="005468FD">
              <w:rPr>
                <w:rFonts w:eastAsia="Arial"/>
                <w:color w:val="000000"/>
                <w:sz w:val="22"/>
                <w:szCs w:val="22"/>
                <w:lang w:eastAsia="fr-FR"/>
              </w:rPr>
              <w:tab/>
              <w:t xml:space="preserve">Signalisation, </w:t>
            </w:r>
          </w:p>
          <w:p w14:paraId="2BFB8281" w14:textId="77777777" w:rsidR="00661086" w:rsidRPr="005468FD" w:rsidRDefault="00661086" w:rsidP="00661086">
            <w:pPr>
              <w:tabs>
                <w:tab w:val="center" w:pos="3340"/>
                <w:tab w:val="left" w:pos="4848"/>
                <w:tab w:val="center" w:pos="4970"/>
              </w:tabs>
              <w:spacing w:after="12" w:line="259" w:lineRule="auto"/>
              <w:jc w:val="left"/>
              <w:rPr>
                <w:rFonts w:eastAsia="Arial"/>
                <w:color w:val="000000"/>
                <w:sz w:val="22"/>
                <w:szCs w:val="22"/>
                <w:lang w:eastAsia="fr-FR"/>
              </w:rPr>
            </w:pPr>
            <w:r w:rsidRPr="005468FD">
              <w:rPr>
                <w:rFonts w:eastAsia="Arial"/>
                <w:color w:val="000000"/>
                <w:sz w:val="22"/>
                <w:szCs w:val="22"/>
                <w:lang w:eastAsia="fr-FR"/>
              </w:rPr>
              <w:t xml:space="preserve">Carrelages/faïences, </w:t>
            </w:r>
            <w:r w:rsidRPr="005468FD">
              <w:rPr>
                <w:rFonts w:eastAsia="Arial"/>
                <w:color w:val="000000"/>
                <w:sz w:val="22"/>
                <w:szCs w:val="22"/>
                <w:lang w:eastAsia="fr-FR"/>
              </w:rPr>
              <w:tab/>
              <w:t xml:space="preserve">Chauffage, </w:t>
            </w:r>
            <w:r w:rsidRPr="005468FD">
              <w:rPr>
                <w:rFonts w:eastAsia="Arial"/>
                <w:color w:val="000000"/>
                <w:sz w:val="22"/>
                <w:szCs w:val="22"/>
                <w:lang w:eastAsia="fr-FR"/>
              </w:rPr>
              <w:tab/>
              <w:t xml:space="preserve"> </w:t>
            </w:r>
            <w:r w:rsidRPr="005468FD">
              <w:rPr>
                <w:rFonts w:eastAsia="Arial"/>
                <w:color w:val="000000"/>
                <w:sz w:val="22"/>
                <w:szCs w:val="22"/>
                <w:lang w:eastAsia="fr-FR"/>
              </w:rPr>
              <w:tab/>
              <w:t>Climatisation</w:t>
            </w:r>
          </w:p>
          <w:p w14:paraId="6ACA5B10" w14:textId="77777777" w:rsidR="00661086" w:rsidRPr="005468FD" w:rsidRDefault="00661086" w:rsidP="00661086">
            <w:pPr>
              <w:tabs>
                <w:tab w:val="center" w:pos="3345"/>
              </w:tabs>
              <w:spacing w:after="12" w:line="259" w:lineRule="auto"/>
              <w:jc w:val="left"/>
              <w:rPr>
                <w:rFonts w:eastAsia="Arial"/>
                <w:color w:val="000000"/>
                <w:sz w:val="22"/>
                <w:szCs w:val="22"/>
                <w:lang w:eastAsia="fr-FR"/>
              </w:rPr>
            </w:pPr>
            <w:r w:rsidRPr="005468FD">
              <w:rPr>
                <w:rFonts w:eastAsia="Arial"/>
                <w:color w:val="000000"/>
                <w:sz w:val="22"/>
                <w:szCs w:val="22"/>
                <w:lang w:eastAsia="fr-FR"/>
              </w:rPr>
              <w:t xml:space="preserve">Peintures, </w:t>
            </w:r>
            <w:r w:rsidRPr="005468FD">
              <w:rPr>
                <w:rFonts w:eastAsia="Arial"/>
                <w:color w:val="000000"/>
                <w:sz w:val="22"/>
                <w:szCs w:val="22"/>
                <w:lang w:eastAsia="fr-FR"/>
              </w:rPr>
              <w:tab/>
              <w:t>Ventilation</w:t>
            </w:r>
          </w:p>
        </w:tc>
      </w:tr>
      <w:tr w:rsidR="00661086" w:rsidRPr="005468FD" w14:paraId="0F3601BD" w14:textId="77777777" w:rsidTr="00FE40E0">
        <w:trPr>
          <w:trHeight w:val="1622"/>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A4A5E1A"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b/>
                <w:color w:val="000000"/>
                <w:sz w:val="22"/>
                <w:szCs w:val="22"/>
                <w:u w:val="single" w:color="000000"/>
                <w:lang w:eastAsia="fr-FR"/>
              </w:rPr>
              <w:t>Equipement simple et particulier</w:t>
            </w:r>
            <w:r w:rsidRPr="005468FD">
              <w:rPr>
                <w:rFonts w:eastAsia="Arial"/>
                <w:color w:val="000000"/>
                <w:sz w:val="22"/>
                <w:szCs w:val="22"/>
                <w:lang w:eastAsia="fr-FR"/>
              </w:rPr>
              <w:t xml:space="preserve"> : </w:t>
            </w:r>
          </w:p>
          <w:p w14:paraId="7208E249" w14:textId="77777777" w:rsidR="00661086" w:rsidRPr="005468FD" w:rsidRDefault="00661086" w:rsidP="00661086">
            <w:pPr>
              <w:tabs>
                <w:tab w:val="center" w:pos="3615"/>
                <w:tab w:val="center" w:pos="5619"/>
                <w:tab w:val="center" w:pos="7763"/>
              </w:tabs>
              <w:spacing w:after="7" w:line="259" w:lineRule="auto"/>
              <w:jc w:val="left"/>
              <w:rPr>
                <w:rFonts w:eastAsia="Arial"/>
                <w:color w:val="000000"/>
                <w:sz w:val="22"/>
                <w:szCs w:val="22"/>
                <w:lang w:eastAsia="fr-FR"/>
              </w:rPr>
            </w:pPr>
            <w:r w:rsidRPr="005468FD">
              <w:rPr>
                <w:rFonts w:eastAsia="Arial"/>
                <w:color w:val="000000"/>
                <w:sz w:val="22"/>
                <w:szCs w:val="22"/>
                <w:u w:val="single" w:color="000000"/>
                <w:lang w:eastAsia="fr-FR"/>
              </w:rPr>
              <w:t>Mobiliers</w:t>
            </w:r>
            <w:r w:rsidRPr="005468FD">
              <w:rPr>
                <w:rFonts w:eastAsia="Arial"/>
                <w:color w:val="000000"/>
                <w:sz w:val="22"/>
                <w:szCs w:val="22"/>
                <w:lang w:eastAsia="fr-FR"/>
              </w:rPr>
              <w:t xml:space="preserve"> : </w:t>
            </w:r>
            <w:r w:rsidRPr="005468FD">
              <w:rPr>
                <w:rFonts w:eastAsia="Arial"/>
                <w:color w:val="000000"/>
                <w:sz w:val="22"/>
                <w:szCs w:val="22"/>
                <w:lang w:eastAsia="fr-FR"/>
              </w:rPr>
              <w:tab/>
            </w:r>
            <w:r w:rsidRPr="005468FD">
              <w:rPr>
                <w:rFonts w:eastAsia="Arial"/>
                <w:color w:val="000000"/>
                <w:sz w:val="22"/>
                <w:szCs w:val="22"/>
                <w:u w:val="single" w:color="000000"/>
                <w:lang w:eastAsia="fr-FR"/>
              </w:rPr>
              <w:t>Petits matériels</w:t>
            </w:r>
            <w:r w:rsidRPr="005468FD">
              <w:rPr>
                <w:rFonts w:eastAsia="Arial"/>
                <w:color w:val="000000"/>
                <w:sz w:val="22"/>
                <w:szCs w:val="22"/>
                <w:lang w:eastAsia="fr-FR"/>
              </w:rPr>
              <w:t xml:space="preserve"> : </w:t>
            </w:r>
            <w:r w:rsidRPr="005468FD">
              <w:rPr>
                <w:rFonts w:eastAsia="Arial"/>
                <w:color w:val="000000"/>
                <w:sz w:val="22"/>
                <w:szCs w:val="22"/>
                <w:lang w:eastAsia="fr-FR"/>
              </w:rPr>
              <w:tab/>
            </w:r>
            <w:r w:rsidRPr="005468FD">
              <w:rPr>
                <w:rFonts w:eastAsia="Arial"/>
                <w:color w:val="000000"/>
                <w:sz w:val="22"/>
                <w:szCs w:val="22"/>
                <w:u w:val="single" w:color="000000"/>
                <w:lang w:eastAsia="fr-FR"/>
              </w:rPr>
              <w:t>Puériculture</w:t>
            </w:r>
            <w:r w:rsidRPr="005468FD">
              <w:rPr>
                <w:rFonts w:eastAsia="Arial"/>
                <w:color w:val="000000"/>
                <w:sz w:val="22"/>
                <w:szCs w:val="22"/>
                <w:lang w:eastAsia="fr-FR"/>
              </w:rPr>
              <w:t xml:space="preserve"> : </w:t>
            </w:r>
            <w:r w:rsidRPr="005468FD">
              <w:rPr>
                <w:rFonts w:eastAsia="Arial"/>
                <w:color w:val="000000"/>
                <w:sz w:val="22"/>
                <w:szCs w:val="22"/>
                <w:lang w:eastAsia="fr-FR"/>
              </w:rPr>
              <w:tab/>
            </w:r>
            <w:r w:rsidRPr="005468FD">
              <w:rPr>
                <w:rFonts w:eastAsia="Arial"/>
                <w:color w:val="000000"/>
                <w:sz w:val="22"/>
                <w:szCs w:val="22"/>
                <w:u w:val="single" w:color="000000"/>
                <w:lang w:eastAsia="fr-FR"/>
              </w:rPr>
              <w:t>Pédagogie</w:t>
            </w:r>
            <w:r w:rsidRPr="005468FD">
              <w:rPr>
                <w:rFonts w:eastAsia="Arial"/>
                <w:color w:val="000000"/>
                <w:sz w:val="22"/>
                <w:szCs w:val="22"/>
                <w:lang w:eastAsia="fr-FR"/>
              </w:rPr>
              <w:t xml:space="preserve"> : </w:t>
            </w:r>
          </w:p>
          <w:p w14:paraId="59DDF85D" w14:textId="77777777" w:rsidR="00661086" w:rsidRPr="005468FD" w:rsidRDefault="00661086" w:rsidP="00661086">
            <w:pPr>
              <w:tabs>
                <w:tab w:val="center" w:pos="3253"/>
                <w:tab w:val="center" w:pos="5534"/>
                <w:tab w:val="center" w:pos="7463"/>
              </w:tabs>
              <w:spacing w:after="10" w:line="259" w:lineRule="auto"/>
              <w:jc w:val="left"/>
              <w:rPr>
                <w:rFonts w:eastAsia="Arial"/>
                <w:color w:val="000000"/>
                <w:sz w:val="22"/>
                <w:szCs w:val="22"/>
                <w:lang w:eastAsia="fr-FR"/>
              </w:rPr>
            </w:pPr>
            <w:proofErr w:type="gramStart"/>
            <w:r w:rsidRPr="005468FD">
              <w:rPr>
                <w:rFonts w:eastAsia="Arial"/>
                <w:color w:val="000000"/>
                <w:sz w:val="22"/>
                <w:szCs w:val="22"/>
                <w:lang w:eastAsia="fr-FR"/>
              </w:rPr>
              <w:t>cuisine</w:t>
            </w:r>
            <w:proofErr w:type="gramEnd"/>
            <w:r w:rsidRPr="005468FD">
              <w:rPr>
                <w:rFonts w:eastAsia="Arial"/>
                <w:color w:val="000000"/>
                <w:sz w:val="22"/>
                <w:szCs w:val="22"/>
                <w:lang w:eastAsia="fr-FR"/>
              </w:rPr>
              <w:t xml:space="preserve">, bureau, </w:t>
            </w:r>
            <w:r w:rsidRPr="005468FD">
              <w:rPr>
                <w:rFonts w:eastAsia="Arial"/>
                <w:color w:val="000000"/>
                <w:sz w:val="22"/>
                <w:szCs w:val="22"/>
                <w:lang w:eastAsia="fr-FR"/>
              </w:rPr>
              <w:tab/>
              <w:t xml:space="preserve">vaisselle, </w:t>
            </w:r>
            <w:r w:rsidRPr="005468FD">
              <w:rPr>
                <w:rFonts w:eastAsia="Arial"/>
                <w:color w:val="000000"/>
                <w:sz w:val="22"/>
                <w:szCs w:val="22"/>
                <w:lang w:eastAsia="fr-FR"/>
              </w:rPr>
              <w:tab/>
              <w:t xml:space="preserve">poussettes, </w:t>
            </w:r>
            <w:r w:rsidRPr="005468FD">
              <w:rPr>
                <w:rFonts w:eastAsia="Arial"/>
                <w:color w:val="000000"/>
                <w:sz w:val="22"/>
                <w:szCs w:val="22"/>
                <w:lang w:eastAsia="fr-FR"/>
              </w:rPr>
              <w:tab/>
              <w:t xml:space="preserve">livres, </w:t>
            </w:r>
          </w:p>
          <w:p w14:paraId="338DECB7" w14:textId="77777777" w:rsidR="00661086" w:rsidRPr="005468FD" w:rsidRDefault="00661086" w:rsidP="00661086">
            <w:pPr>
              <w:tabs>
                <w:tab w:val="center" w:pos="3548"/>
                <w:tab w:val="center" w:pos="5723"/>
                <w:tab w:val="center" w:pos="7501"/>
              </w:tabs>
              <w:spacing w:after="11" w:line="259" w:lineRule="auto"/>
              <w:jc w:val="left"/>
              <w:rPr>
                <w:rFonts w:eastAsia="Arial"/>
                <w:color w:val="000000"/>
                <w:sz w:val="22"/>
                <w:szCs w:val="22"/>
                <w:lang w:eastAsia="fr-FR"/>
              </w:rPr>
            </w:pPr>
            <w:proofErr w:type="gramStart"/>
            <w:r w:rsidRPr="005468FD">
              <w:rPr>
                <w:rFonts w:eastAsia="Arial"/>
                <w:color w:val="000000"/>
                <w:sz w:val="22"/>
                <w:szCs w:val="22"/>
                <w:lang w:eastAsia="fr-FR"/>
              </w:rPr>
              <w:t xml:space="preserve">dortoir,  </w:t>
            </w:r>
            <w:r w:rsidRPr="005468FD">
              <w:rPr>
                <w:rFonts w:eastAsia="Arial"/>
                <w:color w:val="000000"/>
                <w:sz w:val="22"/>
                <w:szCs w:val="22"/>
                <w:lang w:eastAsia="fr-FR"/>
              </w:rPr>
              <w:tab/>
            </w:r>
            <w:proofErr w:type="gramEnd"/>
            <w:r w:rsidRPr="005468FD">
              <w:rPr>
                <w:rFonts w:eastAsia="Arial"/>
                <w:color w:val="000000"/>
                <w:sz w:val="22"/>
                <w:szCs w:val="22"/>
                <w:lang w:eastAsia="fr-FR"/>
              </w:rPr>
              <w:t xml:space="preserve">informatisation, </w:t>
            </w:r>
            <w:r w:rsidRPr="005468FD">
              <w:rPr>
                <w:rFonts w:eastAsia="Arial"/>
                <w:color w:val="000000"/>
                <w:sz w:val="22"/>
                <w:szCs w:val="22"/>
                <w:lang w:eastAsia="fr-FR"/>
              </w:rPr>
              <w:tab/>
              <w:t xml:space="preserve">tables à langer, </w:t>
            </w:r>
            <w:r w:rsidRPr="005468FD">
              <w:rPr>
                <w:rFonts w:eastAsia="Arial"/>
                <w:color w:val="000000"/>
                <w:sz w:val="22"/>
                <w:szCs w:val="22"/>
                <w:lang w:eastAsia="fr-FR"/>
              </w:rPr>
              <w:tab/>
              <w:t xml:space="preserve">jouets, </w:t>
            </w:r>
          </w:p>
          <w:p w14:paraId="66BEF5A8" w14:textId="77777777" w:rsidR="00661086" w:rsidRPr="005468FD" w:rsidRDefault="00661086" w:rsidP="00661086">
            <w:pPr>
              <w:tabs>
                <w:tab w:val="center" w:pos="2801"/>
                <w:tab w:val="center" w:pos="4970"/>
                <w:tab w:val="center" w:pos="8066"/>
              </w:tabs>
              <w:spacing w:after="14" w:line="259" w:lineRule="auto"/>
              <w:jc w:val="left"/>
              <w:rPr>
                <w:rFonts w:eastAsia="Arial"/>
                <w:color w:val="000000"/>
                <w:sz w:val="22"/>
                <w:szCs w:val="22"/>
                <w:lang w:eastAsia="fr-FR"/>
              </w:rPr>
            </w:pPr>
            <w:proofErr w:type="gramStart"/>
            <w:r w:rsidRPr="005468FD">
              <w:rPr>
                <w:rFonts w:eastAsia="Arial"/>
                <w:color w:val="000000"/>
                <w:sz w:val="22"/>
                <w:szCs w:val="22"/>
                <w:lang w:eastAsia="fr-FR"/>
              </w:rPr>
              <w:t>locaux</w:t>
            </w:r>
            <w:proofErr w:type="gramEnd"/>
            <w:r w:rsidRPr="005468FD">
              <w:rPr>
                <w:rFonts w:eastAsia="Arial"/>
                <w:color w:val="000000"/>
                <w:sz w:val="22"/>
                <w:szCs w:val="22"/>
                <w:lang w:eastAsia="fr-FR"/>
              </w:rPr>
              <w:t xml:space="preserve"> annexes (type </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jeux d'intérieurs et </w:t>
            </w:r>
          </w:p>
          <w:p w14:paraId="46E30B51" w14:textId="77777777" w:rsidR="00661086" w:rsidRPr="005468FD" w:rsidRDefault="00661086" w:rsidP="00661086">
            <w:pPr>
              <w:tabs>
                <w:tab w:val="center" w:pos="7745"/>
              </w:tabs>
              <w:spacing w:after="11" w:line="259" w:lineRule="auto"/>
              <w:jc w:val="left"/>
              <w:rPr>
                <w:rFonts w:eastAsia="Arial"/>
                <w:color w:val="000000"/>
                <w:sz w:val="22"/>
                <w:szCs w:val="22"/>
                <w:lang w:eastAsia="fr-FR"/>
              </w:rPr>
            </w:pPr>
            <w:proofErr w:type="gramStart"/>
            <w:r w:rsidRPr="005468FD">
              <w:rPr>
                <w:rFonts w:eastAsia="Arial"/>
                <w:color w:val="000000"/>
                <w:sz w:val="22"/>
                <w:szCs w:val="22"/>
                <w:lang w:eastAsia="fr-FR"/>
              </w:rPr>
              <w:t>stockage</w:t>
            </w:r>
            <w:proofErr w:type="gramEnd"/>
            <w:r w:rsidRPr="005468FD">
              <w:rPr>
                <w:rFonts w:eastAsia="Arial"/>
                <w:color w:val="000000"/>
                <w:sz w:val="22"/>
                <w:szCs w:val="22"/>
                <w:lang w:eastAsia="fr-FR"/>
              </w:rPr>
              <w:t xml:space="preserve">, entretien), </w:t>
            </w:r>
            <w:r w:rsidRPr="005468FD">
              <w:rPr>
                <w:rFonts w:eastAsia="Arial"/>
                <w:color w:val="000000"/>
                <w:sz w:val="22"/>
                <w:szCs w:val="22"/>
                <w:lang w:eastAsia="fr-FR"/>
              </w:rPr>
              <w:tab/>
              <w:t xml:space="preserve">d’extérieurs  </w:t>
            </w:r>
          </w:p>
        </w:tc>
      </w:tr>
      <w:tr w:rsidR="00661086" w:rsidRPr="005468FD" w14:paraId="5C1F27BB" w14:textId="77777777" w:rsidTr="00FE40E0">
        <w:trPr>
          <w:trHeight w:val="100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5ED64F0"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b/>
                <w:color w:val="000000"/>
                <w:sz w:val="22"/>
                <w:szCs w:val="22"/>
                <w:u w:val="single" w:color="000000"/>
                <w:lang w:eastAsia="fr-FR"/>
              </w:rPr>
              <w:t>Honoraires et Frais administratifs</w:t>
            </w:r>
            <w:r w:rsidRPr="005468FD">
              <w:rPr>
                <w:rFonts w:eastAsia="Arial"/>
                <w:color w:val="000000"/>
                <w:sz w:val="22"/>
                <w:szCs w:val="22"/>
                <w:lang w:eastAsia="fr-FR"/>
              </w:rPr>
              <w:t xml:space="preserve"> : </w:t>
            </w:r>
          </w:p>
          <w:p w14:paraId="1F460449" w14:textId="77777777" w:rsidR="00661086" w:rsidRPr="005468FD" w:rsidRDefault="00661086" w:rsidP="00661086">
            <w:pPr>
              <w:spacing w:after="0" w:line="259" w:lineRule="auto"/>
              <w:jc w:val="left"/>
              <w:rPr>
                <w:rFonts w:eastAsia="Arial"/>
                <w:color w:val="000000"/>
                <w:sz w:val="22"/>
                <w:szCs w:val="22"/>
                <w:lang w:eastAsia="fr-FR"/>
              </w:rPr>
            </w:pPr>
            <w:r w:rsidRPr="005468FD">
              <w:rPr>
                <w:rFonts w:eastAsia="Arial"/>
                <w:color w:val="000000"/>
                <w:sz w:val="22"/>
                <w:szCs w:val="22"/>
                <w:lang w:eastAsia="fr-FR"/>
              </w:rPr>
              <w:t xml:space="preserve">Maîtrise d'œuvre (architecte ou cabinet d’experts), Aide à maîtrise d'ouvrage, Géomètre, Mission </w:t>
            </w:r>
            <w:proofErr w:type="spellStart"/>
            <w:r w:rsidRPr="005468FD">
              <w:rPr>
                <w:rFonts w:eastAsia="Arial"/>
                <w:color w:val="000000"/>
                <w:sz w:val="22"/>
                <w:szCs w:val="22"/>
                <w:lang w:eastAsia="fr-FR"/>
              </w:rPr>
              <w:t>Csps</w:t>
            </w:r>
            <w:proofErr w:type="spellEnd"/>
            <w:r w:rsidRPr="005468FD">
              <w:rPr>
                <w:rFonts w:eastAsia="Arial"/>
                <w:color w:val="000000"/>
                <w:sz w:val="22"/>
                <w:szCs w:val="22"/>
                <w:lang w:eastAsia="fr-FR"/>
              </w:rPr>
              <w:t xml:space="preserve"> (sécurité), Bureau de contrôle, Etudes, Etudes de sol, Frais bancaires, Toutes Assurances. </w:t>
            </w:r>
          </w:p>
        </w:tc>
      </w:tr>
      <w:tr w:rsidR="00661086" w:rsidRPr="005468FD" w14:paraId="2FAF2A86" w14:textId="77777777" w:rsidTr="00FE40E0">
        <w:trPr>
          <w:trHeight w:val="800"/>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32440827" w14:textId="77777777" w:rsidR="00661086" w:rsidRPr="005468FD" w:rsidRDefault="00661086" w:rsidP="00661086">
            <w:pPr>
              <w:spacing w:after="83" w:line="259" w:lineRule="auto"/>
              <w:jc w:val="left"/>
              <w:rPr>
                <w:rFonts w:eastAsia="Arial"/>
                <w:color w:val="000000"/>
                <w:sz w:val="22"/>
                <w:szCs w:val="22"/>
                <w:lang w:eastAsia="fr-FR"/>
              </w:rPr>
            </w:pPr>
            <w:r w:rsidRPr="005468FD">
              <w:rPr>
                <w:rFonts w:eastAsia="Arial"/>
                <w:b/>
                <w:color w:val="000000"/>
                <w:sz w:val="22"/>
                <w:szCs w:val="22"/>
                <w:u w:val="single" w:color="000000"/>
                <w:lang w:eastAsia="fr-FR"/>
              </w:rPr>
              <w:t>Autres</w:t>
            </w:r>
            <w:r w:rsidRPr="005468FD">
              <w:rPr>
                <w:rFonts w:eastAsia="Arial"/>
                <w:color w:val="000000"/>
                <w:sz w:val="22"/>
                <w:szCs w:val="22"/>
                <w:lang w:eastAsia="fr-FR"/>
              </w:rPr>
              <w:t xml:space="preserve"> : </w:t>
            </w:r>
          </w:p>
          <w:p w14:paraId="76F98420" w14:textId="77777777" w:rsidR="00661086" w:rsidRPr="005468FD" w:rsidRDefault="00661086" w:rsidP="00661086">
            <w:pPr>
              <w:tabs>
                <w:tab w:val="center" w:pos="5515"/>
                <w:tab w:val="center" w:pos="7176"/>
              </w:tabs>
              <w:spacing w:after="37" w:line="259" w:lineRule="auto"/>
              <w:jc w:val="left"/>
              <w:rPr>
                <w:rFonts w:eastAsia="Arial"/>
                <w:color w:val="000000"/>
                <w:sz w:val="22"/>
                <w:szCs w:val="22"/>
                <w:lang w:eastAsia="fr-FR"/>
              </w:rPr>
            </w:pPr>
            <w:r w:rsidRPr="005468FD">
              <w:rPr>
                <w:rFonts w:eastAsia="Arial"/>
                <w:color w:val="000000"/>
                <w:sz w:val="22"/>
                <w:szCs w:val="22"/>
                <w:u w:val="single" w:color="000000"/>
                <w:lang w:eastAsia="fr-FR"/>
              </w:rPr>
              <w:t>Aménagements extérieurs</w:t>
            </w:r>
            <w:r w:rsidRPr="005468FD">
              <w:rPr>
                <w:rFonts w:eastAsia="Arial"/>
                <w:color w:val="000000"/>
                <w:sz w:val="22"/>
                <w:szCs w:val="22"/>
                <w:lang w:eastAsia="fr-FR"/>
              </w:rPr>
              <w:t xml:space="preserve">   </w:t>
            </w:r>
            <w:r w:rsidRPr="005468FD">
              <w:rPr>
                <w:rFonts w:eastAsia="Arial"/>
                <w:color w:val="000000"/>
                <w:sz w:val="22"/>
                <w:szCs w:val="22"/>
                <w:lang w:eastAsia="fr-FR"/>
              </w:rPr>
              <w:tab/>
            </w:r>
            <w:r w:rsidRPr="005468FD">
              <w:rPr>
                <w:rFonts w:eastAsia="Arial"/>
                <w:color w:val="000000"/>
                <w:sz w:val="22"/>
                <w:szCs w:val="22"/>
                <w:u w:val="single" w:color="000000"/>
                <w:lang w:eastAsia="fr-FR"/>
              </w:rPr>
              <w:t>Marketing</w:t>
            </w:r>
            <w:r w:rsidRPr="005468FD">
              <w:rPr>
                <w:rFonts w:eastAsia="Arial"/>
                <w:color w:val="000000"/>
                <w:sz w:val="22"/>
                <w:szCs w:val="22"/>
                <w:lang w:eastAsia="fr-FR"/>
              </w:rPr>
              <w:t xml:space="preserve"> : </w:t>
            </w:r>
            <w:r w:rsidRPr="005468FD">
              <w:rPr>
                <w:rFonts w:eastAsia="Arial"/>
                <w:color w:val="000000"/>
                <w:sz w:val="22"/>
                <w:szCs w:val="22"/>
                <w:lang w:eastAsia="fr-FR"/>
              </w:rPr>
              <w:tab/>
              <w:t xml:space="preserve"> </w:t>
            </w:r>
          </w:p>
          <w:p w14:paraId="5D4EB629" w14:textId="77777777" w:rsidR="00661086" w:rsidRPr="005468FD" w:rsidRDefault="00661086" w:rsidP="00661086">
            <w:pPr>
              <w:spacing w:after="0" w:line="259" w:lineRule="auto"/>
              <w:ind w:right="311"/>
              <w:jc w:val="left"/>
              <w:rPr>
                <w:rFonts w:eastAsia="Arial"/>
                <w:color w:val="000000"/>
                <w:sz w:val="22"/>
                <w:szCs w:val="22"/>
                <w:lang w:eastAsia="fr-FR"/>
              </w:rPr>
            </w:pPr>
            <w:proofErr w:type="gramStart"/>
            <w:r w:rsidRPr="005468FD">
              <w:rPr>
                <w:rFonts w:eastAsia="Arial"/>
                <w:color w:val="000000"/>
                <w:sz w:val="22"/>
                <w:szCs w:val="22"/>
                <w:lang w:eastAsia="fr-FR"/>
              </w:rPr>
              <w:t>jardins</w:t>
            </w:r>
            <w:proofErr w:type="gramEnd"/>
            <w:r w:rsidRPr="005468FD">
              <w:rPr>
                <w:rFonts w:eastAsia="Arial"/>
                <w:color w:val="000000"/>
                <w:sz w:val="22"/>
                <w:szCs w:val="22"/>
                <w:lang w:eastAsia="fr-FR"/>
              </w:rPr>
              <w:t>, clôtures, sols extérieurs</w:t>
            </w:r>
            <w:r w:rsidRPr="005468FD">
              <w:rPr>
                <w:rFonts w:eastAsia="Arial"/>
                <w:color w:val="000000"/>
                <w:sz w:val="22"/>
                <w:szCs w:val="22"/>
                <w:lang w:eastAsia="fr-FR"/>
              </w:rPr>
              <w:tab/>
            </w:r>
            <w:r w:rsidRPr="005468FD">
              <w:rPr>
                <w:rFonts w:eastAsia="Arial"/>
                <w:color w:val="000000"/>
                <w:sz w:val="22"/>
                <w:szCs w:val="22"/>
                <w:lang w:eastAsia="fr-FR"/>
              </w:rPr>
              <w:tab/>
            </w:r>
            <w:r w:rsidRPr="005468FD">
              <w:rPr>
                <w:rFonts w:eastAsia="Arial"/>
                <w:color w:val="000000"/>
                <w:sz w:val="22"/>
                <w:szCs w:val="22"/>
                <w:lang w:eastAsia="fr-FR"/>
              </w:rPr>
              <w:tab/>
              <w:t xml:space="preserve">Communication, Presse, Publication. </w:t>
            </w:r>
          </w:p>
        </w:tc>
      </w:tr>
    </w:tbl>
    <w:p w14:paraId="6DFF122C"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6D69045D" w14:textId="77777777" w:rsidR="00661086" w:rsidRPr="005468FD" w:rsidRDefault="00661086" w:rsidP="00661086">
      <w:pPr>
        <w:spacing w:after="0" w:line="259" w:lineRule="auto"/>
        <w:jc w:val="left"/>
        <w:rPr>
          <w:rFonts w:eastAsia="Arial"/>
          <w:color w:val="000000"/>
          <w:sz w:val="22"/>
          <w:szCs w:val="22"/>
          <w:lang w:eastAsia="fr-FR"/>
        </w:rPr>
      </w:pPr>
      <w:r w:rsidRPr="005468FD">
        <w:rPr>
          <w:rFonts w:eastAsia="Arial"/>
          <w:color w:val="000000"/>
          <w:sz w:val="22"/>
          <w:szCs w:val="22"/>
          <w:lang w:eastAsia="fr-FR"/>
        </w:rPr>
        <w:t xml:space="preserve">Cette partie est à renseigner dans la base « Plan crèche » en fonction des devis qui serviront pour calculer le montant de la subvention d’investissement attribuée au projet. </w:t>
      </w:r>
    </w:p>
    <w:p w14:paraId="70D950A7" w14:textId="77777777" w:rsidR="00661086" w:rsidRPr="005468FD" w:rsidRDefault="00661086" w:rsidP="00661086">
      <w:pPr>
        <w:keepNext/>
        <w:keepLines/>
        <w:spacing w:after="5" w:line="270" w:lineRule="auto"/>
        <w:ind w:left="792" w:hanging="432"/>
        <w:jc w:val="left"/>
        <w:outlineLvl w:val="1"/>
        <w:rPr>
          <w:rFonts w:eastAsia="Arial"/>
          <w:b/>
          <w:color w:val="000000"/>
          <w:sz w:val="22"/>
          <w:szCs w:val="22"/>
          <w:lang w:eastAsia="fr-FR"/>
        </w:rPr>
      </w:pPr>
    </w:p>
    <w:p w14:paraId="5BF81406" w14:textId="77777777" w:rsidR="00661086" w:rsidRPr="005468FD" w:rsidRDefault="00661086" w:rsidP="00661086">
      <w:pPr>
        <w:spacing w:after="160" w:line="259" w:lineRule="auto"/>
        <w:jc w:val="left"/>
        <w:rPr>
          <w:rFonts w:eastAsia="Arial"/>
          <w:b/>
          <w:color w:val="000000"/>
          <w:sz w:val="22"/>
          <w:szCs w:val="22"/>
          <w:lang w:eastAsia="fr-FR"/>
        </w:rPr>
      </w:pPr>
      <w:r w:rsidRPr="005468FD">
        <w:rPr>
          <w:rFonts w:eastAsia="Arial"/>
          <w:color w:val="000000"/>
          <w:sz w:val="24"/>
          <w:szCs w:val="22"/>
          <w:lang w:eastAsia="fr-FR"/>
        </w:rPr>
        <w:br w:type="page"/>
      </w:r>
      <w:bookmarkStart w:id="28" w:name="_Toc156993329"/>
      <w:r w:rsidRPr="005468FD">
        <w:rPr>
          <w:rFonts w:eastAsia="Arial"/>
          <w:b/>
          <w:color w:val="000000"/>
          <w:sz w:val="22"/>
          <w:szCs w:val="22"/>
          <w:lang w:eastAsia="fr-FR"/>
        </w:rPr>
        <w:lastRenderedPageBreak/>
        <w:t>ANNEXE 2. Définition du taux de couverture en mode d’accueil et sources de données</w:t>
      </w:r>
      <w:bookmarkEnd w:id="28"/>
    </w:p>
    <w:p w14:paraId="5724FFAC"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41714CFD" w14:textId="77777777" w:rsidR="00661086" w:rsidRPr="005468FD" w:rsidRDefault="00661086" w:rsidP="00661086">
      <w:pPr>
        <w:spacing w:after="0" w:line="240" w:lineRule="auto"/>
        <w:ind w:right="32" w:hanging="8"/>
        <w:rPr>
          <w:rFonts w:eastAsia="Arial"/>
          <w:color w:val="000000"/>
          <w:sz w:val="22"/>
          <w:szCs w:val="22"/>
          <w:lang w:eastAsia="fr-FR"/>
        </w:rPr>
      </w:pPr>
      <w:r w:rsidRPr="005468FD">
        <w:rPr>
          <w:rFonts w:eastAsia="Arial"/>
          <w:color w:val="000000"/>
          <w:sz w:val="22"/>
          <w:szCs w:val="22"/>
          <w:lang w:eastAsia="fr-FR"/>
        </w:rPr>
        <w:t xml:space="preserve">Les dernières données connues sont disponibles sur le site </w:t>
      </w:r>
      <w:hyperlink r:id="rId15" w:history="1">
        <w:r w:rsidRPr="005468FD">
          <w:rPr>
            <w:rFonts w:eastAsia="Arial"/>
            <w:color w:val="0070C0"/>
            <w:sz w:val="22"/>
            <w:szCs w:val="22"/>
            <w:lang w:eastAsia="fr-FR"/>
          </w:rPr>
          <w:t>http://data.caf.fr/</w:t>
        </w:r>
      </w:hyperlink>
    </w:p>
    <w:p w14:paraId="32A36824" w14:textId="77777777" w:rsidR="00661086" w:rsidRPr="005468FD" w:rsidRDefault="00661086" w:rsidP="00661086">
      <w:pPr>
        <w:spacing w:after="0" w:line="240" w:lineRule="auto"/>
        <w:ind w:right="32" w:hanging="8"/>
        <w:rPr>
          <w:rFonts w:eastAsia="Arial"/>
          <w:color w:val="000000"/>
          <w:sz w:val="22"/>
          <w:szCs w:val="22"/>
          <w:lang w:eastAsia="fr-FR"/>
        </w:rPr>
      </w:pPr>
    </w:p>
    <w:p w14:paraId="41DF0BF0" w14:textId="77777777" w:rsidR="00661086" w:rsidRPr="005468FD" w:rsidRDefault="00661086" w:rsidP="00661086">
      <w:pPr>
        <w:spacing w:after="0" w:line="240" w:lineRule="auto"/>
        <w:ind w:right="32" w:hanging="8"/>
        <w:rPr>
          <w:rFonts w:eastAsia="Arial"/>
          <w:color w:val="000000"/>
          <w:sz w:val="22"/>
          <w:szCs w:val="22"/>
          <w:lang w:eastAsia="fr-FR"/>
        </w:rPr>
      </w:pPr>
      <w:r w:rsidRPr="005468FD">
        <w:rPr>
          <w:rFonts w:eastAsia="Arial"/>
          <w:color w:val="000000"/>
          <w:sz w:val="22"/>
          <w:szCs w:val="22"/>
          <w:lang w:eastAsia="fr-FR"/>
        </w:rPr>
        <w:t>Cette annexe a pour objectif de décrire les principes de calcul du taux de couverture au regard de l’échelle territoriale pertinente.</w:t>
      </w:r>
    </w:p>
    <w:p w14:paraId="24D9CE61" w14:textId="77777777" w:rsidR="00661086" w:rsidRPr="005468FD" w:rsidRDefault="00661086" w:rsidP="00661086">
      <w:pPr>
        <w:spacing w:after="0" w:line="259" w:lineRule="auto"/>
        <w:ind w:right="32"/>
        <w:jc w:val="left"/>
        <w:rPr>
          <w:rFonts w:eastAsia="Arial"/>
          <w:color w:val="000000"/>
          <w:sz w:val="22"/>
          <w:szCs w:val="22"/>
          <w:lang w:eastAsia="fr-FR"/>
        </w:rPr>
      </w:pPr>
      <w:r w:rsidRPr="005468FD">
        <w:rPr>
          <w:rFonts w:eastAsia="Arial"/>
          <w:color w:val="000000"/>
          <w:sz w:val="22"/>
          <w:szCs w:val="22"/>
          <w:lang w:eastAsia="fr-FR"/>
        </w:rPr>
        <w:t xml:space="preserve"> </w:t>
      </w:r>
    </w:p>
    <w:p w14:paraId="52CF310F" w14:textId="77777777" w:rsidR="00661086" w:rsidRPr="005468FD" w:rsidRDefault="00661086" w:rsidP="00D90A8C">
      <w:pPr>
        <w:numPr>
          <w:ilvl w:val="0"/>
          <w:numId w:val="45"/>
        </w:numPr>
        <w:tabs>
          <w:tab w:val="left" w:pos="426"/>
        </w:tabs>
        <w:spacing w:after="0" w:line="240" w:lineRule="auto"/>
        <w:ind w:left="284" w:right="32" w:hanging="142"/>
        <w:contextualSpacing/>
        <w:jc w:val="left"/>
        <w:rPr>
          <w:rFonts w:eastAsia="Tw Cen MT"/>
          <w:kern w:val="24"/>
          <w:sz w:val="22"/>
          <w:szCs w:val="22"/>
          <w:u w:val="single"/>
          <w:lang w:eastAsia="fr-FR"/>
        </w:rPr>
      </w:pPr>
      <w:bookmarkStart w:id="29" w:name="_Toc153723911"/>
      <w:r w:rsidRPr="005468FD">
        <w:rPr>
          <w:rFonts w:eastAsia="Tw Cen MT"/>
          <w:kern w:val="24"/>
          <w:sz w:val="22"/>
          <w:szCs w:val="22"/>
          <w:u w:val="single"/>
          <w:lang w:eastAsia="fr-FR"/>
        </w:rPr>
        <w:t>Estimation du taux de couverture en mode d’accueil</w:t>
      </w:r>
      <w:bookmarkEnd w:id="29"/>
      <w:r w:rsidRPr="005468FD">
        <w:rPr>
          <w:rFonts w:eastAsia="Tw Cen MT"/>
          <w:kern w:val="24"/>
          <w:sz w:val="22"/>
          <w:szCs w:val="22"/>
          <w:u w:val="single"/>
          <w:lang w:eastAsia="fr-FR"/>
        </w:rPr>
        <w:t xml:space="preserve"> </w:t>
      </w:r>
    </w:p>
    <w:p w14:paraId="7199F3C6" w14:textId="77777777" w:rsidR="00661086" w:rsidRPr="005468FD" w:rsidRDefault="00661086" w:rsidP="00661086">
      <w:pPr>
        <w:spacing w:after="0" w:line="259" w:lineRule="auto"/>
        <w:ind w:right="32"/>
        <w:jc w:val="left"/>
        <w:rPr>
          <w:rFonts w:eastAsia="Arial"/>
          <w:color w:val="000000"/>
          <w:sz w:val="22"/>
          <w:szCs w:val="22"/>
          <w:lang w:eastAsia="fr-FR"/>
        </w:rPr>
      </w:pPr>
      <w:r w:rsidRPr="005468FD">
        <w:rPr>
          <w:rFonts w:eastAsia="Arial"/>
          <w:b/>
          <w:i/>
          <w:color w:val="000000"/>
          <w:sz w:val="22"/>
          <w:szCs w:val="22"/>
          <w:lang w:eastAsia="fr-FR"/>
        </w:rPr>
        <w:t xml:space="preserve"> </w:t>
      </w:r>
    </w:p>
    <w:p w14:paraId="3A29DF47" w14:textId="77777777" w:rsidR="00661086" w:rsidRPr="005468FD" w:rsidRDefault="00661086" w:rsidP="00661086">
      <w:pPr>
        <w:spacing w:after="5" w:line="249" w:lineRule="auto"/>
        <w:ind w:right="32" w:hanging="8"/>
        <w:rPr>
          <w:rFonts w:eastAsia="Arial"/>
          <w:color w:val="000000"/>
          <w:sz w:val="22"/>
          <w:szCs w:val="22"/>
          <w:lang w:eastAsia="fr-FR"/>
        </w:rPr>
      </w:pPr>
      <w:r w:rsidRPr="005468FD">
        <w:rPr>
          <w:rFonts w:eastAsia="Arial"/>
          <w:color w:val="000000"/>
          <w:sz w:val="22"/>
          <w:szCs w:val="22"/>
          <w:lang w:eastAsia="fr-FR"/>
        </w:rPr>
        <w:t xml:space="preserve">Le taux de couverture global par les modes d’accueil formels est obtenu par le rapport de l’offre sur la demande : </w:t>
      </w:r>
    </w:p>
    <w:p w14:paraId="73677371" w14:textId="77777777" w:rsidR="00661086" w:rsidRPr="005468FD" w:rsidRDefault="00661086" w:rsidP="00661086">
      <w:pPr>
        <w:numPr>
          <w:ilvl w:val="0"/>
          <w:numId w:val="44"/>
        </w:numPr>
        <w:tabs>
          <w:tab w:val="left" w:pos="426"/>
        </w:tabs>
        <w:spacing w:after="180" w:line="264" w:lineRule="auto"/>
        <w:ind w:left="142" w:right="32"/>
        <w:contextualSpacing/>
        <w:jc w:val="left"/>
        <w:rPr>
          <w:rFonts w:eastAsia="Tw Cen MT"/>
          <w:kern w:val="24"/>
          <w:sz w:val="22"/>
          <w:szCs w:val="22"/>
          <w:lang w:eastAsia="fr-FR"/>
        </w:rPr>
      </w:pPr>
      <w:r w:rsidRPr="005468FD">
        <w:rPr>
          <w:rFonts w:eastAsia="Tw Cen MT"/>
          <w:kern w:val="24"/>
          <w:sz w:val="22"/>
          <w:szCs w:val="22"/>
          <w:lang w:eastAsia="fr-FR"/>
        </w:rPr>
        <w:t>L’offre est obtenue par la somme de l’offre en accueil collectif et en accueil individuel ;</w:t>
      </w:r>
    </w:p>
    <w:p w14:paraId="62C4AF48" w14:textId="77777777" w:rsidR="00661086" w:rsidRPr="005468FD" w:rsidRDefault="00661086" w:rsidP="00661086">
      <w:pPr>
        <w:numPr>
          <w:ilvl w:val="0"/>
          <w:numId w:val="44"/>
        </w:numPr>
        <w:tabs>
          <w:tab w:val="left" w:pos="426"/>
        </w:tabs>
        <w:spacing w:after="180" w:line="264" w:lineRule="auto"/>
        <w:ind w:left="142" w:right="32"/>
        <w:contextualSpacing/>
        <w:jc w:val="left"/>
        <w:rPr>
          <w:rFonts w:eastAsia="Tw Cen MT"/>
          <w:kern w:val="24"/>
          <w:sz w:val="22"/>
          <w:szCs w:val="22"/>
          <w:lang w:eastAsia="fr-FR"/>
        </w:rPr>
      </w:pPr>
      <w:r w:rsidRPr="005468FD">
        <w:rPr>
          <w:rFonts w:eastAsia="Tw Cen MT"/>
          <w:kern w:val="24"/>
          <w:sz w:val="22"/>
          <w:szCs w:val="22"/>
          <w:lang w:eastAsia="fr-FR"/>
        </w:rPr>
        <w:t>La demande est estimée par la population des moins de 3 ans résidant sur le territoire étudié.</w:t>
      </w:r>
    </w:p>
    <w:p w14:paraId="2E855977" w14:textId="77777777" w:rsidR="00661086" w:rsidRPr="005468FD" w:rsidRDefault="00661086" w:rsidP="00661086">
      <w:pPr>
        <w:spacing w:after="5" w:line="249" w:lineRule="auto"/>
        <w:ind w:right="32" w:hanging="8"/>
        <w:rPr>
          <w:rFonts w:eastAsia="Arial"/>
          <w:color w:val="000000"/>
          <w:sz w:val="22"/>
          <w:szCs w:val="22"/>
          <w:lang w:eastAsia="fr-FR"/>
        </w:rPr>
      </w:pPr>
      <w:r w:rsidRPr="005468FD">
        <w:rPr>
          <w:rFonts w:eastAsia="Arial"/>
          <w:color w:val="000000"/>
          <w:sz w:val="22"/>
          <w:szCs w:val="22"/>
          <w:lang w:eastAsia="fr-FR"/>
        </w:rPr>
        <w:t xml:space="preserve">Le taux est exprimé en nombre de places offertes, à un moment donné, pour 100 enfants de moins de 3 ans. </w:t>
      </w:r>
    </w:p>
    <w:p w14:paraId="4CC5EAD1" w14:textId="77777777" w:rsidR="00661086" w:rsidRPr="005468FD" w:rsidRDefault="00661086" w:rsidP="00661086">
      <w:pPr>
        <w:spacing w:after="0" w:line="259" w:lineRule="auto"/>
        <w:ind w:right="32"/>
        <w:jc w:val="left"/>
        <w:rPr>
          <w:rFonts w:eastAsia="Arial"/>
          <w:color w:val="000000"/>
          <w:sz w:val="22"/>
          <w:szCs w:val="22"/>
          <w:lang w:eastAsia="fr-FR"/>
        </w:rPr>
      </w:pPr>
      <w:r w:rsidRPr="005468FD">
        <w:rPr>
          <w:rFonts w:eastAsia="Arial"/>
          <w:color w:val="000000"/>
          <w:sz w:val="22"/>
          <w:szCs w:val="22"/>
          <w:lang w:eastAsia="fr-FR"/>
        </w:rPr>
        <w:t xml:space="preserve">  </w:t>
      </w:r>
    </w:p>
    <w:p w14:paraId="5FCE43CB" w14:textId="77777777" w:rsidR="00661086" w:rsidRPr="005468FD" w:rsidRDefault="00661086" w:rsidP="00661086">
      <w:pPr>
        <w:spacing w:after="0" w:line="259" w:lineRule="auto"/>
        <w:ind w:right="32" w:hanging="8"/>
        <w:rPr>
          <w:color w:val="000000"/>
          <w:sz w:val="22"/>
          <w:szCs w:val="22"/>
          <w:lang w:eastAsia="fr-FR"/>
        </w:rPr>
      </w:pPr>
      <w:r w:rsidRPr="005468FD">
        <w:rPr>
          <w:rFonts w:eastAsia="Arial"/>
          <w:color w:val="000000"/>
          <w:sz w:val="22"/>
          <w:szCs w:val="22"/>
          <w:lang w:eastAsia="fr-FR"/>
        </w:rPr>
        <w:t xml:space="preserve">Ce taux est directement téléchargeable à l’adresse suivante : </w:t>
      </w:r>
      <w:hyperlink r:id="rId16">
        <w:r w:rsidRPr="005468FD">
          <w:rPr>
            <w:rFonts w:eastAsia="Arial"/>
            <w:color w:val="0563C1"/>
            <w:sz w:val="22"/>
            <w:szCs w:val="22"/>
            <w:u w:val="single"/>
            <w:lang w:eastAsia="fr-FR"/>
          </w:rPr>
          <w:t>http://data.caf.fr/dataset/taux-de-couverture-global</w:t>
        </w:r>
      </w:hyperlink>
      <w:r w:rsidRPr="005468FD">
        <w:rPr>
          <w:rFonts w:eastAsia="Arial"/>
          <w:color w:val="000000"/>
          <w:sz w:val="22"/>
          <w:szCs w:val="22"/>
          <w:lang w:eastAsia="fr-FR"/>
        </w:rPr>
        <w:t xml:space="preserve">, sous forme d’un tableur CSV affichant à la fois les taux par </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xml:space="preserve"> ou à l’échelle communale</w:t>
      </w:r>
      <w:r w:rsidRPr="005468FD">
        <w:rPr>
          <w:color w:val="000000"/>
          <w:sz w:val="22"/>
          <w:szCs w:val="22"/>
          <w:lang w:eastAsia="fr-FR"/>
        </w:rPr>
        <w:t xml:space="preserve">. </w:t>
      </w:r>
    </w:p>
    <w:p w14:paraId="070BA3DB" w14:textId="77777777" w:rsidR="00661086" w:rsidRPr="005468FD" w:rsidRDefault="00661086" w:rsidP="00661086">
      <w:pPr>
        <w:spacing w:after="0" w:line="259" w:lineRule="auto"/>
        <w:ind w:right="32" w:hanging="8"/>
        <w:rPr>
          <w:color w:val="000000"/>
          <w:sz w:val="22"/>
          <w:szCs w:val="22"/>
          <w:lang w:eastAsia="fr-FR"/>
        </w:rPr>
      </w:pPr>
    </w:p>
    <w:p w14:paraId="6499CB9E" w14:textId="77777777" w:rsidR="00661086" w:rsidRPr="005468FD" w:rsidRDefault="00661086" w:rsidP="00661086">
      <w:pPr>
        <w:spacing w:after="0" w:line="259" w:lineRule="auto"/>
        <w:ind w:right="32" w:hanging="8"/>
        <w:rPr>
          <w:rFonts w:eastAsia="Arial"/>
          <w:color w:val="000000"/>
          <w:sz w:val="22"/>
          <w:szCs w:val="22"/>
          <w:lang w:eastAsia="fr-FR"/>
        </w:rPr>
      </w:pPr>
      <w:r w:rsidRPr="005468FD">
        <w:rPr>
          <w:rFonts w:eastAsia="Arial"/>
          <w:color w:val="000000"/>
          <w:sz w:val="22"/>
          <w:szCs w:val="22"/>
          <w:lang w:eastAsia="fr-FR"/>
        </w:rPr>
        <w:t xml:space="preserve">Les taux de couverture aux niveaux « Commune », « EPCI », « Département » sont diffusés en Open data sous forme de fichier, chaque année, dans le jeu de données « Taux de couverture global - Accueil jeune enfant ». </w:t>
      </w:r>
    </w:p>
    <w:p w14:paraId="7B255C0A" w14:textId="77777777" w:rsidR="00661086" w:rsidRPr="005468FD" w:rsidRDefault="00661086" w:rsidP="00661086">
      <w:pPr>
        <w:spacing w:after="0" w:line="259" w:lineRule="auto"/>
        <w:ind w:right="32"/>
        <w:rPr>
          <w:rFonts w:eastAsia="Arial"/>
          <w:bCs/>
          <w:color w:val="000000"/>
          <w:sz w:val="22"/>
          <w:szCs w:val="22"/>
          <w:lang w:eastAsia="fr-FR"/>
        </w:rPr>
      </w:pPr>
    </w:p>
    <w:p w14:paraId="6348DE32" w14:textId="77777777" w:rsidR="00661086" w:rsidRPr="005468FD" w:rsidRDefault="00661086" w:rsidP="00661086">
      <w:pPr>
        <w:spacing w:after="0" w:line="259" w:lineRule="auto"/>
        <w:ind w:right="32"/>
        <w:rPr>
          <w:rFonts w:eastAsia="Arial"/>
          <w:color w:val="000000"/>
          <w:sz w:val="22"/>
          <w:szCs w:val="22"/>
          <w:lang w:eastAsia="fr-FR"/>
        </w:rPr>
      </w:pPr>
      <w:r w:rsidRPr="005468FD">
        <w:rPr>
          <w:rFonts w:eastAsia="Arial"/>
          <w:color w:val="000000"/>
          <w:sz w:val="22"/>
          <w:szCs w:val="22"/>
          <w:lang w:eastAsia="fr-FR"/>
        </w:rPr>
        <w:t xml:space="preserve">Toutes les données élémentaires décrites ci-après sont accessibles par le réseau des Caf dans l’Intranet du </w:t>
      </w:r>
      <w:proofErr w:type="spellStart"/>
      <w:r w:rsidRPr="005468FD">
        <w:rPr>
          <w:rFonts w:eastAsia="Arial"/>
          <w:color w:val="000000"/>
          <w:sz w:val="22"/>
          <w:szCs w:val="22"/>
          <w:lang w:eastAsia="fr-FR"/>
        </w:rPr>
        <w:t>Cafdata</w:t>
      </w:r>
      <w:proofErr w:type="spellEnd"/>
      <w:r w:rsidRPr="005468FD">
        <w:rPr>
          <w:rFonts w:eastAsia="Arial"/>
          <w:color w:val="000000"/>
          <w:sz w:val="22"/>
          <w:szCs w:val="22"/>
          <w:lang w:eastAsia="fr-FR"/>
        </w:rPr>
        <w:t xml:space="preserve">, via le jeu de données « Données pour calcul taux de couverture petite enfance - NON DIFFUSABLE » (cf. lien </w:t>
      </w:r>
      <w:hyperlink r:id="rId17" w:history="1">
        <w:r w:rsidRPr="005468FD">
          <w:rPr>
            <w:rFonts w:eastAsia="Arial"/>
            <w:color w:val="0563C1"/>
            <w:sz w:val="22"/>
            <w:szCs w:val="22"/>
            <w:u w:val="single"/>
            <w:lang w:eastAsia="fr-FR"/>
          </w:rPr>
          <w:t>http://data.branchefamille.cnaf/dataset/donnees-pour-calcul-taux-de-couverture-petite-enfance-non-diffusable</w:t>
        </w:r>
      </w:hyperlink>
      <w:r w:rsidRPr="005468FD">
        <w:rPr>
          <w:rFonts w:eastAsia="Arial"/>
          <w:color w:val="000000"/>
          <w:sz w:val="22"/>
          <w:szCs w:val="22"/>
          <w:lang w:eastAsia="fr-FR"/>
        </w:rPr>
        <w:t xml:space="preserve"> uniquement accessible aux Caf.</w:t>
      </w:r>
    </w:p>
    <w:p w14:paraId="7D811A06" w14:textId="77777777" w:rsidR="00661086" w:rsidRPr="005468FD" w:rsidRDefault="00661086" w:rsidP="00661086">
      <w:pPr>
        <w:spacing w:after="0" w:line="259" w:lineRule="auto"/>
        <w:ind w:right="32"/>
        <w:rPr>
          <w:rFonts w:eastAsia="Arial"/>
          <w:color w:val="000000"/>
          <w:sz w:val="22"/>
          <w:szCs w:val="22"/>
          <w:lang w:eastAsia="fr-FR"/>
        </w:rPr>
      </w:pPr>
    </w:p>
    <w:p w14:paraId="5CD04DAA" w14:textId="77777777" w:rsidR="00661086" w:rsidRPr="005468FD" w:rsidRDefault="00661086" w:rsidP="00661086">
      <w:pPr>
        <w:spacing w:after="5" w:line="249" w:lineRule="auto"/>
        <w:ind w:right="32" w:hanging="8"/>
        <w:rPr>
          <w:rFonts w:eastAsia="Arial"/>
          <w:color w:val="000000"/>
          <w:sz w:val="22"/>
          <w:szCs w:val="22"/>
          <w:lang w:eastAsia="fr-FR"/>
        </w:rPr>
      </w:pPr>
      <w:r w:rsidRPr="005468FD">
        <w:rPr>
          <w:rFonts w:eastAsia="Arial"/>
          <w:color w:val="000000"/>
          <w:sz w:val="22"/>
          <w:szCs w:val="22"/>
          <w:lang w:eastAsia="fr-FR"/>
        </w:rPr>
        <w:t>Ainsi lorsque le taux de couverture est à reconstituer à une échelle différente de la commune ou de l’</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xml:space="preserve"> à fiscalité propre, le mode opératoire est le suivant :</w:t>
      </w:r>
    </w:p>
    <w:p w14:paraId="3E406BC4" w14:textId="77777777" w:rsidR="001931AC" w:rsidRPr="005468FD" w:rsidRDefault="001931AC" w:rsidP="00661086">
      <w:pPr>
        <w:spacing w:after="5" w:line="249" w:lineRule="auto"/>
        <w:ind w:right="32" w:hanging="8"/>
        <w:rPr>
          <w:rFonts w:eastAsia="Arial"/>
          <w:color w:val="000000"/>
          <w:sz w:val="22"/>
          <w:szCs w:val="22"/>
          <w:lang w:eastAsia="fr-FR"/>
        </w:rPr>
      </w:pPr>
    </w:p>
    <w:p w14:paraId="48732574" w14:textId="77777777" w:rsidR="00661086" w:rsidRPr="005468FD" w:rsidRDefault="00661086" w:rsidP="00661086">
      <w:pPr>
        <w:numPr>
          <w:ilvl w:val="0"/>
          <w:numId w:val="44"/>
        </w:numPr>
        <w:tabs>
          <w:tab w:val="left" w:pos="284"/>
          <w:tab w:val="left" w:pos="567"/>
        </w:tabs>
        <w:spacing w:after="180" w:line="264" w:lineRule="auto"/>
        <w:ind w:left="142" w:right="32"/>
        <w:contextualSpacing/>
        <w:jc w:val="left"/>
        <w:rPr>
          <w:rFonts w:eastAsia="Tw Cen MT"/>
          <w:kern w:val="24"/>
          <w:sz w:val="22"/>
          <w:szCs w:val="22"/>
          <w:lang w:eastAsia="fr-FR"/>
        </w:rPr>
      </w:pPr>
      <w:r w:rsidRPr="005468FD">
        <w:rPr>
          <w:rFonts w:eastAsia="Tw Cen MT"/>
          <w:kern w:val="24"/>
          <w:sz w:val="22"/>
          <w:szCs w:val="22"/>
          <w:lang w:eastAsia="fr-FR"/>
        </w:rPr>
        <w:t xml:space="preserve">  </w:t>
      </w:r>
      <w:proofErr w:type="gramStart"/>
      <w:r w:rsidRPr="005468FD">
        <w:rPr>
          <w:rFonts w:eastAsia="Tw Cen MT"/>
          <w:kern w:val="24"/>
          <w:sz w:val="22"/>
          <w:szCs w:val="22"/>
          <w:lang w:eastAsia="fr-FR"/>
        </w:rPr>
        <w:t>additionner</w:t>
      </w:r>
      <w:proofErr w:type="gramEnd"/>
      <w:r w:rsidRPr="005468FD">
        <w:rPr>
          <w:rFonts w:eastAsia="Tw Cen MT"/>
          <w:kern w:val="24"/>
          <w:sz w:val="22"/>
          <w:szCs w:val="22"/>
          <w:lang w:eastAsia="fr-FR"/>
        </w:rPr>
        <w:t xml:space="preserve"> les données de la colonne « TOT OFFRE » pour obtenir un Total 1</w:t>
      </w:r>
    </w:p>
    <w:p w14:paraId="0470B886" w14:textId="77777777" w:rsidR="00661086" w:rsidRPr="005468FD" w:rsidRDefault="00661086" w:rsidP="00661086">
      <w:pPr>
        <w:numPr>
          <w:ilvl w:val="0"/>
          <w:numId w:val="44"/>
        </w:numPr>
        <w:tabs>
          <w:tab w:val="left" w:pos="284"/>
          <w:tab w:val="left" w:pos="567"/>
        </w:tabs>
        <w:spacing w:after="180" w:line="264" w:lineRule="auto"/>
        <w:ind w:left="142" w:right="32"/>
        <w:contextualSpacing/>
        <w:jc w:val="left"/>
        <w:rPr>
          <w:rFonts w:eastAsia="Tw Cen MT"/>
          <w:kern w:val="24"/>
          <w:sz w:val="22"/>
          <w:szCs w:val="22"/>
          <w:lang w:eastAsia="fr-FR"/>
        </w:rPr>
      </w:pPr>
      <w:r w:rsidRPr="005468FD">
        <w:rPr>
          <w:rFonts w:eastAsia="Tw Cen MT"/>
          <w:kern w:val="24"/>
          <w:sz w:val="22"/>
          <w:szCs w:val="22"/>
          <w:lang w:eastAsia="fr-FR"/>
        </w:rPr>
        <w:t xml:space="preserve">  </w:t>
      </w:r>
      <w:proofErr w:type="gramStart"/>
      <w:r w:rsidRPr="005468FD">
        <w:rPr>
          <w:rFonts w:eastAsia="Tw Cen MT"/>
          <w:kern w:val="24"/>
          <w:sz w:val="22"/>
          <w:szCs w:val="22"/>
          <w:lang w:eastAsia="fr-FR"/>
        </w:rPr>
        <w:t>additionner</w:t>
      </w:r>
      <w:proofErr w:type="gramEnd"/>
      <w:r w:rsidRPr="005468FD">
        <w:rPr>
          <w:rFonts w:eastAsia="Tw Cen MT"/>
          <w:kern w:val="24"/>
          <w:sz w:val="22"/>
          <w:szCs w:val="22"/>
          <w:lang w:eastAsia="fr-FR"/>
        </w:rPr>
        <w:t xml:space="preserve"> les données de la colonne « ESTIM POP 02» pour obtenir un Total 2</w:t>
      </w:r>
    </w:p>
    <w:p w14:paraId="736396F0" w14:textId="77777777" w:rsidR="00661086" w:rsidRPr="005468FD" w:rsidRDefault="00661086" w:rsidP="00D90A8C">
      <w:pPr>
        <w:numPr>
          <w:ilvl w:val="0"/>
          <w:numId w:val="44"/>
        </w:numPr>
        <w:tabs>
          <w:tab w:val="left" w:pos="426"/>
        </w:tabs>
        <w:spacing w:after="180" w:line="264" w:lineRule="auto"/>
        <w:ind w:left="142" w:right="32"/>
        <w:contextualSpacing/>
        <w:jc w:val="left"/>
        <w:rPr>
          <w:rFonts w:eastAsia="Tw Cen MT"/>
          <w:kern w:val="24"/>
          <w:sz w:val="22"/>
          <w:szCs w:val="22"/>
          <w:lang w:eastAsia="fr-FR"/>
        </w:rPr>
      </w:pPr>
      <w:proofErr w:type="gramStart"/>
      <w:r w:rsidRPr="005468FD">
        <w:rPr>
          <w:rFonts w:eastAsia="Tw Cen MT"/>
          <w:kern w:val="24"/>
          <w:sz w:val="22"/>
          <w:szCs w:val="22"/>
          <w:lang w:eastAsia="fr-FR"/>
        </w:rPr>
        <w:t>diviser</w:t>
      </w:r>
      <w:proofErr w:type="gramEnd"/>
      <w:r w:rsidRPr="005468FD">
        <w:rPr>
          <w:rFonts w:eastAsia="Tw Cen MT"/>
          <w:kern w:val="24"/>
          <w:sz w:val="22"/>
          <w:szCs w:val="22"/>
          <w:lang w:eastAsia="fr-FR"/>
        </w:rPr>
        <w:t xml:space="preserve"> Total 1 par Total 2</w:t>
      </w:r>
    </w:p>
    <w:p w14:paraId="59245CB9" w14:textId="77777777" w:rsidR="0017732C" w:rsidRDefault="0017732C" w:rsidP="00661086">
      <w:pPr>
        <w:spacing w:after="0" w:line="259" w:lineRule="auto"/>
        <w:ind w:right="32"/>
        <w:jc w:val="center"/>
        <w:rPr>
          <w:rFonts w:eastAsia="Arial"/>
          <w:noProof/>
          <w:color w:val="000000"/>
          <w:sz w:val="22"/>
          <w:szCs w:val="22"/>
          <w:lang w:eastAsia="fr-FR"/>
        </w:rPr>
      </w:pPr>
    </w:p>
    <w:p w14:paraId="7B9158F0" w14:textId="77777777" w:rsidR="0017732C" w:rsidRDefault="0017732C" w:rsidP="00661086">
      <w:pPr>
        <w:spacing w:after="0" w:line="259" w:lineRule="auto"/>
        <w:ind w:right="32"/>
        <w:jc w:val="center"/>
        <w:rPr>
          <w:rFonts w:eastAsia="Arial"/>
          <w:noProof/>
          <w:color w:val="000000"/>
          <w:sz w:val="22"/>
          <w:szCs w:val="22"/>
          <w:lang w:eastAsia="fr-FR"/>
        </w:rPr>
      </w:pPr>
    </w:p>
    <w:p w14:paraId="4EA2601C" w14:textId="19B60C72" w:rsidR="00661086" w:rsidRPr="005468FD" w:rsidRDefault="00F07BF3" w:rsidP="00661086">
      <w:pPr>
        <w:spacing w:after="0" w:line="259" w:lineRule="auto"/>
        <w:ind w:right="32"/>
        <w:jc w:val="center"/>
        <w:rPr>
          <w:rFonts w:eastAsia="Arial"/>
          <w:color w:val="000000"/>
          <w:sz w:val="22"/>
          <w:szCs w:val="22"/>
          <w:lang w:eastAsia="fr-FR"/>
        </w:rPr>
      </w:pPr>
      <w:r>
        <w:rPr>
          <w:rFonts w:eastAsia="Arial"/>
          <w:noProof/>
          <w:color w:val="000000"/>
          <w:sz w:val="22"/>
          <w:szCs w:val="22"/>
          <w:lang w:eastAsia="fr-FR"/>
        </w:rPr>
        <w:drawing>
          <wp:inline distT="0" distB="0" distL="0" distR="0" wp14:anchorId="191FD529" wp14:editId="734E30E1">
            <wp:extent cx="2819400" cy="1971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1971675"/>
                    </a:xfrm>
                    <a:prstGeom prst="rect">
                      <a:avLst/>
                    </a:prstGeom>
                    <a:noFill/>
                    <a:ln>
                      <a:noFill/>
                    </a:ln>
                  </pic:spPr>
                </pic:pic>
              </a:graphicData>
            </a:graphic>
          </wp:inline>
        </w:drawing>
      </w:r>
      <w:bookmarkStart w:id="30" w:name="_Toc153723912"/>
    </w:p>
    <w:p w14:paraId="30C1EADE" w14:textId="77777777" w:rsidR="0017732C" w:rsidRDefault="0017732C" w:rsidP="0017732C">
      <w:pPr>
        <w:tabs>
          <w:tab w:val="left" w:pos="426"/>
        </w:tabs>
        <w:spacing w:after="0" w:line="240" w:lineRule="auto"/>
        <w:ind w:left="142" w:right="32"/>
        <w:contextualSpacing/>
        <w:rPr>
          <w:rFonts w:eastAsia="Tw Cen MT"/>
          <w:kern w:val="24"/>
          <w:sz w:val="22"/>
          <w:szCs w:val="22"/>
          <w:u w:val="single"/>
          <w:lang w:eastAsia="fr-FR"/>
        </w:rPr>
      </w:pPr>
    </w:p>
    <w:p w14:paraId="5AD01329" w14:textId="77777777" w:rsidR="0017732C" w:rsidRDefault="0017732C" w:rsidP="0017732C">
      <w:pPr>
        <w:tabs>
          <w:tab w:val="left" w:pos="426"/>
        </w:tabs>
        <w:spacing w:after="0" w:line="240" w:lineRule="auto"/>
        <w:ind w:left="142" w:right="32"/>
        <w:contextualSpacing/>
        <w:rPr>
          <w:rFonts w:eastAsia="Tw Cen MT"/>
          <w:kern w:val="24"/>
          <w:sz w:val="22"/>
          <w:szCs w:val="22"/>
          <w:u w:val="single"/>
          <w:lang w:eastAsia="fr-FR"/>
        </w:rPr>
      </w:pPr>
    </w:p>
    <w:p w14:paraId="464DF3CE" w14:textId="7B7BE727" w:rsidR="00661086" w:rsidRPr="005468FD" w:rsidRDefault="00661086" w:rsidP="00D90A8C">
      <w:pPr>
        <w:numPr>
          <w:ilvl w:val="0"/>
          <w:numId w:val="45"/>
        </w:numPr>
        <w:tabs>
          <w:tab w:val="left" w:pos="426"/>
        </w:tabs>
        <w:spacing w:after="0" w:line="240" w:lineRule="auto"/>
        <w:ind w:left="284" w:right="32" w:hanging="142"/>
        <w:contextualSpacing/>
        <w:rPr>
          <w:rFonts w:eastAsia="Tw Cen MT"/>
          <w:kern w:val="24"/>
          <w:sz w:val="22"/>
          <w:szCs w:val="22"/>
          <w:u w:val="single"/>
          <w:lang w:eastAsia="fr-FR"/>
        </w:rPr>
      </w:pPr>
      <w:r w:rsidRPr="005468FD">
        <w:rPr>
          <w:rFonts w:eastAsia="Tw Cen MT"/>
          <w:kern w:val="24"/>
          <w:sz w:val="22"/>
          <w:szCs w:val="22"/>
          <w:u w:val="single"/>
          <w:lang w:eastAsia="fr-FR"/>
        </w:rPr>
        <w:t>Calcul de l’offre</w:t>
      </w:r>
      <w:bookmarkEnd w:id="30"/>
      <w:r w:rsidRPr="005468FD">
        <w:rPr>
          <w:rFonts w:eastAsia="Tw Cen MT"/>
          <w:kern w:val="24"/>
          <w:sz w:val="22"/>
          <w:szCs w:val="22"/>
          <w:u w:val="single"/>
          <w:lang w:eastAsia="fr-FR"/>
        </w:rPr>
        <w:t xml:space="preserve"> </w:t>
      </w:r>
    </w:p>
    <w:p w14:paraId="378EF350" w14:textId="77777777" w:rsidR="00661086" w:rsidRPr="005468FD" w:rsidRDefault="00661086" w:rsidP="00661086">
      <w:pPr>
        <w:spacing w:after="0" w:line="240" w:lineRule="auto"/>
        <w:ind w:right="32"/>
        <w:contextualSpacing/>
        <w:rPr>
          <w:rFonts w:eastAsia="Tw Cen MT"/>
          <w:kern w:val="24"/>
          <w:sz w:val="22"/>
          <w:szCs w:val="22"/>
          <w:u w:val="single"/>
          <w:lang w:eastAsia="fr-FR"/>
        </w:rPr>
      </w:pPr>
    </w:p>
    <w:p w14:paraId="021916DD" w14:textId="77777777" w:rsidR="00661086" w:rsidRPr="005468FD" w:rsidRDefault="00661086" w:rsidP="00661086">
      <w:pPr>
        <w:spacing w:after="5" w:line="249" w:lineRule="auto"/>
        <w:ind w:right="32" w:hanging="8"/>
        <w:rPr>
          <w:rFonts w:eastAsia="Arial"/>
          <w:color w:val="000000"/>
          <w:sz w:val="22"/>
          <w:szCs w:val="22"/>
          <w:lang w:eastAsia="fr-FR"/>
        </w:rPr>
      </w:pPr>
      <w:r w:rsidRPr="005468FD">
        <w:rPr>
          <w:rFonts w:eastAsia="Arial"/>
          <w:color w:val="000000"/>
          <w:sz w:val="22"/>
          <w:szCs w:val="22"/>
          <w:lang w:eastAsia="fr-FR"/>
        </w:rPr>
        <w:t xml:space="preserve">Le calcul du numérateur appréciant l’offre d’accueil individuel et collectif est obtenu de la manière suivante.  </w:t>
      </w:r>
    </w:p>
    <w:p w14:paraId="6378B316" w14:textId="17D4BC45" w:rsidR="001931AC" w:rsidRPr="005468FD" w:rsidRDefault="00661086" w:rsidP="00661086">
      <w:pPr>
        <w:spacing w:after="0" w:line="259" w:lineRule="auto"/>
        <w:ind w:right="32"/>
        <w:rPr>
          <w:rFonts w:eastAsia="Arial"/>
          <w:color w:val="000000"/>
          <w:sz w:val="22"/>
          <w:szCs w:val="22"/>
          <w:lang w:eastAsia="fr-FR"/>
        </w:rPr>
      </w:pPr>
      <w:r w:rsidRPr="005468FD">
        <w:rPr>
          <w:rFonts w:eastAsia="Arial"/>
          <w:color w:val="000000"/>
          <w:sz w:val="22"/>
          <w:szCs w:val="22"/>
          <w:lang w:eastAsia="fr-FR"/>
        </w:rPr>
        <w:lastRenderedPageBreak/>
        <w:t xml:space="preserve"> </w:t>
      </w:r>
    </w:p>
    <w:p w14:paraId="287B4389" w14:textId="77777777" w:rsidR="00661086" w:rsidRPr="005468FD" w:rsidRDefault="00661086" w:rsidP="00661086">
      <w:pPr>
        <w:numPr>
          <w:ilvl w:val="1"/>
          <w:numId w:val="45"/>
        </w:numPr>
        <w:spacing w:after="0" w:line="240" w:lineRule="auto"/>
        <w:ind w:left="284" w:right="32" w:hanging="284"/>
        <w:contextualSpacing/>
        <w:rPr>
          <w:rFonts w:eastAsia="Tw Cen MT"/>
          <w:kern w:val="24"/>
          <w:sz w:val="22"/>
          <w:szCs w:val="22"/>
          <w:u w:val="single"/>
          <w:lang w:eastAsia="fr-FR"/>
        </w:rPr>
      </w:pPr>
      <w:bookmarkStart w:id="31" w:name="_Toc153723913"/>
      <w:r w:rsidRPr="005468FD">
        <w:rPr>
          <w:rFonts w:eastAsia="Tw Cen MT"/>
          <w:kern w:val="24"/>
          <w:sz w:val="22"/>
          <w:szCs w:val="22"/>
          <w:u w:val="single"/>
          <w:lang w:eastAsia="fr-FR"/>
        </w:rPr>
        <w:t>Offre en accueil collectif</w:t>
      </w:r>
      <w:bookmarkEnd w:id="31"/>
      <w:r w:rsidRPr="005468FD">
        <w:rPr>
          <w:rFonts w:eastAsia="Tw Cen MT"/>
          <w:kern w:val="24"/>
          <w:sz w:val="22"/>
          <w:szCs w:val="22"/>
          <w:u w:val="single"/>
          <w:lang w:eastAsia="fr-FR"/>
        </w:rPr>
        <w:t xml:space="preserve">  </w:t>
      </w:r>
    </w:p>
    <w:p w14:paraId="1BDAB1DE" w14:textId="77777777" w:rsidR="00661086" w:rsidRPr="005468FD" w:rsidRDefault="00661086" w:rsidP="00661086">
      <w:pPr>
        <w:spacing w:after="0" w:line="259" w:lineRule="auto"/>
        <w:ind w:right="32"/>
        <w:rPr>
          <w:rFonts w:eastAsia="Arial"/>
          <w:color w:val="000000"/>
          <w:sz w:val="22"/>
          <w:szCs w:val="22"/>
          <w:lang w:eastAsia="fr-FR"/>
        </w:rPr>
      </w:pPr>
      <w:r w:rsidRPr="005468FD">
        <w:rPr>
          <w:rFonts w:eastAsia="Arial"/>
          <w:color w:val="000000"/>
          <w:sz w:val="22"/>
          <w:szCs w:val="22"/>
          <w:lang w:eastAsia="fr-FR"/>
        </w:rPr>
        <w:t>Le nombre de places en accueil collectif correspond pour le taux communal à la somme des quatre éléments ci-dessous :</w:t>
      </w:r>
    </w:p>
    <w:p w14:paraId="2FE655FC" w14:textId="77777777" w:rsidR="00661086" w:rsidRPr="005468FD" w:rsidRDefault="00661086" w:rsidP="00661086">
      <w:pPr>
        <w:spacing w:after="21" w:line="259" w:lineRule="auto"/>
        <w:ind w:right="32"/>
        <w:rPr>
          <w:rFonts w:eastAsia="Arial"/>
          <w:color w:val="000000"/>
          <w:sz w:val="22"/>
          <w:szCs w:val="22"/>
          <w:lang w:eastAsia="fr-FR"/>
        </w:rPr>
      </w:pPr>
    </w:p>
    <w:p w14:paraId="327D7133"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xml:space="preserve">- NBPLA0A5 : Nombre de places en </w:t>
      </w: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percevant la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connu selon le dernier agrément en cours pour l’exercice N ;</w:t>
      </w:r>
    </w:p>
    <w:p w14:paraId="116C8467"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xml:space="preserve">-  MICRO-CRECHE PAJE : Estimation du nombre de places en </w:t>
      </w:r>
      <w:r w:rsidR="00DB2F5A" w:rsidRPr="005468FD">
        <w:rPr>
          <w:rFonts w:eastAsia="Arial"/>
          <w:color w:val="000000"/>
          <w:sz w:val="22"/>
          <w:szCs w:val="22"/>
          <w:lang w:eastAsia="fr-FR"/>
        </w:rPr>
        <w:t>micro-crèche</w:t>
      </w:r>
      <w:r w:rsidRPr="005468FD">
        <w:rPr>
          <w:rFonts w:eastAsia="Arial"/>
          <w:color w:val="000000"/>
          <w:sz w:val="22"/>
          <w:szCs w:val="22"/>
          <w:lang w:eastAsia="fr-FR"/>
        </w:rPr>
        <w:t xml:space="preserve"> financées par la PAJE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structure, régime général) ;</w:t>
      </w:r>
    </w:p>
    <w:p w14:paraId="0B2012DA"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xml:space="preserve">- </w:t>
      </w:r>
      <w:r w:rsidR="00DB2F5A" w:rsidRPr="005468FD">
        <w:rPr>
          <w:rFonts w:eastAsia="Arial"/>
          <w:color w:val="000000"/>
          <w:sz w:val="22"/>
          <w:szCs w:val="22"/>
          <w:lang w:eastAsia="fr-FR"/>
        </w:rPr>
        <w:t>Micro-Crèche</w:t>
      </w:r>
      <w:r w:rsidRPr="005468FD">
        <w:rPr>
          <w:rFonts w:eastAsia="Arial"/>
          <w:color w:val="000000"/>
          <w:sz w:val="22"/>
          <w:szCs w:val="22"/>
          <w:lang w:eastAsia="fr-FR"/>
        </w:rPr>
        <w:t xml:space="preserve"> MSA-PAJE : Estimation du nombre de places en micro crèche et accueil familial financées par la PAJE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structure, régime agricole) ;</w:t>
      </w:r>
    </w:p>
    <w:p w14:paraId="687FE7D8"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E02FAMSS : Estimation du nombre de places en accueil familial financés par la PAJE (</w:t>
      </w:r>
      <w:proofErr w:type="spellStart"/>
      <w:r w:rsidRPr="005468FD">
        <w:rPr>
          <w:rFonts w:eastAsia="Arial"/>
          <w:color w:val="000000"/>
          <w:sz w:val="22"/>
          <w:szCs w:val="22"/>
          <w:lang w:eastAsia="fr-FR"/>
        </w:rPr>
        <w:t>Cmg</w:t>
      </w:r>
      <w:proofErr w:type="spellEnd"/>
      <w:r w:rsidRPr="005468FD">
        <w:rPr>
          <w:rFonts w:eastAsia="Arial"/>
          <w:color w:val="000000"/>
          <w:sz w:val="22"/>
          <w:szCs w:val="22"/>
          <w:lang w:eastAsia="fr-FR"/>
        </w:rPr>
        <w:t xml:space="preserve"> structure, régime général) ;</w:t>
      </w:r>
    </w:p>
    <w:p w14:paraId="0DEE4195"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xml:space="preserve">- PRESCOL : Nombre de places préscolarisation, public et privé estimée par le nombre d’enfants préscolarisés à 2 ans, données du constat de rentrée sur la commune de scolarisation. </w:t>
      </w:r>
    </w:p>
    <w:p w14:paraId="0856AB21" w14:textId="77777777" w:rsidR="00661086" w:rsidRPr="005468FD" w:rsidRDefault="00661086" w:rsidP="00661086">
      <w:pPr>
        <w:spacing w:after="21" w:line="259" w:lineRule="auto"/>
        <w:ind w:right="32"/>
        <w:rPr>
          <w:rFonts w:eastAsia="Arial"/>
          <w:color w:val="000000"/>
          <w:sz w:val="22"/>
          <w:szCs w:val="22"/>
          <w:lang w:eastAsia="fr-FR"/>
        </w:rPr>
      </w:pPr>
    </w:p>
    <w:p w14:paraId="7FEFB4BA" w14:textId="77777777" w:rsidR="00661086" w:rsidRPr="005468FD" w:rsidRDefault="00661086" w:rsidP="00E10014">
      <w:pPr>
        <w:numPr>
          <w:ilvl w:val="1"/>
          <w:numId w:val="45"/>
        </w:numPr>
        <w:tabs>
          <w:tab w:val="left" w:pos="426"/>
        </w:tabs>
        <w:spacing w:after="0" w:line="240" w:lineRule="auto"/>
        <w:ind w:left="284" w:right="32" w:hanging="142"/>
        <w:contextualSpacing/>
        <w:rPr>
          <w:rFonts w:eastAsia="Tw Cen MT"/>
          <w:kern w:val="24"/>
          <w:sz w:val="22"/>
          <w:szCs w:val="22"/>
          <w:u w:val="single"/>
          <w:lang w:eastAsia="fr-FR"/>
        </w:rPr>
      </w:pPr>
      <w:bookmarkStart w:id="32" w:name="_Toc153723914"/>
      <w:r w:rsidRPr="005468FD">
        <w:rPr>
          <w:rFonts w:eastAsia="Tw Cen MT"/>
          <w:kern w:val="24"/>
          <w:sz w:val="22"/>
          <w:szCs w:val="22"/>
          <w:u w:val="single"/>
          <w:lang w:eastAsia="fr-FR"/>
        </w:rPr>
        <w:t>Offre en accueil individuel</w:t>
      </w:r>
      <w:bookmarkEnd w:id="32"/>
      <w:r w:rsidRPr="005468FD">
        <w:rPr>
          <w:rFonts w:eastAsia="Tw Cen MT"/>
          <w:kern w:val="24"/>
          <w:sz w:val="22"/>
          <w:szCs w:val="22"/>
          <w:u w:val="single"/>
          <w:lang w:eastAsia="fr-FR"/>
        </w:rPr>
        <w:t xml:space="preserve">  </w:t>
      </w:r>
    </w:p>
    <w:p w14:paraId="29F53610" w14:textId="77777777" w:rsidR="00661086" w:rsidRPr="005468FD" w:rsidRDefault="00661086" w:rsidP="00661086">
      <w:pPr>
        <w:spacing w:after="0" w:line="259" w:lineRule="auto"/>
        <w:ind w:right="32"/>
        <w:rPr>
          <w:rFonts w:eastAsia="Arial"/>
          <w:color w:val="000000"/>
          <w:sz w:val="22"/>
          <w:szCs w:val="22"/>
          <w:lang w:eastAsia="fr-FR"/>
        </w:rPr>
      </w:pPr>
      <w:r w:rsidRPr="005468FD">
        <w:rPr>
          <w:rFonts w:eastAsia="Arial"/>
          <w:b/>
          <w:color w:val="000000"/>
          <w:sz w:val="22"/>
          <w:szCs w:val="22"/>
          <w:lang w:eastAsia="fr-FR"/>
        </w:rPr>
        <w:t xml:space="preserve"> </w:t>
      </w:r>
    </w:p>
    <w:p w14:paraId="3F27CC45"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Le nombre de places en accueil individuel correspond à la somme des 3 éléments ci-dessous :</w:t>
      </w:r>
    </w:p>
    <w:p w14:paraId="74D43F57" w14:textId="77777777" w:rsidR="00661086" w:rsidRPr="005468FD" w:rsidRDefault="00661086" w:rsidP="00661086">
      <w:pPr>
        <w:spacing w:after="21" w:line="259" w:lineRule="auto"/>
        <w:ind w:right="32"/>
        <w:rPr>
          <w:rFonts w:eastAsia="Arial"/>
          <w:color w:val="000000"/>
          <w:sz w:val="22"/>
          <w:szCs w:val="22"/>
          <w:lang w:eastAsia="fr-FR"/>
        </w:rPr>
      </w:pPr>
    </w:p>
    <w:p w14:paraId="0D8EE95D"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OASMAT : Estimation du nombre de places en accueil chez les assistantes maternelles ;</w:t>
      </w:r>
    </w:p>
    <w:p w14:paraId="3E9B58E5"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E02DOMSS : Estimation des places d’accueil en garde à domicile en emploi indirect (CMG structure service d’accueil à domicile, régime général) ;</w:t>
      </w:r>
    </w:p>
    <w:p w14:paraId="68AE274D"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E02DOMIS : Estimation des places d’accueil en garde à domicile</w:t>
      </w:r>
    </w:p>
    <w:p w14:paraId="7C269434"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Garde Domicile - emploi direct – MSA : Estimation des places d’accueil en garde à domicile, emploi direct (CMG structure, régime agricole)</w:t>
      </w:r>
    </w:p>
    <w:p w14:paraId="6F1089EC" w14:textId="77777777" w:rsidR="00661086" w:rsidRPr="005468FD" w:rsidRDefault="00661086" w:rsidP="00661086">
      <w:pPr>
        <w:spacing w:after="21" w:line="259" w:lineRule="auto"/>
        <w:ind w:right="32"/>
        <w:rPr>
          <w:rFonts w:eastAsia="Arial"/>
          <w:color w:val="000000"/>
          <w:sz w:val="22"/>
          <w:szCs w:val="22"/>
          <w:lang w:eastAsia="fr-FR"/>
        </w:rPr>
      </w:pPr>
      <w:r w:rsidRPr="005468FD">
        <w:rPr>
          <w:rFonts w:eastAsia="Arial"/>
          <w:color w:val="000000"/>
          <w:sz w:val="22"/>
          <w:szCs w:val="22"/>
          <w:lang w:eastAsia="fr-FR"/>
        </w:rPr>
        <w:t>- Garde Domicile Structure – MSA : Estimation des places d’accueil en garde à domicile, emploi indirect (CMG structure, régime agricole)</w:t>
      </w:r>
    </w:p>
    <w:p w14:paraId="68880676" w14:textId="77777777" w:rsidR="00661086" w:rsidRPr="005468FD" w:rsidRDefault="00661086" w:rsidP="00661086">
      <w:pPr>
        <w:spacing w:after="21" w:line="259" w:lineRule="auto"/>
        <w:ind w:right="32"/>
        <w:jc w:val="left"/>
        <w:rPr>
          <w:rFonts w:eastAsia="Arial"/>
          <w:color w:val="000000"/>
          <w:sz w:val="22"/>
          <w:szCs w:val="22"/>
          <w:lang w:eastAsia="fr-FR"/>
        </w:rPr>
      </w:pPr>
    </w:p>
    <w:p w14:paraId="456CD414" w14:textId="77777777" w:rsidR="00661086" w:rsidRPr="005468FD" w:rsidRDefault="00661086" w:rsidP="00661086">
      <w:pPr>
        <w:spacing w:after="5" w:line="249" w:lineRule="auto"/>
        <w:ind w:right="32" w:hanging="8"/>
        <w:rPr>
          <w:rFonts w:eastAsia="Arial"/>
          <w:color w:val="000000"/>
          <w:sz w:val="22"/>
          <w:szCs w:val="22"/>
          <w:lang w:eastAsia="fr-FR"/>
        </w:rPr>
      </w:pPr>
      <w:r w:rsidRPr="005468FD">
        <w:rPr>
          <w:rFonts w:eastAsia="Arial"/>
          <w:color w:val="000000"/>
          <w:sz w:val="22"/>
          <w:szCs w:val="22"/>
          <w:lang w:eastAsia="fr-FR"/>
        </w:rPr>
        <w:t xml:space="preserve">Les données actuellement non déclinées au niveau communal sont les places « entreprise » </w:t>
      </w:r>
      <w:proofErr w:type="gramStart"/>
      <w:r w:rsidRPr="005468FD">
        <w:rPr>
          <w:rFonts w:eastAsia="Arial"/>
          <w:color w:val="000000"/>
          <w:sz w:val="22"/>
          <w:szCs w:val="22"/>
          <w:lang w:eastAsia="fr-FR"/>
        </w:rPr>
        <w:t>hors</w:t>
      </w:r>
      <w:proofErr w:type="gramEnd"/>
      <w:r w:rsidRPr="005468FD">
        <w:rPr>
          <w:rFonts w:eastAsia="Arial"/>
          <w:color w:val="000000"/>
          <w:sz w:val="22"/>
          <w:szCs w:val="22"/>
          <w:lang w:eastAsia="fr-FR"/>
        </w:rPr>
        <w:t xml:space="preserve"> </w:t>
      </w:r>
      <w:proofErr w:type="spellStart"/>
      <w:r w:rsidRPr="005468FD">
        <w:rPr>
          <w:rFonts w:eastAsia="Arial"/>
          <w:color w:val="000000"/>
          <w:sz w:val="22"/>
          <w:szCs w:val="22"/>
          <w:lang w:eastAsia="fr-FR"/>
        </w:rPr>
        <w:t>Psu</w:t>
      </w:r>
      <w:proofErr w:type="spellEnd"/>
      <w:r w:rsidRPr="005468FD">
        <w:rPr>
          <w:rFonts w:eastAsia="Arial"/>
          <w:color w:val="000000"/>
          <w:sz w:val="22"/>
          <w:szCs w:val="22"/>
          <w:lang w:eastAsia="fr-FR"/>
        </w:rPr>
        <w:t xml:space="preserve"> et hors </w:t>
      </w:r>
      <w:proofErr w:type="spellStart"/>
      <w:r w:rsidRPr="005468FD">
        <w:rPr>
          <w:rFonts w:eastAsia="Arial"/>
          <w:color w:val="000000"/>
          <w:sz w:val="22"/>
          <w:szCs w:val="22"/>
          <w:lang w:eastAsia="fr-FR"/>
        </w:rPr>
        <w:t>Paje</w:t>
      </w:r>
      <w:proofErr w:type="spellEnd"/>
      <w:r w:rsidRPr="005468FD">
        <w:rPr>
          <w:rFonts w:eastAsia="Arial"/>
          <w:color w:val="000000"/>
          <w:sz w:val="22"/>
          <w:szCs w:val="22"/>
          <w:lang w:eastAsia="fr-FR"/>
        </w:rPr>
        <w:t xml:space="preserve"> (source enquête PMI-DREES) ; il est donc à noter que tous les agrégats sur des zonages infra départementaux administratifs (Commune, </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xml:space="preserve">) ou zonages d’études obtenus par agrégation de données communales (zone d’emploi, bassin de vie, etc.) n’intègrent pas cette donnée. Ainsi, le calcul d’agrégats départementaux ou supra à partir de la table communale listant toutes les données élémentaires peut donner des résultats différents que ceux publiés par ailleurs. </w:t>
      </w:r>
    </w:p>
    <w:p w14:paraId="7B10DCBA" w14:textId="77777777" w:rsidR="00661086" w:rsidRPr="005468FD" w:rsidRDefault="00661086" w:rsidP="00661086">
      <w:pPr>
        <w:spacing w:after="0" w:line="259" w:lineRule="auto"/>
        <w:ind w:right="32"/>
        <w:jc w:val="left"/>
        <w:rPr>
          <w:rFonts w:eastAsia="Arial"/>
          <w:color w:val="000000"/>
          <w:sz w:val="22"/>
          <w:szCs w:val="22"/>
          <w:lang w:eastAsia="fr-FR"/>
        </w:rPr>
      </w:pPr>
    </w:p>
    <w:p w14:paraId="50F0C720" w14:textId="77777777" w:rsidR="00661086" w:rsidRPr="005468FD" w:rsidRDefault="00661086" w:rsidP="00E10014">
      <w:pPr>
        <w:numPr>
          <w:ilvl w:val="0"/>
          <w:numId w:val="45"/>
        </w:numPr>
        <w:tabs>
          <w:tab w:val="left" w:pos="426"/>
        </w:tabs>
        <w:spacing w:after="0" w:line="240" w:lineRule="auto"/>
        <w:ind w:left="284" w:right="32" w:hanging="142"/>
        <w:contextualSpacing/>
        <w:jc w:val="left"/>
        <w:rPr>
          <w:rFonts w:eastAsia="Tw Cen MT"/>
          <w:kern w:val="24"/>
          <w:sz w:val="22"/>
          <w:szCs w:val="22"/>
          <w:u w:val="single"/>
          <w:lang w:eastAsia="fr-FR"/>
        </w:rPr>
      </w:pPr>
      <w:bookmarkStart w:id="33" w:name="_Toc153723915"/>
      <w:r w:rsidRPr="005468FD">
        <w:rPr>
          <w:rFonts w:eastAsia="Tw Cen MT"/>
          <w:kern w:val="24"/>
          <w:sz w:val="22"/>
          <w:szCs w:val="22"/>
          <w:u w:val="single"/>
          <w:lang w:eastAsia="fr-FR"/>
        </w:rPr>
        <w:t>Estimation de la demande potentielle par la démographie</w:t>
      </w:r>
      <w:bookmarkEnd w:id="33"/>
      <w:r w:rsidRPr="005468FD">
        <w:rPr>
          <w:rFonts w:eastAsia="Tw Cen MT"/>
          <w:kern w:val="24"/>
          <w:sz w:val="22"/>
          <w:szCs w:val="22"/>
          <w:u w:val="single"/>
          <w:lang w:eastAsia="fr-FR"/>
        </w:rPr>
        <w:t xml:space="preserve"> </w:t>
      </w:r>
    </w:p>
    <w:p w14:paraId="401404B2" w14:textId="77777777" w:rsidR="00661086" w:rsidRPr="005468FD" w:rsidRDefault="00661086" w:rsidP="00661086">
      <w:pPr>
        <w:spacing w:after="0" w:line="259" w:lineRule="auto"/>
        <w:ind w:right="32"/>
        <w:jc w:val="left"/>
        <w:rPr>
          <w:rFonts w:eastAsia="Arial"/>
          <w:color w:val="000000"/>
          <w:sz w:val="22"/>
          <w:szCs w:val="22"/>
          <w:lang w:eastAsia="fr-FR"/>
        </w:rPr>
      </w:pPr>
      <w:r w:rsidRPr="005468FD">
        <w:rPr>
          <w:rFonts w:eastAsia="Arial"/>
          <w:color w:val="000000"/>
          <w:sz w:val="24"/>
          <w:szCs w:val="24"/>
          <w:lang w:eastAsia="fr-FR"/>
        </w:rPr>
        <w:t xml:space="preserve"> </w:t>
      </w:r>
    </w:p>
    <w:p w14:paraId="5B04F3FC" w14:textId="77777777" w:rsidR="00661086" w:rsidRPr="005468FD" w:rsidRDefault="00661086" w:rsidP="00661086">
      <w:pPr>
        <w:spacing w:after="5" w:line="249" w:lineRule="auto"/>
        <w:ind w:right="32" w:hanging="8"/>
        <w:jc w:val="left"/>
        <w:rPr>
          <w:rFonts w:eastAsia="Arial"/>
          <w:color w:val="000000"/>
          <w:sz w:val="22"/>
          <w:szCs w:val="22"/>
          <w:lang w:eastAsia="fr-FR"/>
        </w:rPr>
      </w:pPr>
      <w:r w:rsidRPr="005468FD">
        <w:rPr>
          <w:rFonts w:eastAsia="Arial"/>
          <w:color w:val="000000"/>
          <w:sz w:val="22"/>
          <w:szCs w:val="22"/>
          <w:lang w:eastAsia="fr-FR"/>
        </w:rPr>
        <w:t xml:space="preserve">Le nombre de places d’accueil pour 100 enfants de moins de 3 ans calculé pour l’année d’observation est effectué en utilisant le nombre d’enfants de moins de 3 ans au 1er janvier n+1 estimé par l’éducation nationale (Depp) et utilisé notamment pour ses calculs de scolarisation (calculs </w:t>
      </w:r>
      <w:proofErr w:type="spellStart"/>
      <w:r w:rsidRPr="005468FD">
        <w:rPr>
          <w:rFonts w:eastAsia="Arial"/>
          <w:color w:val="000000"/>
          <w:sz w:val="22"/>
          <w:szCs w:val="22"/>
          <w:lang w:eastAsia="fr-FR"/>
        </w:rPr>
        <w:t>Onape</w:t>
      </w:r>
      <w:proofErr w:type="spellEnd"/>
      <w:r w:rsidRPr="005468FD">
        <w:rPr>
          <w:rFonts w:eastAsia="Arial"/>
          <w:color w:val="000000"/>
          <w:sz w:val="22"/>
          <w:szCs w:val="22"/>
          <w:lang w:eastAsia="fr-FR"/>
        </w:rPr>
        <w:t xml:space="preserve">). Ce nombre est plus élevé que le nombre d’enfants de moins de 3 ans issu directement des recensements de la population (https://www.insee.fr/fr/information/4796233). </w:t>
      </w:r>
    </w:p>
    <w:p w14:paraId="6810E3C9" w14:textId="77777777" w:rsidR="00661086" w:rsidRPr="005468FD" w:rsidRDefault="00661086" w:rsidP="00661086">
      <w:pPr>
        <w:spacing w:after="0" w:line="259" w:lineRule="auto"/>
        <w:ind w:right="32"/>
        <w:jc w:val="left"/>
        <w:rPr>
          <w:rFonts w:eastAsia="Arial"/>
          <w:color w:val="000000"/>
          <w:sz w:val="22"/>
          <w:szCs w:val="22"/>
          <w:lang w:eastAsia="fr-FR"/>
        </w:rPr>
      </w:pPr>
    </w:p>
    <w:p w14:paraId="6AFF7CAB" w14:textId="77777777" w:rsidR="00661086" w:rsidRPr="005468FD" w:rsidRDefault="00661086" w:rsidP="00661086">
      <w:pPr>
        <w:spacing w:after="0" w:line="240" w:lineRule="auto"/>
        <w:ind w:right="32"/>
        <w:jc w:val="left"/>
        <w:rPr>
          <w:rFonts w:eastAsia="Arial"/>
          <w:b/>
          <w:color w:val="000000"/>
          <w:sz w:val="24"/>
          <w:szCs w:val="24"/>
          <w:lang w:eastAsia="fr-FR"/>
        </w:rPr>
      </w:pPr>
      <w:r w:rsidRPr="005468FD">
        <w:rPr>
          <w:rFonts w:eastAsia="Arial"/>
          <w:color w:val="000000"/>
          <w:sz w:val="22"/>
          <w:szCs w:val="22"/>
          <w:lang w:eastAsia="fr-FR"/>
        </w:rPr>
        <w:t xml:space="preserve">Concernant les projets relatifs à un promoteur qui n’est pas une commune ou un </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xml:space="preserve"> déjà constitué, les Caf se chargeront de la réalisation du calcul avec les données disponibles dans l’intranet du </w:t>
      </w:r>
      <w:proofErr w:type="spellStart"/>
      <w:r w:rsidRPr="005468FD">
        <w:rPr>
          <w:rFonts w:eastAsia="Arial"/>
          <w:color w:val="000000"/>
          <w:sz w:val="22"/>
          <w:szCs w:val="22"/>
          <w:lang w:eastAsia="fr-FR"/>
        </w:rPr>
        <w:t>Cafdata</w:t>
      </w:r>
      <w:proofErr w:type="spellEnd"/>
      <w:r w:rsidRPr="005468FD">
        <w:rPr>
          <w:rFonts w:eastAsia="Arial"/>
          <w:color w:val="000000"/>
          <w:sz w:val="22"/>
          <w:szCs w:val="22"/>
          <w:lang w:eastAsia="fr-FR"/>
        </w:rPr>
        <w:t xml:space="preserve">. </w:t>
      </w:r>
      <w:r w:rsidRPr="005468FD">
        <w:rPr>
          <w:rFonts w:eastAsia="Arial"/>
          <w:color w:val="000000"/>
          <w:sz w:val="24"/>
          <w:szCs w:val="24"/>
          <w:lang w:eastAsia="fr-FR"/>
        </w:rPr>
        <w:br w:type="page"/>
      </w:r>
    </w:p>
    <w:p w14:paraId="665EA67A" w14:textId="77777777" w:rsidR="00661086" w:rsidRPr="005468FD" w:rsidRDefault="00661086" w:rsidP="00C666F5">
      <w:pPr>
        <w:keepNext/>
        <w:keepLines/>
        <w:spacing w:after="5" w:line="270" w:lineRule="auto"/>
        <w:jc w:val="left"/>
        <w:outlineLvl w:val="0"/>
        <w:rPr>
          <w:rFonts w:eastAsia="Arial"/>
          <w:b/>
          <w:color w:val="000000"/>
          <w:sz w:val="22"/>
          <w:szCs w:val="22"/>
          <w:lang w:eastAsia="fr-FR"/>
        </w:rPr>
      </w:pPr>
      <w:bookmarkStart w:id="34" w:name="_Toc156993330"/>
      <w:r w:rsidRPr="005468FD">
        <w:rPr>
          <w:rFonts w:eastAsia="Arial"/>
          <w:b/>
          <w:color w:val="000000"/>
          <w:sz w:val="22"/>
          <w:szCs w:val="22"/>
          <w:lang w:eastAsia="fr-FR"/>
        </w:rPr>
        <w:lastRenderedPageBreak/>
        <w:t xml:space="preserve">ANNEXE 3. Le potentiel financier par habitant pour les communes ou potentiel financier agrégé par habitant pour les </w:t>
      </w:r>
      <w:proofErr w:type="spellStart"/>
      <w:r w:rsidRPr="005468FD">
        <w:rPr>
          <w:rFonts w:eastAsia="Arial"/>
          <w:b/>
          <w:color w:val="000000"/>
          <w:sz w:val="22"/>
          <w:szCs w:val="22"/>
          <w:lang w:eastAsia="fr-FR"/>
        </w:rPr>
        <w:t>Epci</w:t>
      </w:r>
      <w:bookmarkEnd w:id="34"/>
      <w:proofErr w:type="spellEnd"/>
      <w:r w:rsidRPr="005468FD">
        <w:rPr>
          <w:rFonts w:eastAsia="Arial"/>
          <w:b/>
          <w:color w:val="000000"/>
          <w:sz w:val="22"/>
          <w:szCs w:val="22"/>
          <w:lang w:eastAsia="fr-FR"/>
        </w:rPr>
        <w:t xml:space="preserve">  </w:t>
      </w:r>
    </w:p>
    <w:p w14:paraId="582587FC"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32DEBD71" w14:textId="77777777" w:rsidR="00661086" w:rsidRPr="00854E7C" w:rsidRDefault="00661086" w:rsidP="00661086">
      <w:pPr>
        <w:spacing w:after="0" w:line="240" w:lineRule="auto"/>
        <w:jc w:val="left"/>
        <w:rPr>
          <w:rFonts w:eastAsia="Arial"/>
          <w:color w:val="0000CC"/>
          <w:sz w:val="22"/>
          <w:szCs w:val="22"/>
          <w:u w:val="single"/>
          <w:lang w:eastAsia="fr-FR"/>
        </w:rPr>
      </w:pPr>
      <w:r w:rsidRPr="005468FD">
        <w:rPr>
          <w:rFonts w:eastAsia="Arial"/>
          <w:color w:val="000000"/>
          <w:sz w:val="22"/>
          <w:szCs w:val="22"/>
          <w:lang w:eastAsia="fr-FR"/>
        </w:rPr>
        <w:t xml:space="preserve">Ces données sont mises à disposition par la DGCL sur le site :  </w:t>
      </w:r>
      <w:r w:rsidRPr="00854E7C">
        <w:rPr>
          <w:rFonts w:eastAsia="Arial"/>
          <w:color w:val="0000CC"/>
          <w:sz w:val="22"/>
          <w:szCs w:val="22"/>
          <w:u w:val="single"/>
          <w:lang w:eastAsia="fr-FR"/>
        </w:rPr>
        <w:t xml:space="preserve">http://www.dotations-dgcl.interieur.gouv.fr/consultation/criteres_repartition.php </w:t>
      </w:r>
    </w:p>
    <w:p w14:paraId="26166B4C" w14:textId="77777777" w:rsidR="00661086" w:rsidRPr="005468FD" w:rsidRDefault="00661086" w:rsidP="00661086">
      <w:pPr>
        <w:spacing w:after="98" w:line="259" w:lineRule="auto"/>
        <w:jc w:val="left"/>
        <w:rPr>
          <w:rFonts w:eastAsia="Arial"/>
          <w:color w:val="000000"/>
          <w:sz w:val="22"/>
          <w:szCs w:val="22"/>
          <w:lang w:eastAsia="fr-FR"/>
        </w:rPr>
      </w:pPr>
      <w:r w:rsidRPr="005468FD">
        <w:rPr>
          <w:rFonts w:eastAsia="Arial"/>
          <w:color w:val="000000"/>
          <w:sz w:val="22"/>
          <w:szCs w:val="22"/>
          <w:lang w:eastAsia="fr-FR"/>
        </w:rPr>
        <w:t xml:space="preserve"> </w:t>
      </w:r>
    </w:p>
    <w:p w14:paraId="451F14E1" w14:textId="77777777" w:rsidR="00661086" w:rsidRPr="005468FD" w:rsidRDefault="00661086" w:rsidP="00661086">
      <w:pPr>
        <w:spacing w:after="110" w:line="249" w:lineRule="auto"/>
        <w:ind w:right="158" w:hanging="8"/>
        <w:rPr>
          <w:rFonts w:eastAsia="Arial"/>
          <w:color w:val="000000"/>
          <w:sz w:val="22"/>
          <w:szCs w:val="22"/>
          <w:lang w:eastAsia="fr-FR"/>
        </w:rPr>
      </w:pPr>
      <w:r w:rsidRPr="005468FD">
        <w:rPr>
          <w:rFonts w:eastAsia="Arial"/>
          <w:color w:val="000000"/>
          <w:sz w:val="22"/>
          <w:szCs w:val="22"/>
          <w:lang w:eastAsia="fr-FR"/>
        </w:rPr>
        <w:t>Afin de faciliter l’obtention des données, les variables nécessaires seront accessibles via la BCE20XX (bases communale externe) produite au cours du mois de décembre de chaque année :</w:t>
      </w:r>
    </w:p>
    <w:p w14:paraId="5470E683" w14:textId="77777777" w:rsidR="00661086" w:rsidRPr="005468FD" w:rsidRDefault="00661086" w:rsidP="00854E7C">
      <w:pPr>
        <w:numPr>
          <w:ilvl w:val="0"/>
          <w:numId w:val="39"/>
        </w:numPr>
        <w:tabs>
          <w:tab w:val="left" w:pos="284"/>
        </w:tabs>
        <w:spacing w:after="40" w:line="249" w:lineRule="auto"/>
        <w:ind w:left="0" w:right="158"/>
        <w:rPr>
          <w:rFonts w:eastAsia="Arial"/>
          <w:color w:val="000000"/>
          <w:sz w:val="22"/>
          <w:szCs w:val="22"/>
          <w:lang w:eastAsia="fr-FR"/>
        </w:rPr>
      </w:pPr>
      <w:r w:rsidRPr="005468FD">
        <w:rPr>
          <w:rFonts w:eastAsia="Arial"/>
          <w:color w:val="000000"/>
          <w:sz w:val="22"/>
          <w:szCs w:val="22"/>
          <w:lang w:eastAsia="fr-FR"/>
        </w:rPr>
        <w:t xml:space="preserve">DCLPOPFIN : Pour le potentiel financier par habitant des communes </w:t>
      </w:r>
    </w:p>
    <w:p w14:paraId="0A480337" w14:textId="77777777" w:rsidR="00661086" w:rsidRPr="005468FD" w:rsidRDefault="00661086" w:rsidP="00854E7C">
      <w:pPr>
        <w:numPr>
          <w:ilvl w:val="0"/>
          <w:numId w:val="39"/>
        </w:numPr>
        <w:tabs>
          <w:tab w:val="left" w:pos="284"/>
        </w:tabs>
        <w:spacing w:after="5" w:line="249" w:lineRule="auto"/>
        <w:ind w:left="0" w:right="158"/>
        <w:rPr>
          <w:rFonts w:eastAsia="Arial"/>
          <w:color w:val="000000"/>
          <w:sz w:val="22"/>
          <w:szCs w:val="22"/>
          <w:lang w:eastAsia="fr-FR"/>
        </w:rPr>
      </w:pPr>
      <w:r w:rsidRPr="005468FD">
        <w:rPr>
          <w:rFonts w:eastAsia="Arial"/>
          <w:color w:val="000000"/>
          <w:sz w:val="22"/>
          <w:szCs w:val="22"/>
          <w:lang w:eastAsia="fr-FR"/>
        </w:rPr>
        <w:t xml:space="preserve">DCLPFIA : Pour le potentiel financier agrégé des EPCI  </w:t>
      </w:r>
    </w:p>
    <w:p w14:paraId="07AFFD5F" w14:textId="77777777" w:rsidR="00661086" w:rsidRPr="005468FD" w:rsidRDefault="00661086" w:rsidP="00854E7C">
      <w:pPr>
        <w:numPr>
          <w:ilvl w:val="0"/>
          <w:numId w:val="39"/>
        </w:numPr>
        <w:tabs>
          <w:tab w:val="left" w:pos="284"/>
        </w:tabs>
        <w:spacing w:after="5" w:line="249" w:lineRule="auto"/>
        <w:ind w:left="0" w:right="158"/>
        <w:rPr>
          <w:rFonts w:eastAsia="Arial"/>
          <w:color w:val="000000"/>
          <w:sz w:val="22"/>
          <w:szCs w:val="22"/>
          <w:lang w:eastAsia="fr-FR"/>
        </w:rPr>
      </w:pPr>
      <w:r w:rsidRPr="005468FD">
        <w:rPr>
          <w:rFonts w:eastAsia="Arial"/>
          <w:color w:val="000000"/>
          <w:sz w:val="22"/>
          <w:szCs w:val="22"/>
          <w:lang w:eastAsia="fr-FR"/>
        </w:rPr>
        <w:t xml:space="preserve">DCLPOP : pour la population DGF prise en compte pour le calcul du potentiel financier du territoire commune ou EPCI  </w:t>
      </w:r>
    </w:p>
    <w:p w14:paraId="0597D552" w14:textId="77777777" w:rsidR="00661086" w:rsidRPr="005468FD" w:rsidRDefault="00661086" w:rsidP="00661086">
      <w:pPr>
        <w:spacing w:after="0" w:line="259" w:lineRule="auto"/>
        <w:jc w:val="left"/>
        <w:rPr>
          <w:rFonts w:eastAsia="Arial"/>
          <w:color w:val="000000"/>
          <w:sz w:val="22"/>
          <w:szCs w:val="22"/>
          <w:lang w:eastAsia="fr-FR"/>
        </w:rPr>
      </w:pPr>
      <w:r w:rsidRPr="005468FD">
        <w:rPr>
          <w:rFonts w:eastAsia="Arial"/>
          <w:color w:val="000000"/>
          <w:sz w:val="22"/>
          <w:szCs w:val="22"/>
          <w:lang w:eastAsia="fr-FR"/>
        </w:rPr>
        <w:t xml:space="preserve"> </w:t>
      </w:r>
    </w:p>
    <w:p w14:paraId="2CDF59EC" w14:textId="77777777" w:rsidR="00661086" w:rsidRPr="005468FD" w:rsidRDefault="00661086" w:rsidP="00661086">
      <w:pPr>
        <w:spacing w:after="5" w:line="249" w:lineRule="auto"/>
        <w:ind w:right="158" w:hanging="8"/>
        <w:rPr>
          <w:rFonts w:eastAsia="Arial"/>
          <w:color w:val="000000"/>
          <w:sz w:val="22"/>
          <w:szCs w:val="22"/>
          <w:lang w:eastAsia="fr-FR"/>
        </w:rPr>
      </w:pPr>
      <w:r w:rsidRPr="005468FD">
        <w:rPr>
          <w:rFonts w:eastAsia="Arial"/>
          <w:color w:val="000000"/>
          <w:sz w:val="22"/>
          <w:szCs w:val="22"/>
          <w:lang w:eastAsia="fr-FR"/>
        </w:rPr>
        <w:t xml:space="preserve">Pour les projets qui concerneraient des territoires supra communaux différents des </w:t>
      </w:r>
      <w:proofErr w:type="spellStart"/>
      <w:r w:rsidRPr="005468FD">
        <w:rPr>
          <w:rFonts w:eastAsia="Arial"/>
          <w:color w:val="000000"/>
          <w:sz w:val="22"/>
          <w:szCs w:val="22"/>
          <w:lang w:eastAsia="fr-FR"/>
        </w:rPr>
        <w:t>Epci</w:t>
      </w:r>
      <w:proofErr w:type="spellEnd"/>
      <w:r w:rsidRPr="005468FD">
        <w:rPr>
          <w:rFonts w:eastAsia="Arial"/>
          <w:color w:val="000000"/>
          <w:sz w:val="22"/>
          <w:szCs w:val="22"/>
          <w:lang w:eastAsia="fr-FR"/>
        </w:rPr>
        <w:t xml:space="preserve"> à fiscalité propre (avec PFIA connu), il conviendra d’estimer un potentiel financier comme suit :  </w:t>
      </w:r>
    </w:p>
    <w:p w14:paraId="0F896FE1" w14:textId="77777777" w:rsidR="00661086" w:rsidRPr="005468FD" w:rsidRDefault="00661086" w:rsidP="00661086">
      <w:pPr>
        <w:spacing w:after="5" w:line="249" w:lineRule="auto"/>
        <w:ind w:left="559" w:right="158" w:hanging="8"/>
        <w:rPr>
          <w:rFonts w:eastAsia="Arial"/>
          <w:color w:val="000000"/>
          <w:sz w:val="22"/>
          <w:szCs w:val="22"/>
          <w:lang w:eastAsia="fr-FR"/>
        </w:rPr>
      </w:pPr>
    </w:p>
    <w:p w14:paraId="2695C69C" w14:textId="53EE5A92" w:rsidR="00661086" w:rsidRPr="005468FD" w:rsidRDefault="00F07BF3" w:rsidP="00661086">
      <w:pPr>
        <w:spacing w:after="5" w:line="249" w:lineRule="auto"/>
        <w:ind w:left="559" w:right="158" w:hanging="8"/>
        <w:jc w:val="center"/>
        <w:rPr>
          <w:rFonts w:eastAsia="Arial"/>
          <w:color w:val="000000"/>
          <w:sz w:val="22"/>
          <w:szCs w:val="22"/>
          <w:lang w:eastAsia="fr-FR"/>
        </w:rPr>
      </w:pPr>
      <w:r>
        <w:rPr>
          <w:rFonts w:eastAsia="Arial"/>
          <w:noProof/>
          <w:color w:val="000000"/>
          <w:sz w:val="22"/>
          <w:szCs w:val="22"/>
          <w:lang w:eastAsia="fr-FR"/>
        </w:rPr>
        <w:drawing>
          <wp:inline distT="0" distB="0" distL="0" distR="0" wp14:anchorId="7BBAE588" wp14:editId="7E67171B">
            <wp:extent cx="4667250" cy="2686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14:paraId="5AF1072B" w14:textId="77777777" w:rsidR="00661086" w:rsidRPr="005468FD" w:rsidRDefault="00661086" w:rsidP="00661086">
      <w:pPr>
        <w:spacing w:after="0" w:line="259" w:lineRule="auto"/>
        <w:ind w:left="139"/>
        <w:jc w:val="left"/>
        <w:rPr>
          <w:rFonts w:eastAsia="Arial"/>
          <w:color w:val="000000"/>
          <w:sz w:val="22"/>
          <w:szCs w:val="22"/>
          <w:lang w:eastAsia="fr-FR"/>
        </w:rPr>
      </w:pPr>
      <w:r w:rsidRPr="005468FD">
        <w:rPr>
          <w:rFonts w:eastAsia="Arial"/>
          <w:color w:val="000000"/>
          <w:sz w:val="22"/>
          <w:szCs w:val="22"/>
          <w:lang w:eastAsia="fr-FR"/>
        </w:rPr>
        <w:t xml:space="preserve"> </w:t>
      </w:r>
    </w:p>
    <w:p w14:paraId="6BACD4CF" w14:textId="77777777" w:rsidR="00661086" w:rsidRPr="005468FD" w:rsidRDefault="00661086" w:rsidP="00661086">
      <w:pPr>
        <w:spacing w:after="160" w:line="259" w:lineRule="auto"/>
        <w:jc w:val="left"/>
        <w:rPr>
          <w:rFonts w:eastAsia="Arial"/>
          <w:b/>
          <w:color w:val="000000"/>
          <w:sz w:val="22"/>
          <w:szCs w:val="22"/>
          <w:lang w:eastAsia="fr-FR"/>
        </w:rPr>
      </w:pPr>
      <w:r w:rsidRPr="005468FD">
        <w:rPr>
          <w:rFonts w:eastAsia="Arial"/>
          <w:color w:val="000000"/>
          <w:sz w:val="22"/>
          <w:szCs w:val="22"/>
          <w:lang w:eastAsia="fr-FR"/>
        </w:rPr>
        <w:br w:type="page"/>
      </w:r>
      <w:bookmarkStart w:id="35" w:name="_Toc156993331"/>
      <w:bookmarkStart w:id="36" w:name="_Hlk155618495"/>
      <w:r w:rsidRPr="005468FD">
        <w:rPr>
          <w:rFonts w:eastAsia="Arial"/>
          <w:b/>
          <w:color w:val="000000"/>
          <w:sz w:val="22"/>
          <w:szCs w:val="22"/>
          <w:lang w:eastAsia="fr-FR"/>
        </w:rPr>
        <w:lastRenderedPageBreak/>
        <w:t xml:space="preserve">ANNEXE 4. Les modalités de suivi du </w:t>
      </w:r>
      <w:proofErr w:type="spellStart"/>
      <w:r w:rsidRPr="005468FD">
        <w:rPr>
          <w:rFonts w:eastAsia="Arial"/>
          <w:b/>
          <w:color w:val="000000"/>
          <w:sz w:val="22"/>
          <w:szCs w:val="22"/>
          <w:lang w:eastAsia="fr-FR"/>
        </w:rPr>
        <w:t>Piaje</w:t>
      </w:r>
      <w:bookmarkEnd w:id="35"/>
      <w:proofErr w:type="spellEnd"/>
      <w:r w:rsidRPr="005468FD">
        <w:rPr>
          <w:rFonts w:eastAsia="Arial"/>
          <w:b/>
          <w:color w:val="000000"/>
          <w:sz w:val="22"/>
          <w:szCs w:val="22"/>
          <w:lang w:eastAsia="fr-FR"/>
        </w:rPr>
        <w:t xml:space="preserve"> </w:t>
      </w:r>
    </w:p>
    <w:bookmarkEnd w:id="36"/>
    <w:p w14:paraId="606D0162"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50DAF3ED" w14:textId="77777777" w:rsidR="00661086" w:rsidRPr="005468FD" w:rsidRDefault="00661086" w:rsidP="00D75D8B">
      <w:pPr>
        <w:keepNext/>
        <w:keepLines/>
        <w:tabs>
          <w:tab w:val="center" w:pos="628"/>
          <w:tab w:val="left" w:pos="993"/>
          <w:tab w:val="center" w:pos="3673"/>
        </w:tabs>
        <w:spacing w:after="4" w:line="250" w:lineRule="auto"/>
        <w:ind w:left="567"/>
        <w:jc w:val="left"/>
        <w:outlineLvl w:val="3"/>
        <w:rPr>
          <w:rFonts w:eastAsia="Arial"/>
          <w:b/>
          <w:color w:val="000000"/>
          <w:sz w:val="22"/>
          <w:szCs w:val="22"/>
          <w:lang w:eastAsia="fr-FR"/>
        </w:rPr>
      </w:pPr>
      <w:r w:rsidRPr="005468FD">
        <w:rPr>
          <w:color w:val="000000"/>
          <w:sz w:val="22"/>
          <w:szCs w:val="22"/>
          <w:lang w:eastAsia="fr-FR"/>
        </w:rPr>
        <w:tab/>
      </w:r>
      <w:proofErr w:type="gramStart"/>
      <w:r w:rsidRPr="005468FD">
        <w:rPr>
          <w:rFonts w:eastAsia="Arial"/>
          <w:b/>
          <w:color w:val="000000"/>
          <w:sz w:val="22"/>
          <w:szCs w:val="22"/>
          <w:lang w:eastAsia="fr-FR"/>
        </w:rPr>
        <w:t xml:space="preserve">1 </w:t>
      </w:r>
      <w:r w:rsidR="00D75D8B" w:rsidRPr="005468FD">
        <w:rPr>
          <w:rFonts w:eastAsia="Arial"/>
          <w:b/>
          <w:color w:val="000000"/>
          <w:sz w:val="22"/>
          <w:szCs w:val="22"/>
          <w:lang w:eastAsia="fr-FR"/>
        </w:rPr>
        <w:t>.</w:t>
      </w:r>
      <w:proofErr w:type="gramEnd"/>
      <w:r w:rsidR="00D75D8B" w:rsidRPr="005468FD">
        <w:rPr>
          <w:rFonts w:eastAsia="Arial"/>
          <w:b/>
          <w:color w:val="000000"/>
          <w:sz w:val="22"/>
          <w:szCs w:val="22"/>
          <w:lang w:eastAsia="fr-FR"/>
        </w:rPr>
        <w:t xml:space="preserve"> </w:t>
      </w:r>
      <w:r w:rsidRPr="005468FD">
        <w:rPr>
          <w:rFonts w:eastAsia="Arial"/>
          <w:b/>
          <w:color w:val="000000"/>
          <w:sz w:val="22"/>
          <w:szCs w:val="22"/>
          <w:u w:val="single" w:color="000000"/>
          <w:lang w:eastAsia="fr-FR"/>
        </w:rPr>
        <w:t>Le suivi dans les bases « Plans crèches »</w:t>
      </w:r>
      <w:r w:rsidRPr="005468FD">
        <w:rPr>
          <w:rFonts w:eastAsia="Arial"/>
          <w:b/>
          <w:color w:val="000000"/>
          <w:sz w:val="22"/>
          <w:szCs w:val="22"/>
          <w:lang w:eastAsia="fr-FR"/>
        </w:rPr>
        <w:t xml:space="preserve"> </w:t>
      </w:r>
    </w:p>
    <w:p w14:paraId="7ACCB771"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1AA65CEB" w14:textId="77777777" w:rsidR="00661086" w:rsidRPr="005468FD" w:rsidRDefault="00661086" w:rsidP="00661086">
      <w:pPr>
        <w:spacing w:after="5"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La remontée des informations relatives aux enveloppes fonds plans crèches est obligatoire. La mise à jour des bases de </w:t>
      </w:r>
      <w:proofErr w:type="spellStart"/>
      <w:r w:rsidRPr="005468FD">
        <w:rPr>
          <w:rFonts w:eastAsia="Arial"/>
          <w:color w:val="000000"/>
          <w:sz w:val="22"/>
          <w:szCs w:val="22"/>
          <w:lang w:eastAsia="fr-FR"/>
        </w:rPr>
        <w:t>reporting</w:t>
      </w:r>
      <w:proofErr w:type="spellEnd"/>
      <w:r w:rsidRPr="005468FD">
        <w:rPr>
          <w:rFonts w:eastAsia="Arial"/>
          <w:color w:val="000000"/>
          <w:sz w:val="22"/>
          <w:szCs w:val="22"/>
          <w:lang w:eastAsia="fr-FR"/>
        </w:rPr>
        <w:t xml:space="preserve"> doit être effectuée en temps réel, afin que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soit en mesure de rendre compte régulièrement à ses administrateurs et à ses autorités de tutelle de l’avancée de la mise en œuvre de ce plan et de l’utilisation du fonds. </w:t>
      </w:r>
    </w:p>
    <w:p w14:paraId="7B476860"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7D7C363D" w14:textId="77777777" w:rsidR="00661086" w:rsidRPr="005468FD" w:rsidRDefault="00661086" w:rsidP="00661086">
      <w:pPr>
        <w:spacing w:after="5"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L’utilisation des bases « Plans crèches » </w:t>
      </w:r>
      <w:r w:rsidRPr="005468FD">
        <w:rPr>
          <w:rFonts w:eastAsia="Arial"/>
          <w:sz w:val="22"/>
          <w:szCs w:val="22"/>
          <w:lang w:eastAsia="fr-FR"/>
        </w:rPr>
        <w:t>(Lotus pour la continuité du suivi des décisions renseignées avant 2022 ; Sphinx pour toute nouvelle décision à compter du 1er janvier 2022</w:t>
      </w:r>
      <w:r w:rsidRPr="005468FD">
        <w:rPr>
          <w:rFonts w:eastAsia="Arial"/>
          <w:color w:val="000000"/>
          <w:sz w:val="22"/>
          <w:szCs w:val="22"/>
          <w:lang w:eastAsia="fr-FR"/>
        </w:rPr>
        <w:t xml:space="preserve">) est le seul mode accepté de transmission des informations vers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Une notice d'utilisation est diffusée sur @doc budget action sociale. </w:t>
      </w:r>
    </w:p>
    <w:p w14:paraId="2139BCAC"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3F07C55C" w14:textId="77777777" w:rsidR="00661086" w:rsidRPr="005468FD" w:rsidRDefault="00661086" w:rsidP="00D75D8B">
      <w:pPr>
        <w:keepNext/>
        <w:keepLines/>
        <w:tabs>
          <w:tab w:val="center" w:pos="628"/>
          <w:tab w:val="left" w:pos="851"/>
          <w:tab w:val="left" w:pos="993"/>
          <w:tab w:val="center" w:pos="2999"/>
        </w:tabs>
        <w:spacing w:after="4" w:line="250" w:lineRule="auto"/>
        <w:jc w:val="left"/>
        <w:outlineLvl w:val="3"/>
        <w:rPr>
          <w:rFonts w:eastAsia="Arial"/>
          <w:b/>
          <w:color w:val="000000"/>
          <w:sz w:val="22"/>
          <w:szCs w:val="22"/>
          <w:lang w:eastAsia="fr-FR"/>
        </w:rPr>
      </w:pPr>
      <w:r w:rsidRPr="005468FD">
        <w:rPr>
          <w:color w:val="000000"/>
          <w:sz w:val="22"/>
          <w:szCs w:val="22"/>
          <w:lang w:eastAsia="fr-FR"/>
        </w:rPr>
        <w:tab/>
      </w:r>
      <w:proofErr w:type="gramStart"/>
      <w:r w:rsidRPr="005468FD">
        <w:rPr>
          <w:rFonts w:eastAsia="Arial"/>
          <w:b/>
          <w:color w:val="000000"/>
          <w:sz w:val="22"/>
          <w:szCs w:val="22"/>
          <w:lang w:eastAsia="fr-FR"/>
        </w:rPr>
        <w:t xml:space="preserve">2 </w:t>
      </w:r>
      <w:r w:rsidR="00D75D8B" w:rsidRPr="005468FD">
        <w:rPr>
          <w:rFonts w:eastAsia="Arial"/>
          <w:b/>
          <w:color w:val="000000"/>
          <w:sz w:val="22"/>
          <w:szCs w:val="22"/>
          <w:lang w:eastAsia="fr-FR"/>
        </w:rPr>
        <w:t>.</w:t>
      </w:r>
      <w:proofErr w:type="gramEnd"/>
      <w:r w:rsidRPr="005468FD">
        <w:rPr>
          <w:rFonts w:eastAsia="Arial"/>
          <w:b/>
          <w:color w:val="000000"/>
          <w:sz w:val="22"/>
          <w:szCs w:val="22"/>
          <w:lang w:eastAsia="fr-FR"/>
        </w:rPr>
        <w:tab/>
      </w:r>
      <w:r w:rsidRPr="005468FD">
        <w:rPr>
          <w:rFonts w:eastAsia="Arial"/>
          <w:b/>
          <w:color w:val="000000"/>
          <w:sz w:val="22"/>
          <w:szCs w:val="22"/>
          <w:u w:val="single" w:color="000000"/>
          <w:lang w:eastAsia="fr-FR"/>
        </w:rPr>
        <w:t>Le suivi budgétaire et comptable</w:t>
      </w:r>
      <w:r w:rsidRPr="005468FD">
        <w:rPr>
          <w:rFonts w:eastAsia="Arial"/>
          <w:b/>
          <w:color w:val="000000"/>
          <w:sz w:val="22"/>
          <w:szCs w:val="22"/>
          <w:lang w:eastAsia="fr-FR"/>
        </w:rPr>
        <w:t xml:space="preserve"> </w:t>
      </w:r>
    </w:p>
    <w:p w14:paraId="282B4113"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1E6C49E6" w14:textId="77777777" w:rsidR="00661086" w:rsidRPr="005468FD" w:rsidRDefault="00661086" w:rsidP="00661086">
      <w:pPr>
        <w:spacing w:after="5"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La dotation de chaque Caf est alimentée par les fonds Plans crèches. </w:t>
      </w:r>
      <w:r w:rsidRPr="005468FD">
        <w:rPr>
          <w:rFonts w:eastAsia="Arial"/>
          <w:b/>
          <w:color w:val="000000"/>
          <w:sz w:val="22"/>
          <w:szCs w:val="22"/>
          <w:lang w:eastAsia="fr-FR"/>
        </w:rPr>
        <w:t>Celle-ci est limitative</w:t>
      </w:r>
      <w:r w:rsidRPr="005468FD">
        <w:rPr>
          <w:rFonts w:eastAsia="Arial"/>
          <w:color w:val="000000"/>
          <w:sz w:val="22"/>
          <w:szCs w:val="22"/>
          <w:lang w:eastAsia="fr-FR"/>
        </w:rPr>
        <w:t xml:space="preserve">. </w:t>
      </w:r>
    </w:p>
    <w:p w14:paraId="3B5BC7C9"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4B0C2B95" w14:textId="77777777" w:rsidR="00661086" w:rsidRPr="005468FD" w:rsidRDefault="00661086" w:rsidP="00661086">
      <w:pPr>
        <w:spacing w:after="5"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La base permet également de suivre les </w:t>
      </w:r>
      <w:r w:rsidRPr="005468FD">
        <w:rPr>
          <w:rFonts w:eastAsia="Arial"/>
          <w:b/>
          <w:color w:val="000000"/>
          <w:sz w:val="22"/>
          <w:szCs w:val="22"/>
          <w:lang w:eastAsia="fr-FR"/>
        </w:rPr>
        <w:t>engagements de dépenses</w:t>
      </w:r>
      <w:r w:rsidRPr="005468FD">
        <w:rPr>
          <w:rFonts w:eastAsia="Arial"/>
          <w:color w:val="000000"/>
          <w:sz w:val="22"/>
          <w:szCs w:val="22"/>
          <w:lang w:eastAsia="fr-FR"/>
        </w:rPr>
        <w:t xml:space="preserve"> : afin d’améliorer ce suivi par les Caf, une validation portant sur les structures de financement des projets et sur le report des dépenses réelles dans la base est demandée aux services comptables. Cette validation ainsi que la correction des anomalies détectées dans la base font partie des éléments de vérification de l’arrêté des comptes de fin d’exercice. </w:t>
      </w:r>
    </w:p>
    <w:p w14:paraId="2CF0CA7F"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2C953C09" w14:textId="77777777" w:rsidR="00661086" w:rsidRPr="005468FD" w:rsidRDefault="00661086" w:rsidP="00D75D8B">
      <w:pPr>
        <w:keepNext/>
        <w:keepLines/>
        <w:tabs>
          <w:tab w:val="left" w:pos="709"/>
          <w:tab w:val="center" w:pos="1134"/>
          <w:tab w:val="left" w:pos="1418"/>
          <w:tab w:val="center" w:pos="3060"/>
        </w:tabs>
        <w:spacing w:after="5" w:line="270" w:lineRule="auto"/>
        <w:jc w:val="left"/>
        <w:outlineLvl w:val="4"/>
        <w:rPr>
          <w:rFonts w:eastAsia="Arial"/>
          <w:b/>
          <w:color w:val="000000"/>
          <w:sz w:val="22"/>
          <w:szCs w:val="22"/>
          <w:lang w:eastAsia="fr-FR"/>
        </w:rPr>
      </w:pPr>
      <w:r w:rsidRPr="005468FD">
        <w:rPr>
          <w:color w:val="000000"/>
          <w:sz w:val="22"/>
          <w:szCs w:val="22"/>
          <w:lang w:eastAsia="fr-FR"/>
        </w:rPr>
        <w:tab/>
      </w:r>
      <w:r w:rsidRPr="005468FD">
        <w:rPr>
          <w:rFonts w:eastAsia="Arial"/>
          <w:b/>
          <w:color w:val="000000"/>
          <w:sz w:val="22"/>
          <w:szCs w:val="22"/>
          <w:lang w:eastAsia="fr-FR"/>
        </w:rPr>
        <w:t xml:space="preserve">2.1. </w:t>
      </w:r>
      <w:r w:rsidRPr="005468FD">
        <w:rPr>
          <w:rFonts w:eastAsia="Arial"/>
          <w:b/>
          <w:color w:val="000000"/>
          <w:sz w:val="22"/>
          <w:szCs w:val="22"/>
          <w:lang w:eastAsia="fr-FR"/>
        </w:rPr>
        <w:tab/>
        <w:t xml:space="preserve">Les enregistrements de dépenses </w:t>
      </w:r>
    </w:p>
    <w:p w14:paraId="742CED33"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7A94A5C0" w14:textId="77777777" w:rsidR="00661086" w:rsidRPr="005468FD" w:rsidRDefault="00661086" w:rsidP="00661086">
      <w:pPr>
        <w:spacing w:after="5"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Les engagements de dépenses sont enregistrés en compte de dotations aux provisions. Le financement des projets Plans crèches ne nécessite pas d'envoi à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pour approbation d’autorisation de programme. En revanche, si un financement sur fonds locaux complémentaire est attribué, une autorisation de programme devra être transmise à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pour approbation pour le montant ainsi octroyé. </w:t>
      </w:r>
    </w:p>
    <w:p w14:paraId="33A7AA11"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423416A2" w14:textId="77777777" w:rsidR="00661086" w:rsidRPr="005468FD" w:rsidRDefault="00661086" w:rsidP="00661086">
      <w:pPr>
        <w:spacing w:after="112"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Les dépenses Plans crèches prévues au cours de chaque exercice sont inscrites par les Caf dans leur budget annuel d'action sociale. Aucune charge à payer ne doit être constituée. Au vu des dépenses réelles constatées en fin d’exercice et selon l'année de décision, le paiement sera financé par : </w:t>
      </w:r>
    </w:p>
    <w:p w14:paraId="63551120" w14:textId="77777777" w:rsidR="00E10014" w:rsidRPr="005468FD" w:rsidRDefault="00661086" w:rsidP="00835049">
      <w:pPr>
        <w:spacing w:after="5" w:line="249" w:lineRule="auto"/>
        <w:ind w:left="567" w:right="1609" w:hanging="8"/>
        <w:rPr>
          <w:rFonts w:eastAsia="Arial"/>
          <w:color w:val="000000"/>
          <w:sz w:val="22"/>
          <w:szCs w:val="22"/>
          <w:lang w:eastAsia="fr-FR"/>
        </w:rPr>
      </w:pPr>
      <w:r w:rsidRPr="005468FD">
        <w:rPr>
          <w:rFonts w:eastAsia="Times New Roman"/>
          <w:color w:val="000000"/>
          <w:sz w:val="22"/>
          <w:szCs w:val="22"/>
          <w:lang w:eastAsia="fr-FR"/>
        </w:rPr>
        <w:t>-</w:t>
      </w:r>
      <w:r w:rsidRPr="005468FD">
        <w:rPr>
          <w:rFonts w:eastAsia="Arial"/>
          <w:color w:val="000000"/>
          <w:sz w:val="22"/>
          <w:szCs w:val="22"/>
          <w:lang w:eastAsia="fr-FR"/>
        </w:rPr>
        <w:t xml:space="preserve"> </w:t>
      </w:r>
      <w:r w:rsidRPr="005468FD">
        <w:rPr>
          <w:rFonts w:eastAsia="Arial"/>
          <w:color w:val="000000"/>
          <w:sz w:val="22"/>
          <w:szCs w:val="22"/>
          <w:lang w:eastAsia="fr-FR"/>
        </w:rPr>
        <w:tab/>
        <w:t xml:space="preserve">une reprise sur provisions (si paiement avec décision en année N-) ; </w:t>
      </w:r>
    </w:p>
    <w:p w14:paraId="517EF561" w14:textId="77777777" w:rsidR="00661086" w:rsidRPr="005468FD" w:rsidRDefault="00661086" w:rsidP="00835049">
      <w:pPr>
        <w:spacing w:after="5" w:line="249" w:lineRule="auto"/>
        <w:ind w:left="567" w:right="1609" w:hanging="8"/>
        <w:rPr>
          <w:rFonts w:eastAsia="Arial"/>
          <w:color w:val="000000"/>
          <w:sz w:val="22"/>
          <w:szCs w:val="22"/>
          <w:lang w:eastAsia="fr-FR"/>
        </w:rPr>
      </w:pPr>
      <w:r w:rsidRPr="005468FD">
        <w:rPr>
          <w:rFonts w:eastAsia="Times New Roman"/>
          <w:color w:val="000000"/>
          <w:sz w:val="22"/>
          <w:szCs w:val="22"/>
          <w:lang w:eastAsia="fr-FR"/>
        </w:rPr>
        <w:t>-</w:t>
      </w:r>
      <w:r w:rsidRPr="005468FD">
        <w:rPr>
          <w:rFonts w:eastAsia="Arial"/>
          <w:color w:val="000000"/>
          <w:sz w:val="22"/>
          <w:szCs w:val="22"/>
          <w:lang w:eastAsia="fr-FR"/>
        </w:rPr>
        <w:t xml:space="preserve"> </w:t>
      </w:r>
      <w:r w:rsidRPr="005468FD">
        <w:rPr>
          <w:rFonts w:eastAsia="Arial"/>
          <w:color w:val="000000"/>
          <w:sz w:val="22"/>
          <w:szCs w:val="22"/>
          <w:lang w:eastAsia="fr-FR"/>
        </w:rPr>
        <w:tab/>
        <w:t xml:space="preserve">le compte de charge (si paiement avec décision en année N). </w:t>
      </w:r>
    </w:p>
    <w:p w14:paraId="0E9874A4"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09BF685C" w14:textId="77777777" w:rsidR="00661086" w:rsidRPr="005468FD" w:rsidRDefault="00661086" w:rsidP="00835049">
      <w:pPr>
        <w:keepNext/>
        <w:keepLines/>
        <w:tabs>
          <w:tab w:val="left" w:pos="709"/>
          <w:tab w:val="center" w:pos="851"/>
          <w:tab w:val="left" w:pos="1134"/>
          <w:tab w:val="left" w:pos="1276"/>
          <w:tab w:val="center" w:pos="2969"/>
        </w:tabs>
        <w:spacing w:after="5" w:line="270" w:lineRule="auto"/>
        <w:jc w:val="left"/>
        <w:outlineLvl w:val="4"/>
        <w:rPr>
          <w:rFonts w:eastAsia="Arial"/>
          <w:b/>
          <w:color w:val="000000"/>
          <w:sz w:val="22"/>
          <w:szCs w:val="22"/>
          <w:lang w:eastAsia="fr-FR"/>
        </w:rPr>
      </w:pPr>
      <w:r w:rsidRPr="005468FD">
        <w:rPr>
          <w:color w:val="000000"/>
          <w:sz w:val="22"/>
          <w:szCs w:val="22"/>
          <w:lang w:eastAsia="fr-FR"/>
        </w:rPr>
        <w:tab/>
      </w:r>
      <w:r w:rsidR="00E10014" w:rsidRPr="005468FD">
        <w:rPr>
          <w:color w:val="000000"/>
          <w:sz w:val="22"/>
          <w:szCs w:val="22"/>
          <w:lang w:eastAsia="fr-FR"/>
        </w:rPr>
        <w:t xml:space="preserve">  </w:t>
      </w:r>
      <w:r w:rsidRPr="005468FD">
        <w:rPr>
          <w:rFonts w:eastAsia="Arial"/>
          <w:b/>
          <w:color w:val="000000"/>
          <w:sz w:val="22"/>
          <w:szCs w:val="22"/>
          <w:lang w:eastAsia="fr-FR"/>
        </w:rPr>
        <w:t xml:space="preserve">2.2. </w:t>
      </w:r>
      <w:r w:rsidRPr="005468FD">
        <w:rPr>
          <w:rFonts w:eastAsia="Arial"/>
          <w:b/>
          <w:color w:val="000000"/>
          <w:sz w:val="22"/>
          <w:szCs w:val="22"/>
          <w:lang w:eastAsia="fr-FR"/>
        </w:rPr>
        <w:tab/>
        <w:t xml:space="preserve">Le schéma d’écriture comptable </w:t>
      </w:r>
    </w:p>
    <w:p w14:paraId="0F134E6B"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72B40CCD" w14:textId="77777777" w:rsidR="00661086" w:rsidRPr="005468FD" w:rsidRDefault="00661086" w:rsidP="00661086">
      <w:pPr>
        <w:spacing w:after="113"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Les principes des schémas d’écriture comptable pour le Plan crèches sont communiqués dans le guide des subventions d’investissement (diffusé dans @doc Budget Action Sociale). Les comptes sont les suivants : </w:t>
      </w:r>
    </w:p>
    <w:p w14:paraId="005BFB94" w14:textId="77777777" w:rsidR="00661086" w:rsidRPr="005468FD" w:rsidRDefault="00661086" w:rsidP="00835049">
      <w:pPr>
        <w:numPr>
          <w:ilvl w:val="0"/>
          <w:numId w:val="40"/>
        </w:numPr>
        <w:spacing w:after="5" w:line="249" w:lineRule="auto"/>
        <w:ind w:left="567" w:right="165"/>
        <w:rPr>
          <w:rFonts w:eastAsia="Arial"/>
          <w:color w:val="000000"/>
          <w:sz w:val="22"/>
          <w:szCs w:val="22"/>
          <w:lang w:eastAsia="fr-FR"/>
        </w:rPr>
      </w:pPr>
      <w:proofErr w:type="gramStart"/>
      <w:r w:rsidRPr="005468FD">
        <w:rPr>
          <w:rFonts w:eastAsia="Arial"/>
          <w:color w:val="000000"/>
          <w:sz w:val="22"/>
          <w:szCs w:val="22"/>
          <w:lang w:eastAsia="fr-FR"/>
        </w:rPr>
        <w:t>les</w:t>
      </w:r>
      <w:proofErr w:type="gramEnd"/>
      <w:r w:rsidRPr="005468FD">
        <w:rPr>
          <w:rFonts w:eastAsia="Arial"/>
          <w:color w:val="000000"/>
          <w:sz w:val="22"/>
          <w:szCs w:val="22"/>
          <w:lang w:eastAsia="fr-FR"/>
        </w:rPr>
        <w:t xml:space="preserve"> paiements s’inscrivent aux comptes : </w:t>
      </w:r>
    </w:p>
    <w:p w14:paraId="63CF0DD8" w14:textId="77777777" w:rsidR="00661086" w:rsidRPr="005468FD" w:rsidRDefault="00661086" w:rsidP="00835049">
      <w:pPr>
        <w:spacing w:after="115" w:line="249" w:lineRule="auto"/>
        <w:ind w:left="567" w:right="1709" w:hanging="8"/>
        <w:rPr>
          <w:rFonts w:eastAsia="Arial"/>
          <w:color w:val="000000"/>
          <w:sz w:val="22"/>
          <w:szCs w:val="22"/>
          <w:lang w:eastAsia="fr-FR"/>
        </w:rPr>
      </w:pPr>
      <w:proofErr w:type="gramStart"/>
      <w:r w:rsidRPr="005468FD">
        <w:rPr>
          <w:rFonts w:eastAsia="Courier New"/>
          <w:color w:val="000000"/>
          <w:sz w:val="22"/>
          <w:szCs w:val="22"/>
          <w:lang w:eastAsia="fr-FR"/>
        </w:rPr>
        <w:t>o</w:t>
      </w:r>
      <w:proofErr w:type="gramEnd"/>
      <w:r w:rsidRPr="005468FD">
        <w:rPr>
          <w:rFonts w:eastAsia="Arial"/>
          <w:color w:val="000000"/>
          <w:sz w:val="22"/>
          <w:szCs w:val="22"/>
          <w:lang w:eastAsia="fr-FR"/>
        </w:rPr>
        <w:t xml:space="preserve"> SF 6562321410 pour les paiements en N de décisions N ;</w:t>
      </w:r>
    </w:p>
    <w:p w14:paraId="1952F056" w14:textId="77777777" w:rsidR="00661086" w:rsidRPr="005468FD" w:rsidRDefault="00661086" w:rsidP="00835049">
      <w:pPr>
        <w:spacing w:after="115" w:line="249" w:lineRule="auto"/>
        <w:ind w:left="567" w:right="1024" w:hanging="8"/>
        <w:rPr>
          <w:rFonts w:eastAsia="Arial"/>
          <w:color w:val="000000"/>
          <w:sz w:val="22"/>
          <w:szCs w:val="22"/>
          <w:lang w:eastAsia="fr-FR"/>
        </w:rPr>
      </w:pPr>
      <w:proofErr w:type="gramStart"/>
      <w:r w:rsidRPr="005468FD">
        <w:rPr>
          <w:rFonts w:eastAsia="Courier New"/>
          <w:color w:val="000000"/>
          <w:sz w:val="22"/>
          <w:szCs w:val="22"/>
          <w:lang w:eastAsia="fr-FR"/>
        </w:rPr>
        <w:t>o</w:t>
      </w:r>
      <w:proofErr w:type="gramEnd"/>
      <w:r w:rsidR="00E10014" w:rsidRPr="005468FD">
        <w:rPr>
          <w:rFonts w:eastAsia="Courier New"/>
          <w:color w:val="000000"/>
          <w:sz w:val="22"/>
          <w:szCs w:val="22"/>
          <w:lang w:eastAsia="fr-FR"/>
        </w:rPr>
        <w:t xml:space="preserve"> </w:t>
      </w:r>
      <w:r w:rsidRPr="005468FD">
        <w:rPr>
          <w:rFonts w:eastAsia="Arial"/>
          <w:color w:val="000000"/>
          <w:sz w:val="22"/>
          <w:szCs w:val="22"/>
          <w:lang w:eastAsia="fr-FR"/>
        </w:rPr>
        <w:t>SF 6562321419 pour les paiements en N de décisions antérieures à</w:t>
      </w:r>
      <w:r w:rsidRPr="005468FD">
        <w:rPr>
          <w:rFonts w:eastAsia="Times New Roman"/>
          <w:sz w:val="21"/>
          <w:szCs w:val="21"/>
          <w:lang w:eastAsia="fr-FR"/>
        </w:rPr>
        <w:t xml:space="preserve"> N ;</w:t>
      </w:r>
    </w:p>
    <w:p w14:paraId="1DDAE571" w14:textId="77777777" w:rsidR="00661086" w:rsidRPr="005468FD" w:rsidRDefault="00661086" w:rsidP="00835049">
      <w:pPr>
        <w:numPr>
          <w:ilvl w:val="0"/>
          <w:numId w:val="40"/>
        </w:numPr>
        <w:spacing w:after="5" w:line="249" w:lineRule="auto"/>
        <w:ind w:left="567" w:right="165"/>
        <w:rPr>
          <w:rFonts w:eastAsia="Arial"/>
          <w:color w:val="000000"/>
          <w:sz w:val="22"/>
          <w:szCs w:val="22"/>
          <w:lang w:eastAsia="fr-FR"/>
        </w:rPr>
      </w:pPr>
      <w:proofErr w:type="gramStart"/>
      <w:r w:rsidRPr="005468FD">
        <w:rPr>
          <w:rFonts w:eastAsia="Arial"/>
          <w:color w:val="000000"/>
          <w:sz w:val="22"/>
          <w:szCs w:val="22"/>
          <w:lang w:eastAsia="fr-FR"/>
        </w:rPr>
        <w:t>les</w:t>
      </w:r>
      <w:proofErr w:type="gramEnd"/>
      <w:r w:rsidRPr="005468FD">
        <w:rPr>
          <w:rFonts w:eastAsia="Arial"/>
          <w:color w:val="000000"/>
          <w:sz w:val="22"/>
          <w:szCs w:val="22"/>
          <w:lang w:eastAsia="fr-FR"/>
        </w:rPr>
        <w:t xml:space="preserve"> recettes attendues de la </w:t>
      </w:r>
      <w:proofErr w:type="spellStart"/>
      <w:r w:rsidRPr="005468FD">
        <w:rPr>
          <w:rFonts w:eastAsia="Arial"/>
          <w:color w:val="000000"/>
          <w:sz w:val="22"/>
          <w:szCs w:val="22"/>
          <w:lang w:eastAsia="fr-FR"/>
        </w:rPr>
        <w:t>Cnaf</w:t>
      </w:r>
      <w:proofErr w:type="spellEnd"/>
      <w:r w:rsidRPr="005468FD">
        <w:rPr>
          <w:rFonts w:eastAsia="Arial"/>
          <w:color w:val="000000"/>
          <w:sz w:val="22"/>
          <w:szCs w:val="22"/>
          <w:lang w:eastAsia="fr-FR"/>
        </w:rPr>
        <w:t xml:space="preserve"> s’inscrivent au compte SF 75811411 </w:t>
      </w:r>
    </w:p>
    <w:p w14:paraId="71A0DD7D" w14:textId="77777777" w:rsidR="00661086" w:rsidRPr="005468FD" w:rsidRDefault="00661086" w:rsidP="00835049">
      <w:pPr>
        <w:spacing w:after="110" w:line="249" w:lineRule="auto"/>
        <w:ind w:left="567" w:right="158" w:hanging="8"/>
        <w:rPr>
          <w:rFonts w:eastAsia="Arial"/>
          <w:color w:val="000000"/>
          <w:sz w:val="22"/>
          <w:szCs w:val="22"/>
          <w:lang w:eastAsia="fr-FR"/>
        </w:rPr>
      </w:pPr>
      <w:r w:rsidRPr="005468FD">
        <w:rPr>
          <w:rFonts w:eastAsia="Arial"/>
          <w:color w:val="000000"/>
          <w:sz w:val="22"/>
          <w:szCs w:val="22"/>
          <w:lang w:eastAsia="fr-FR"/>
        </w:rPr>
        <w:t xml:space="preserve">(= engagements N payés ou non payés – (annulations + indus)) ; </w:t>
      </w:r>
    </w:p>
    <w:p w14:paraId="435E0284" w14:textId="77777777" w:rsidR="00661086" w:rsidRPr="005468FD" w:rsidRDefault="00661086" w:rsidP="00835049">
      <w:pPr>
        <w:numPr>
          <w:ilvl w:val="0"/>
          <w:numId w:val="40"/>
        </w:numPr>
        <w:spacing w:after="3" w:line="247" w:lineRule="auto"/>
        <w:ind w:left="567" w:right="165"/>
        <w:rPr>
          <w:rFonts w:eastAsia="Arial"/>
          <w:color w:val="000000"/>
          <w:sz w:val="22"/>
          <w:szCs w:val="22"/>
          <w:lang w:eastAsia="fr-FR"/>
        </w:rPr>
      </w:pPr>
      <w:proofErr w:type="gramStart"/>
      <w:r w:rsidRPr="005468FD">
        <w:rPr>
          <w:rFonts w:eastAsia="Arial"/>
          <w:color w:val="000000"/>
          <w:sz w:val="22"/>
          <w:szCs w:val="22"/>
          <w:lang w:eastAsia="fr-FR"/>
        </w:rPr>
        <w:lastRenderedPageBreak/>
        <w:t>les</w:t>
      </w:r>
      <w:proofErr w:type="gramEnd"/>
      <w:r w:rsidRPr="005468FD">
        <w:rPr>
          <w:rFonts w:eastAsia="Arial"/>
          <w:color w:val="000000"/>
          <w:sz w:val="22"/>
          <w:szCs w:val="22"/>
          <w:lang w:eastAsia="fr-FR"/>
        </w:rPr>
        <w:t xml:space="preserve"> comptes de reprises sur provision sont :  </w:t>
      </w:r>
    </w:p>
    <w:p w14:paraId="08935068" w14:textId="77777777" w:rsidR="00661086" w:rsidRPr="005468FD" w:rsidRDefault="00661086" w:rsidP="00835049">
      <w:pPr>
        <w:spacing w:after="3" w:line="247" w:lineRule="auto"/>
        <w:ind w:left="567" w:right="165"/>
        <w:rPr>
          <w:rFonts w:eastAsia="Arial"/>
          <w:color w:val="000000"/>
          <w:sz w:val="22"/>
          <w:szCs w:val="22"/>
          <w:lang w:eastAsia="fr-FR"/>
        </w:rPr>
      </w:pPr>
      <w:proofErr w:type="gramStart"/>
      <w:r w:rsidRPr="005468FD">
        <w:rPr>
          <w:rFonts w:eastAsia="Courier New"/>
          <w:color w:val="000000"/>
          <w:sz w:val="22"/>
          <w:szCs w:val="22"/>
          <w:lang w:eastAsia="fr-FR"/>
        </w:rPr>
        <w:t>o</w:t>
      </w:r>
      <w:proofErr w:type="gramEnd"/>
      <w:r w:rsidRPr="005468FD">
        <w:rPr>
          <w:rFonts w:eastAsia="Arial"/>
          <w:color w:val="000000"/>
          <w:sz w:val="22"/>
          <w:szCs w:val="22"/>
          <w:lang w:eastAsia="fr-FR"/>
        </w:rPr>
        <w:t xml:space="preserve"> SF 7814321412 pour paiement </w:t>
      </w:r>
    </w:p>
    <w:p w14:paraId="16806014" w14:textId="77777777" w:rsidR="00661086" w:rsidRPr="005468FD" w:rsidRDefault="00661086" w:rsidP="00835049">
      <w:pPr>
        <w:spacing w:after="3" w:line="247" w:lineRule="auto"/>
        <w:ind w:left="567" w:right="165"/>
        <w:rPr>
          <w:rFonts w:eastAsia="Arial"/>
          <w:color w:val="000000"/>
          <w:sz w:val="22"/>
          <w:szCs w:val="22"/>
          <w:lang w:eastAsia="fr-FR"/>
        </w:rPr>
      </w:pPr>
      <w:proofErr w:type="gramStart"/>
      <w:r w:rsidRPr="005468FD">
        <w:rPr>
          <w:rFonts w:eastAsia="Courier New"/>
          <w:color w:val="000000"/>
          <w:sz w:val="22"/>
          <w:szCs w:val="22"/>
          <w:lang w:eastAsia="fr-FR"/>
        </w:rPr>
        <w:t>o</w:t>
      </w:r>
      <w:proofErr w:type="gramEnd"/>
      <w:r w:rsidRPr="005468FD">
        <w:rPr>
          <w:rFonts w:eastAsia="Arial"/>
          <w:color w:val="000000"/>
          <w:sz w:val="22"/>
          <w:szCs w:val="22"/>
          <w:lang w:eastAsia="fr-FR"/>
        </w:rPr>
        <w:t xml:space="preserve"> SF 7814321411 pour annulation ; </w:t>
      </w:r>
    </w:p>
    <w:p w14:paraId="55F29EE1" w14:textId="77777777" w:rsidR="00661086" w:rsidRPr="005468FD" w:rsidRDefault="00661086" w:rsidP="00835049">
      <w:pPr>
        <w:numPr>
          <w:ilvl w:val="0"/>
          <w:numId w:val="40"/>
        </w:numPr>
        <w:spacing w:after="5" w:line="249" w:lineRule="auto"/>
        <w:ind w:left="567" w:right="165"/>
        <w:rPr>
          <w:rFonts w:eastAsia="Arial"/>
          <w:color w:val="000000"/>
          <w:sz w:val="22"/>
          <w:szCs w:val="22"/>
          <w:lang w:eastAsia="fr-FR"/>
        </w:rPr>
      </w:pPr>
      <w:proofErr w:type="gramStart"/>
      <w:r w:rsidRPr="005468FD">
        <w:rPr>
          <w:rFonts w:eastAsia="Arial"/>
          <w:color w:val="000000"/>
          <w:sz w:val="22"/>
          <w:szCs w:val="22"/>
          <w:lang w:eastAsia="fr-FR"/>
        </w:rPr>
        <w:t>le</w:t>
      </w:r>
      <w:proofErr w:type="gramEnd"/>
      <w:r w:rsidRPr="005468FD">
        <w:rPr>
          <w:rFonts w:eastAsia="Arial"/>
          <w:color w:val="000000"/>
          <w:sz w:val="22"/>
          <w:szCs w:val="22"/>
          <w:lang w:eastAsia="fr-FR"/>
        </w:rPr>
        <w:t xml:space="preserve"> compte de dotation aux provisions est SF 681432141. </w:t>
      </w:r>
    </w:p>
    <w:p w14:paraId="57C5FFBE"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61F10C57" w14:textId="77777777" w:rsidR="00661086" w:rsidRPr="005468FD" w:rsidRDefault="00D75D8B" w:rsidP="00651835">
      <w:pPr>
        <w:keepNext/>
        <w:keepLines/>
        <w:spacing w:after="5" w:line="270" w:lineRule="auto"/>
        <w:ind w:left="993"/>
        <w:jc w:val="left"/>
        <w:outlineLvl w:val="4"/>
        <w:rPr>
          <w:rFonts w:eastAsia="Arial"/>
          <w:b/>
          <w:color w:val="000000"/>
          <w:sz w:val="22"/>
          <w:szCs w:val="22"/>
          <w:lang w:eastAsia="fr-FR"/>
        </w:rPr>
      </w:pPr>
      <w:r w:rsidRPr="005468FD">
        <w:rPr>
          <w:rFonts w:eastAsia="Arial"/>
          <w:b/>
          <w:color w:val="000000"/>
          <w:sz w:val="22"/>
          <w:szCs w:val="22"/>
          <w:lang w:eastAsia="fr-FR"/>
        </w:rPr>
        <w:t>2.3 Le</w:t>
      </w:r>
      <w:r w:rsidR="00661086" w:rsidRPr="005468FD">
        <w:rPr>
          <w:rFonts w:eastAsia="Arial"/>
          <w:b/>
          <w:color w:val="000000"/>
          <w:sz w:val="22"/>
          <w:szCs w:val="22"/>
          <w:lang w:eastAsia="fr-FR"/>
        </w:rPr>
        <w:t xml:space="preserve"> suivi statistique </w:t>
      </w:r>
    </w:p>
    <w:p w14:paraId="77734A28" w14:textId="77777777" w:rsidR="00661086" w:rsidRPr="005468FD" w:rsidRDefault="00661086" w:rsidP="00661086">
      <w:pPr>
        <w:spacing w:after="0" w:line="259" w:lineRule="auto"/>
        <w:ind w:left="566"/>
        <w:jc w:val="left"/>
        <w:rPr>
          <w:rFonts w:eastAsia="Arial"/>
          <w:color w:val="000000"/>
          <w:sz w:val="22"/>
          <w:szCs w:val="22"/>
          <w:lang w:eastAsia="fr-FR"/>
        </w:rPr>
      </w:pPr>
      <w:r w:rsidRPr="005468FD">
        <w:rPr>
          <w:rFonts w:eastAsia="Arial"/>
          <w:color w:val="000000"/>
          <w:sz w:val="22"/>
          <w:szCs w:val="22"/>
          <w:lang w:eastAsia="fr-FR"/>
        </w:rPr>
        <w:t xml:space="preserve"> </w:t>
      </w:r>
    </w:p>
    <w:p w14:paraId="1CF0D798" w14:textId="77777777" w:rsidR="00661086" w:rsidRPr="005468FD" w:rsidRDefault="00661086" w:rsidP="00661086">
      <w:pPr>
        <w:spacing w:after="114" w:line="249" w:lineRule="auto"/>
        <w:ind w:left="559" w:right="158" w:hanging="8"/>
        <w:rPr>
          <w:rFonts w:eastAsia="Arial"/>
          <w:color w:val="000000"/>
          <w:sz w:val="22"/>
          <w:szCs w:val="22"/>
          <w:lang w:eastAsia="fr-FR"/>
        </w:rPr>
      </w:pPr>
      <w:r w:rsidRPr="005468FD">
        <w:rPr>
          <w:rFonts w:eastAsia="Arial"/>
          <w:color w:val="000000"/>
          <w:sz w:val="22"/>
          <w:szCs w:val="22"/>
          <w:lang w:eastAsia="fr-FR"/>
        </w:rPr>
        <w:t xml:space="preserve">La spécificité statistique associée aux dépenses Plans crèches est différente selon le mode de gestion affecté au dossier : </w:t>
      </w:r>
    </w:p>
    <w:p w14:paraId="5E8BADD2" w14:textId="77777777" w:rsidR="00661086" w:rsidRPr="005468F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gérés par une association, commune, département, Etat </w:t>
      </w:r>
      <w:r w:rsidRPr="005468FD">
        <w:rPr>
          <w:rFonts w:eastAsia="Arial"/>
          <w:color w:val="000000"/>
          <w:sz w:val="22"/>
          <w:szCs w:val="22"/>
          <w:lang w:eastAsia="fr-FR"/>
        </w:rPr>
        <w:tab/>
        <w:t xml:space="preserve">19182112 </w:t>
      </w:r>
    </w:p>
    <w:p w14:paraId="2F9835B2" w14:textId="77777777" w:rsidR="00661086" w:rsidRPr="005468F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en gestions directes Caf</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 </w:t>
      </w:r>
      <w:r w:rsidRPr="005468FD">
        <w:rPr>
          <w:rFonts w:eastAsia="Arial"/>
          <w:color w:val="000000"/>
          <w:sz w:val="22"/>
          <w:szCs w:val="22"/>
          <w:lang w:eastAsia="fr-FR"/>
        </w:rPr>
        <w:tab/>
        <w:t xml:space="preserve">19183112 </w:t>
      </w:r>
    </w:p>
    <w:p w14:paraId="7D50B06C" w14:textId="77777777" w:rsidR="00661086" w:rsidRPr="005468F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proofErr w:type="spellStart"/>
      <w:r w:rsidRPr="005468FD">
        <w:rPr>
          <w:rFonts w:eastAsia="Arial"/>
          <w:color w:val="000000"/>
          <w:sz w:val="22"/>
          <w:szCs w:val="22"/>
          <w:lang w:eastAsia="fr-FR"/>
        </w:rPr>
        <w:t>Eaje</w:t>
      </w:r>
      <w:proofErr w:type="spellEnd"/>
      <w:r w:rsidRPr="005468FD">
        <w:rPr>
          <w:rFonts w:eastAsia="Arial"/>
          <w:color w:val="000000"/>
          <w:sz w:val="22"/>
          <w:szCs w:val="22"/>
          <w:lang w:eastAsia="fr-FR"/>
        </w:rPr>
        <w:t xml:space="preserve"> gérés par une entreprise (du secteur marchand) </w:t>
      </w:r>
      <w:r w:rsidRPr="005468FD">
        <w:rPr>
          <w:rFonts w:eastAsia="Arial"/>
          <w:color w:val="000000"/>
          <w:sz w:val="22"/>
          <w:szCs w:val="22"/>
          <w:lang w:eastAsia="fr-FR"/>
        </w:rPr>
        <w:tab/>
      </w:r>
      <w:r w:rsidRPr="005468FD">
        <w:rPr>
          <w:rFonts w:eastAsia="Arial"/>
          <w:color w:val="000000"/>
          <w:sz w:val="22"/>
          <w:szCs w:val="22"/>
          <w:lang w:eastAsia="fr-FR"/>
        </w:rPr>
        <w:tab/>
        <w:t xml:space="preserve">19184112 </w:t>
      </w:r>
    </w:p>
    <w:p w14:paraId="1B8D195F" w14:textId="77777777" w:rsidR="00661086" w:rsidRPr="005468FD" w:rsidRDefault="00661086" w:rsidP="00661086">
      <w:pPr>
        <w:spacing w:after="0" w:line="259" w:lineRule="auto"/>
        <w:ind w:left="1274"/>
        <w:jc w:val="left"/>
        <w:rPr>
          <w:rFonts w:eastAsia="Arial"/>
          <w:color w:val="000000"/>
          <w:sz w:val="22"/>
          <w:szCs w:val="22"/>
          <w:lang w:eastAsia="fr-FR"/>
        </w:rPr>
      </w:pPr>
      <w:r w:rsidRPr="005468FD">
        <w:rPr>
          <w:rFonts w:eastAsia="Arial"/>
          <w:color w:val="000000"/>
          <w:sz w:val="22"/>
          <w:szCs w:val="22"/>
          <w:lang w:eastAsia="fr-FR"/>
        </w:rPr>
        <w:t xml:space="preserve"> </w:t>
      </w:r>
    </w:p>
    <w:p w14:paraId="0F1307FD" w14:textId="77777777" w:rsidR="00661086" w:rsidRPr="005468FD" w:rsidRDefault="00661086" w:rsidP="00661086">
      <w:pPr>
        <w:spacing w:after="0" w:line="259" w:lineRule="auto"/>
        <w:ind w:left="1274"/>
        <w:jc w:val="left"/>
        <w:rPr>
          <w:rFonts w:eastAsia="Arial"/>
          <w:color w:val="000000"/>
          <w:sz w:val="22"/>
          <w:szCs w:val="22"/>
          <w:lang w:eastAsia="fr-FR"/>
        </w:rPr>
      </w:pPr>
      <w:r w:rsidRPr="005468FD">
        <w:rPr>
          <w:rFonts w:eastAsia="Arial"/>
          <w:color w:val="000000"/>
          <w:sz w:val="22"/>
          <w:szCs w:val="22"/>
          <w:lang w:eastAsia="fr-FR"/>
        </w:rPr>
        <w:t xml:space="preserve"> </w:t>
      </w:r>
    </w:p>
    <w:p w14:paraId="68262A68" w14:textId="77777777" w:rsidR="00661086" w:rsidRPr="005468FD" w:rsidRDefault="00661086" w:rsidP="00661086">
      <w:pPr>
        <w:tabs>
          <w:tab w:val="center" w:pos="3815"/>
          <w:tab w:val="center" w:pos="8231"/>
        </w:tabs>
        <w:spacing w:after="5" w:line="249" w:lineRule="auto"/>
        <w:ind w:firstLine="708"/>
        <w:jc w:val="left"/>
        <w:rPr>
          <w:rFonts w:eastAsia="Arial"/>
          <w:color w:val="000000"/>
          <w:sz w:val="22"/>
          <w:szCs w:val="22"/>
          <w:lang w:eastAsia="fr-FR"/>
        </w:rPr>
      </w:pPr>
      <w:r w:rsidRPr="005468FD">
        <w:rPr>
          <w:rFonts w:eastAsia="Arial"/>
          <w:color w:val="000000"/>
          <w:sz w:val="22"/>
          <w:szCs w:val="22"/>
          <w:lang w:eastAsia="fr-FR"/>
        </w:rPr>
        <w:t xml:space="preserve">Et pour les Provisions subventions investissement fonds nationaux </w:t>
      </w:r>
      <w:r w:rsidR="00651835" w:rsidRPr="005468FD">
        <w:rPr>
          <w:rFonts w:eastAsia="Arial"/>
          <w:color w:val="000000"/>
          <w:sz w:val="22"/>
          <w:szCs w:val="22"/>
          <w:lang w:eastAsia="fr-FR"/>
        </w:rPr>
        <w:t xml:space="preserve">         </w:t>
      </w:r>
      <w:r w:rsidRPr="005468FD">
        <w:rPr>
          <w:rFonts w:eastAsia="Arial"/>
          <w:color w:val="000000"/>
          <w:sz w:val="22"/>
          <w:szCs w:val="22"/>
          <w:lang w:eastAsia="fr-FR"/>
        </w:rPr>
        <w:t xml:space="preserve">1992xxxx </w:t>
      </w:r>
    </w:p>
    <w:p w14:paraId="1B35CC26" w14:textId="77777777" w:rsidR="00661086" w:rsidRPr="005468FD" w:rsidRDefault="00661086" w:rsidP="00661086">
      <w:pPr>
        <w:spacing w:after="160" w:line="259" w:lineRule="auto"/>
        <w:jc w:val="left"/>
        <w:rPr>
          <w:rFonts w:eastAsia="Arial"/>
          <w:color w:val="000000"/>
          <w:sz w:val="22"/>
          <w:szCs w:val="22"/>
          <w:lang w:eastAsia="fr-FR"/>
        </w:rPr>
      </w:pPr>
    </w:p>
    <w:p w14:paraId="79E584A6" w14:textId="77777777" w:rsidR="00661086" w:rsidRPr="005468FD" w:rsidRDefault="00661086" w:rsidP="00661086">
      <w:pPr>
        <w:keepNext/>
        <w:keepLines/>
        <w:spacing w:after="5" w:line="270" w:lineRule="auto"/>
        <w:ind w:left="360"/>
        <w:jc w:val="left"/>
        <w:outlineLvl w:val="0"/>
        <w:rPr>
          <w:rFonts w:eastAsia="Arial"/>
          <w:b/>
          <w:color w:val="000000"/>
          <w:sz w:val="22"/>
          <w:szCs w:val="22"/>
          <w:lang w:eastAsia="fr-FR"/>
        </w:rPr>
        <w:sectPr w:rsidR="00661086" w:rsidRPr="005468FD" w:rsidSect="00FE40E0">
          <w:footerReference w:type="even" r:id="rId20"/>
          <w:footerReference w:type="default" r:id="rId21"/>
          <w:footerReference w:type="first" r:id="rId22"/>
          <w:pgSz w:w="11900" w:h="16840"/>
          <w:pgMar w:top="1276" w:right="1379" w:bottom="913" w:left="850" w:header="720" w:footer="720" w:gutter="0"/>
          <w:cols w:space="720"/>
          <w:titlePg/>
          <w:docGrid w:linePitch="299"/>
        </w:sectPr>
      </w:pPr>
    </w:p>
    <w:p w14:paraId="751ED301" w14:textId="77777777" w:rsidR="00661086" w:rsidRPr="005468FD" w:rsidRDefault="00661086" w:rsidP="00651835">
      <w:pPr>
        <w:keepNext/>
        <w:keepLines/>
        <w:spacing w:after="5" w:line="270" w:lineRule="auto"/>
        <w:jc w:val="left"/>
        <w:outlineLvl w:val="0"/>
        <w:rPr>
          <w:rFonts w:eastAsia="Arial"/>
          <w:b/>
          <w:color w:val="000000"/>
          <w:sz w:val="22"/>
          <w:szCs w:val="22"/>
          <w:lang w:eastAsia="fr-FR"/>
        </w:rPr>
      </w:pPr>
      <w:bookmarkStart w:id="37" w:name="_Toc156993332"/>
      <w:r w:rsidRPr="005468FD">
        <w:rPr>
          <w:rFonts w:eastAsia="Arial"/>
          <w:b/>
          <w:color w:val="000000"/>
          <w:sz w:val="22"/>
          <w:szCs w:val="22"/>
          <w:lang w:eastAsia="fr-FR"/>
        </w:rPr>
        <w:lastRenderedPageBreak/>
        <w:t>ANNEXE 5. Modèle de l’attestation sur l’honneur</w:t>
      </w:r>
      <w:bookmarkEnd w:id="37"/>
    </w:p>
    <w:p w14:paraId="3A91D38F" w14:textId="77777777" w:rsidR="00661086" w:rsidRPr="005468FD" w:rsidRDefault="00661086" w:rsidP="00661086">
      <w:pPr>
        <w:spacing w:after="160" w:line="259" w:lineRule="auto"/>
        <w:jc w:val="left"/>
        <w:rPr>
          <w:rFonts w:eastAsia="Arial"/>
          <w:color w:val="000000"/>
          <w:sz w:val="22"/>
          <w:szCs w:val="22"/>
          <w:lang w:eastAsia="fr-FR"/>
        </w:rPr>
      </w:pPr>
    </w:p>
    <w:p w14:paraId="076DFB15" w14:textId="77777777" w:rsidR="00661086" w:rsidRPr="005468FD" w:rsidRDefault="00661086" w:rsidP="00661086">
      <w:pPr>
        <w:spacing w:before="100" w:beforeAutospacing="1" w:after="100" w:afterAutospacing="1" w:line="240" w:lineRule="auto"/>
        <w:ind w:left="709" w:hanging="8"/>
        <w:jc w:val="center"/>
        <w:rPr>
          <w:rFonts w:eastAsia="Times New Roman"/>
          <w:sz w:val="22"/>
          <w:szCs w:val="22"/>
          <w:lang w:eastAsia="fr-FR"/>
        </w:rPr>
      </w:pPr>
      <w:r w:rsidRPr="005468FD">
        <w:rPr>
          <w:rFonts w:eastAsia="Times New Roman"/>
          <w:b/>
          <w:sz w:val="22"/>
          <w:szCs w:val="22"/>
          <w:lang w:eastAsia="fr-FR"/>
        </w:rPr>
        <w:t>ATTESTATION SUR L'HONNEUR</w:t>
      </w:r>
    </w:p>
    <w:p w14:paraId="2145F7D9" w14:textId="77777777" w:rsidR="00661086" w:rsidRPr="005468FD" w:rsidRDefault="00661086" w:rsidP="00651835">
      <w:pPr>
        <w:spacing w:after="5" w:line="249" w:lineRule="auto"/>
        <w:ind w:hanging="8"/>
        <w:rPr>
          <w:rFonts w:eastAsia="Arial"/>
          <w:sz w:val="22"/>
          <w:szCs w:val="22"/>
          <w:lang w:eastAsia="fr-FR"/>
        </w:rPr>
      </w:pPr>
      <w:r w:rsidRPr="005468FD">
        <w:rPr>
          <w:rFonts w:eastAsia="Arial"/>
          <w:i/>
          <w:sz w:val="22"/>
          <w:szCs w:val="22"/>
          <w:lang w:eastAsia="fr-FR"/>
        </w:rPr>
        <w:t>Afin de garantir leur intégrité et de prévenir les fraudes, les bénéficiaires des subventions de la branche signent une attestation de probité et de non</w:t>
      </w:r>
      <w:r w:rsidRPr="005468FD">
        <w:rPr>
          <w:rFonts w:eastAsia="Arial"/>
          <w:i/>
          <w:iCs/>
          <w:sz w:val="22"/>
          <w:szCs w:val="22"/>
          <w:lang w:eastAsia="fr-FR"/>
        </w:rPr>
        <w:t>-</w:t>
      </w:r>
      <w:r w:rsidRPr="005468FD">
        <w:rPr>
          <w:rFonts w:eastAsia="Arial"/>
          <w:i/>
          <w:sz w:val="22"/>
          <w:szCs w:val="22"/>
          <w:lang w:eastAsia="fr-FR"/>
        </w:rPr>
        <w:t xml:space="preserve">condamnation. </w:t>
      </w:r>
    </w:p>
    <w:p w14:paraId="1442018C" w14:textId="77777777" w:rsidR="00661086" w:rsidRPr="005468FD" w:rsidRDefault="00661086" w:rsidP="00651835">
      <w:pPr>
        <w:spacing w:after="0" w:line="240" w:lineRule="auto"/>
        <w:ind w:hanging="8"/>
        <w:rPr>
          <w:rFonts w:eastAsia="Times New Roman"/>
          <w:sz w:val="22"/>
          <w:szCs w:val="22"/>
          <w:lang w:eastAsia="fr-FR"/>
        </w:rPr>
      </w:pPr>
    </w:p>
    <w:p w14:paraId="434216CD" w14:textId="77777777" w:rsidR="00661086" w:rsidRPr="005468FD" w:rsidRDefault="00661086" w:rsidP="00651835">
      <w:pPr>
        <w:spacing w:after="360" w:line="240" w:lineRule="auto"/>
        <w:ind w:hanging="8"/>
        <w:rPr>
          <w:rFonts w:eastAsia="Times New Roman"/>
          <w:sz w:val="22"/>
          <w:szCs w:val="22"/>
          <w:lang w:eastAsia="fr-FR"/>
        </w:rPr>
      </w:pPr>
      <w:r w:rsidRPr="005468FD">
        <w:rPr>
          <w:rFonts w:eastAsia="Times New Roman"/>
          <w:sz w:val="22"/>
          <w:szCs w:val="22"/>
          <w:lang w:eastAsia="fr-FR"/>
        </w:rPr>
        <w:t>Je soussigné(e) : [Prénom] [Nom]</w:t>
      </w:r>
    </w:p>
    <w:p w14:paraId="59718020" w14:textId="77777777" w:rsidR="00661086" w:rsidRPr="005468FD" w:rsidRDefault="00661086" w:rsidP="00651835">
      <w:pPr>
        <w:spacing w:after="360" w:line="240" w:lineRule="auto"/>
        <w:ind w:hanging="8"/>
        <w:rPr>
          <w:rFonts w:eastAsia="Times New Roman"/>
          <w:sz w:val="22"/>
          <w:szCs w:val="22"/>
          <w:lang w:eastAsia="fr-FR"/>
        </w:rPr>
      </w:pPr>
      <w:proofErr w:type="gramStart"/>
      <w:r w:rsidRPr="005468FD">
        <w:rPr>
          <w:rFonts w:eastAsia="Times New Roman"/>
          <w:sz w:val="22"/>
          <w:szCs w:val="22"/>
          <w:lang w:eastAsia="fr-FR"/>
        </w:rPr>
        <w:t>né</w:t>
      </w:r>
      <w:proofErr w:type="gramEnd"/>
      <w:r w:rsidRPr="005468FD">
        <w:rPr>
          <w:rFonts w:eastAsia="Times New Roman"/>
          <w:sz w:val="22"/>
          <w:szCs w:val="22"/>
          <w:lang w:eastAsia="fr-FR"/>
        </w:rPr>
        <w:t>(e) le :</w:t>
      </w:r>
      <w:r w:rsidRPr="005468FD">
        <w:rPr>
          <w:rFonts w:eastAsia="Times New Roman"/>
          <w:i/>
          <w:sz w:val="22"/>
          <w:szCs w:val="22"/>
          <w:lang w:eastAsia="fr-FR"/>
        </w:rPr>
        <w:t xml:space="preserve"> </w:t>
      </w:r>
      <w:r w:rsidRPr="005468FD">
        <w:rPr>
          <w:rFonts w:eastAsia="Times New Roman"/>
          <w:sz w:val="22"/>
          <w:szCs w:val="22"/>
          <w:lang w:eastAsia="fr-FR"/>
        </w:rPr>
        <w:t>[Date de naissance]</w:t>
      </w:r>
      <w:r w:rsidRPr="005468FD">
        <w:rPr>
          <w:rFonts w:eastAsia="Times New Roman"/>
          <w:i/>
          <w:sz w:val="22"/>
          <w:szCs w:val="22"/>
          <w:lang w:eastAsia="fr-FR"/>
        </w:rPr>
        <w:t xml:space="preserve"> </w:t>
      </w:r>
      <w:r w:rsidRPr="005468FD">
        <w:rPr>
          <w:rFonts w:eastAsia="Times New Roman"/>
          <w:sz w:val="22"/>
          <w:szCs w:val="22"/>
          <w:lang w:eastAsia="fr-FR"/>
        </w:rPr>
        <w:t>à</w:t>
      </w:r>
      <w:r w:rsidRPr="005468FD">
        <w:rPr>
          <w:rFonts w:eastAsia="Times New Roman"/>
          <w:i/>
          <w:sz w:val="22"/>
          <w:szCs w:val="22"/>
          <w:lang w:eastAsia="fr-FR"/>
        </w:rPr>
        <w:t xml:space="preserve"> </w:t>
      </w:r>
      <w:r w:rsidRPr="005468FD">
        <w:rPr>
          <w:rFonts w:eastAsia="Times New Roman"/>
          <w:sz w:val="22"/>
          <w:szCs w:val="22"/>
          <w:lang w:eastAsia="fr-FR"/>
        </w:rPr>
        <w:t>[Lieu de naissance]</w:t>
      </w:r>
    </w:p>
    <w:p w14:paraId="724D3AAA" w14:textId="77777777" w:rsidR="00661086" w:rsidRPr="005468FD" w:rsidRDefault="00661086" w:rsidP="00651835">
      <w:pPr>
        <w:spacing w:line="240" w:lineRule="auto"/>
        <w:ind w:hanging="8"/>
        <w:rPr>
          <w:rFonts w:eastAsia="Times New Roman"/>
          <w:sz w:val="22"/>
          <w:szCs w:val="22"/>
          <w:lang w:eastAsia="fr-FR"/>
        </w:rPr>
      </w:pPr>
      <w:proofErr w:type="gramStart"/>
      <w:r w:rsidRPr="005468FD">
        <w:rPr>
          <w:rFonts w:eastAsia="Times New Roman"/>
          <w:sz w:val="22"/>
          <w:szCs w:val="22"/>
          <w:lang w:eastAsia="fr-FR"/>
        </w:rPr>
        <w:t>demeurant</w:t>
      </w:r>
      <w:proofErr w:type="gramEnd"/>
      <w:r w:rsidRPr="005468FD">
        <w:rPr>
          <w:rFonts w:eastAsia="Times New Roman"/>
          <w:sz w:val="22"/>
          <w:szCs w:val="22"/>
          <w:lang w:eastAsia="fr-FR"/>
        </w:rPr>
        <w:t xml:space="preserve"> : </w:t>
      </w:r>
    </w:p>
    <w:p w14:paraId="17D0934E" w14:textId="77777777" w:rsidR="00661086" w:rsidRPr="005468FD" w:rsidRDefault="00661086" w:rsidP="00651835">
      <w:pPr>
        <w:spacing w:after="120" w:line="240" w:lineRule="auto"/>
        <w:ind w:hanging="8"/>
        <w:rPr>
          <w:rFonts w:eastAsia="Times New Roman"/>
          <w:sz w:val="22"/>
          <w:szCs w:val="22"/>
          <w:lang w:eastAsia="fr-FR"/>
        </w:rPr>
      </w:pPr>
      <w:r w:rsidRPr="005468FD">
        <w:rPr>
          <w:rFonts w:eastAsia="Times New Roman"/>
          <w:sz w:val="22"/>
          <w:szCs w:val="22"/>
          <w:lang w:eastAsia="fr-FR"/>
        </w:rPr>
        <w:t>[Adresse]</w:t>
      </w:r>
    </w:p>
    <w:p w14:paraId="37AFE171" w14:textId="77777777" w:rsidR="00661086" w:rsidRPr="005468FD" w:rsidRDefault="00661086" w:rsidP="00651835">
      <w:pPr>
        <w:spacing w:line="240" w:lineRule="auto"/>
        <w:ind w:hanging="8"/>
        <w:rPr>
          <w:rFonts w:eastAsia="Times New Roman"/>
          <w:iCs/>
          <w:sz w:val="22"/>
          <w:szCs w:val="22"/>
          <w:lang w:eastAsia="fr-FR"/>
        </w:rPr>
      </w:pPr>
      <w:r w:rsidRPr="005468FD">
        <w:rPr>
          <w:rFonts w:eastAsia="Times New Roman"/>
          <w:sz w:val="22"/>
          <w:szCs w:val="22"/>
          <w:lang w:eastAsia="fr-FR"/>
        </w:rPr>
        <w:t>[Code postal] [Commune]</w:t>
      </w:r>
    </w:p>
    <w:p w14:paraId="7168782D" w14:textId="77777777" w:rsidR="00661086" w:rsidRPr="005468FD" w:rsidRDefault="00661086" w:rsidP="00651835">
      <w:pPr>
        <w:spacing w:after="0" w:line="249" w:lineRule="auto"/>
        <w:ind w:hanging="8"/>
        <w:rPr>
          <w:rFonts w:eastAsia="Arial"/>
          <w:b/>
          <w:sz w:val="22"/>
          <w:szCs w:val="22"/>
          <w:lang w:eastAsia="fr-FR"/>
        </w:rPr>
      </w:pPr>
      <w:proofErr w:type="gramStart"/>
      <w:r w:rsidRPr="005468FD">
        <w:rPr>
          <w:rFonts w:eastAsia="Arial"/>
          <w:sz w:val="22"/>
          <w:szCs w:val="22"/>
          <w:lang w:eastAsia="fr-FR"/>
        </w:rPr>
        <w:t>déclare</w:t>
      </w:r>
      <w:proofErr w:type="gramEnd"/>
      <w:r w:rsidRPr="005468FD">
        <w:rPr>
          <w:rFonts w:eastAsia="Arial"/>
          <w:sz w:val="22"/>
          <w:szCs w:val="22"/>
          <w:lang w:eastAsia="fr-FR"/>
        </w:rPr>
        <w:t xml:space="preserve"> : </w:t>
      </w:r>
    </w:p>
    <w:p w14:paraId="4FD7452A" w14:textId="77777777" w:rsidR="00661086" w:rsidRPr="005468FD" w:rsidRDefault="00661086" w:rsidP="00651835">
      <w:pPr>
        <w:spacing w:after="0" w:line="249" w:lineRule="auto"/>
        <w:ind w:hanging="8"/>
        <w:rPr>
          <w:rFonts w:eastAsia="Arial"/>
          <w:b/>
          <w:sz w:val="22"/>
          <w:szCs w:val="22"/>
          <w:lang w:eastAsia="fr-FR"/>
        </w:rPr>
      </w:pPr>
    </w:p>
    <w:p w14:paraId="10854EFA" w14:textId="77777777" w:rsidR="00661086" w:rsidRPr="005468FD" w:rsidRDefault="00661086" w:rsidP="00651835">
      <w:pPr>
        <w:numPr>
          <w:ilvl w:val="0"/>
          <w:numId w:val="33"/>
        </w:numPr>
        <w:spacing w:after="0" w:line="240" w:lineRule="auto"/>
        <w:ind w:left="0"/>
        <w:rPr>
          <w:rFonts w:eastAsia="Arial"/>
          <w:sz w:val="22"/>
          <w:szCs w:val="22"/>
          <w:lang w:eastAsia="fr-FR"/>
        </w:rPr>
      </w:pPr>
      <w:proofErr w:type="gramStart"/>
      <w:r w:rsidRPr="005468FD">
        <w:rPr>
          <w:rFonts w:eastAsia="Arial"/>
          <w:sz w:val="22"/>
          <w:szCs w:val="22"/>
          <w:lang w:eastAsia="fr-FR"/>
        </w:rPr>
        <w:t>n’avoir</w:t>
      </w:r>
      <w:proofErr w:type="gramEnd"/>
      <w:r w:rsidRPr="005468FD">
        <w:rPr>
          <w:rFonts w:eastAsia="Arial"/>
          <w:sz w:val="22"/>
          <w:szCs w:val="22"/>
          <w:lang w:eastAsia="fr-FR"/>
        </w:rPr>
        <w:t xml:space="preserve"> été l’objet d’aucune condamnation pénale ni de sanction civile ou administrative de nature à m’interdire de gérer, administrer, diriger ou contrôler une personne morale, ou d’exercer une activité commerciale ;</w:t>
      </w:r>
    </w:p>
    <w:p w14:paraId="653383D1" w14:textId="77777777" w:rsidR="00661086" w:rsidRPr="005468FD" w:rsidRDefault="00661086" w:rsidP="00651835">
      <w:pPr>
        <w:spacing w:after="0" w:line="249" w:lineRule="auto"/>
        <w:ind w:hanging="8"/>
        <w:rPr>
          <w:rFonts w:eastAsia="Arial"/>
          <w:sz w:val="22"/>
          <w:szCs w:val="22"/>
          <w:lang w:eastAsia="fr-FR"/>
        </w:rPr>
      </w:pPr>
    </w:p>
    <w:p w14:paraId="0454CF35" w14:textId="77777777" w:rsidR="00661086" w:rsidRPr="005468FD" w:rsidRDefault="00661086" w:rsidP="00651835">
      <w:pPr>
        <w:numPr>
          <w:ilvl w:val="0"/>
          <w:numId w:val="32"/>
        </w:numPr>
        <w:spacing w:after="0" w:line="240" w:lineRule="auto"/>
        <w:ind w:left="0"/>
        <w:rPr>
          <w:rFonts w:eastAsia="Arial"/>
          <w:sz w:val="22"/>
          <w:szCs w:val="22"/>
          <w:lang w:eastAsia="fr-FR"/>
        </w:rPr>
      </w:pPr>
      <w:proofErr w:type="gramStart"/>
      <w:r w:rsidRPr="005468FD">
        <w:rPr>
          <w:rFonts w:eastAsia="Arial"/>
          <w:sz w:val="22"/>
          <w:szCs w:val="22"/>
          <w:lang w:eastAsia="fr-FR"/>
        </w:rPr>
        <w:t>n’avoir</w:t>
      </w:r>
      <w:proofErr w:type="gramEnd"/>
      <w:r w:rsidRPr="005468FD">
        <w:rPr>
          <w:rFonts w:eastAsia="Arial"/>
          <w:sz w:val="22"/>
          <w:szCs w:val="22"/>
          <w:lang w:eastAsia="fr-FR"/>
        </w:rPr>
        <w:t xml:space="preserve"> pas été frappé de faillite personnelle ou d’autre sanction en application du titre VI de la loi n° 85-98 du 25 janvier 1985 relative au redressement et à la liquidation</w:t>
      </w:r>
      <w:r w:rsidRPr="005468FD">
        <w:rPr>
          <w:rFonts w:eastAsia="Arial"/>
          <w:sz w:val="22"/>
          <w:szCs w:val="22"/>
          <w:lang w:eastAsia="fr-FR"/>
        </w:rPr>
        <w:br/>
        <w:t>judiciaire des entreprises ou, dans le régime antérieur à cette loi, en application du titre II de la loi n° 67-563 du 13 juillet 1967 sur le règlement judiciaire, la liquidation des biens, la faillite personnelle et les banqueroutes.</w:t>
      </w:r>
    </w:p>
    <w:p w14:paraId="449DD568" w14:textId="77777777" w:rsidR="00661086" w:rsidRPr="005468FD" w:rsidRDefault="00661086" w:rsidP="00661086">
      <w:pPr>
        <w:spacing w:after="0" w:line="240" w:lineRule="auto"/>
        <w:ind w:left="4402" w:hanging="8"/>
        <w:rPr>
          <w:rFonts w:eastAsia="Times New Roman"/>
          <w:sz w:val="22"/>
          <w:szCs w:val="22"/>
          <w:lang w:eastAsia="fr-FR"/>
        </w:rPr>
      </w:pPr>
    </w:p>
    <w:p w14:paraId="7610D69D" w14:textId="77777777" w:rsidR="00661086" w:rsidRPr="005468FD" w:rsidRDefault="00661086" w:rsidP="00661086">
      <w:pPr>
        <w:spacing w:before="100" w:beforeAutospacing="1" w:after="100" w:afterAutospacing="1" w:line="240" w:lineRule="auto"/>
        <w:ind w:left="4402" w:hanging="8"/>
        <w:rPr>
          <w:rFonts w:eastAsia="Times New Roman"/>
          <w:sz w:val="22"/>
          <w:szCs w:val="22"/>
          <w:lang w:eastAsia="fr-FR"/>
        </w:rPr>
      </w:pPr>
      <w:r w:rsidRPr="005468FD">
        <w:rPr>
          <w:rFonts w:eastAsia="Times New Roman"/>
          <w:sz w:val="22"/>
          <w:szCs w:val="22"/>
          <w:lang w:eastAsia="fr-FR"/>
        </w:rPr>
        <w:t>Fait pour servir et valoir ce que de droit.</w:t>
      </w:r>
    </w:p>
    <w:p w14:paraId="7F062B15" w14:textId="77777777" w:rsidR="00661086" w:rsidRPr="005468FD" w:rsidRDefault="00661086" w:rsidP="00661086">
      <w:pPr>
        <w:spacing w:after="120" w:line="240" w:lineRule="auto"/>
        <w:ind w:left="4402" w:hanging="8"/>
        <w:rPr>
          <w:rFonts w:eastAsia="Times New Roman"/>
          <w:i/>
          <w:sz w:val="22"/>
          <w:szCs w:val="22"/>
          <w:lang w:eastAsia="fr-FR"/>
        </w:rPr>
      </w:pPr>
      <w:r w:rsidRPr="005468FD">
        <w:rPr>
          <w:rFonts w:eastAsia="Times New Roman"/>
          <w:sz w:val="22"/>
          <w:szCs w:val="22"/>
          <w:lang w:eastAsia="fr-FR"/>
        </w:rPr>
        <w:t>[Lieu de signature]</w:t>
      </w:r>
      <w:r w:rsidRPr="005468FD">
        <w:rPr>
          <w:rFonts w:eastAsia="Times New Roman"/>
          <w:i/>
          <w:sz w:val="22"/>
          <w:szCs w:val="22"/>
          <w:lang w:eastAsia="fr-FR"/>
        </w:rPr>
        <w:t xml:space="preserve">, </w:t>
      </w:r>
      <w:r w:rsidRPr="005468FD">
        <w:rPr>
          <w:rFonts w:eastAsia="Times New Roman"/>
          <w:sz w:val="22"/>
          <w:szCs w:val="22"/>
          <w:lang w:eastAsia="fr-FR"/>
        </w:rPr>
        <w:t>le [Date de signature].</w:t>
      </w:r>
      <w:r w:rsidRPr="005468FD">
        <w:rPr>
          <w:rFonts w:eastAsia="Times New Roman"/>
          <w:i/>
          <w:sz w:val="22"/>
          <w:szCs w:val="22"/>
          <w:lang w:eastAsia="fr-FR"/>
        </w:rPr>
        <w:t xml:space="preserve">  </w:t>
      </w:r>
    </w:p>
    <w:p w14:paraId="2AAFD41E" w14:textId="77777777" w:rsidR="00661086" w:rsidRPr="005468FD" w:rsidRDefault="00661086" w:rsidP="00661086">
      <w:pPr>
        <w:spacing w:after="120" w:line="240" w:lineRule="auto"/>
        <w:ind w:left="4402" w:hanging="8"/>
        <w:rPr>
          <w:rFonts w:eastAsia="Times New Roman"/>
          <w:i/>
          <w:sz w:val="22"/>
          <w:szCs w:val="22"/>
          <w:lang w:eastAsia="fr-FR"/>
        </w:rPr>
      </w:pPr>
    </w:p>
    <w:p w14:paraId="366956BE" w14:textId="77777777" w:rsidR="00661086" w:rsidRPr="005468FD" w:rsidRDefault="00661086" w:rsidP="00661086">
      <w:pPr>
        <w:spacing w:after="120" w:line="240" w:lineRule="auto"/>
        <w:ind w:left="4402" w:hanging="8"/>
        <w:rPr>
          <w:rFonts w:eastAsia="Times New Roman"/>
          <w:sz w:val="22"/>
          <w:szCs w:val="22"/>
          <w:lang w:eastAsia="fr-FR"/>
        </w:rPr>
      </w:pPr>
      <w:proofErr w:type="gramStart"/>
      <w:r w:rsidRPr="005468FD">
        <w:rPr>
          <w:rFonts w:eastAsia="Times New Roman"/>
          <w:sz w:val="22"/>
          <w:szCs w:val="22"/>
          <w:lang w:eastAsia="fr-FR"/>
        </w:rPr>
        <w:t>[ Signez</w:t>
      </w:r>
      <w:proofErr w:type="gramEnd"/>
      <w:r w:rsidRPr="005468FD">
        <w:rPr>
          <w:rFonts w:eastAsia="Times New Roman"/>
          <w:sz w:val="22"/>
          <w:szCs w:val="22"/>
          <w:lang w:eastAsia="fr-FR"/>
        </w:rPr>
        <w:t xml:space="preserve"> ici ]</w:t>
      </w:r>
      <w:r w:rsidRPr="005468FD">
        <w:rPr>
          <w:rFonts w:eastAsia="Times New Roman"/>
          <w:i/>
          <w:sz w:val="22"/>
          <w:szCs w:val="22"/>
          <w:lang w:eastAsia="fr-FR"/>
        </w:rPr>
        <w:t xml:space="preserve"> </w:t>
      </w:r>
    </w:p>
    <w:p w14:paraId="02319AAF" w14:textId="77777777" w:rsidR="00661086" w:rsidRPr="005468FD" w:rsidRDefault="00661086" w:rsidP="00661086">
      <w:pPr>
        <w:spacing w:after="120" w:line="240" w:lineRule="auto"/>
        <w:ind w:left="4402" w:hanging="8"/>
        <w:rPr>
          <w:rFonts w:eastAsia="Times New Roman"/>
          <w:sz w:val="22"/>
          <w:szCs w:val="22"/>
          <w:lang w:eastAsia="fr-FR"/>
        </w:rPr>
      </w:pPr>
      <w:r w:rsidRPr="005468FD">
        <w:rPr>
          <w:rFonts w:eastAsia="Times New Roman"/>
          <w:sz w:val="22"/>
          <w:szCs w:val="22"/>
          <w:lang w:eastAsia="fr-FR"/>
        </w:rPr>
        <w:t>[Prénom et nom du déclarant]</w:t>
      </w:r>
    </w:p>
    <w:p w14:paraId="4407CF04" w14:textId="77777777" w:rsidR="00661086" w:rsidRPr="005468FD" w:rsidRDefault="00661086" w:rsidP="00661086">
      <w:pPr>
        <w:spacing w:before="100" w:beforeAutospacing="1" w:after="100" w:afterAutospacing="1" w:line="240" w:lineRule="auto"/>
        <w:ind w:left="4402" w:hanging="8"/>
        <w:rPr>
          <w:rFonts w:eastAsia="Times New Roman"/>
          <w:color w:val="000000"/>
          <w:sz w:val="24"/>
          <w:szCs w:val="24"/>
          <w:lang w:eastAsia="fr-FR"/>
        </w:rPr>
      </w:pPr>
    </w:p>
    <w:p w14:paraId="7A9DA312" w14:textId="77777777" w:rsidR="00661086" w:rsidRPr="005468FD" w:rsidRDefault="00661086" w:rsidP="00661086">
      <w:pPr>
        <w:spacing w:after="160" w:line="259" w:lineRule="auto"/>
        <w:jc w:val="left"/>
        <w:rPr>
          <w:rFonts w:eastAsia="Arial"/>
          <w:b/>
          <w:color w:val="000000"/>
          <w:sz w:val="22"/>
          <w:szCs w:val="22"/>
          <w:lang w:eastAsia="fr-FR"/>
        </w:rPr>
      </w:pPr>
    </w:p>
    <w:p w14:paraId="0C85D97C" w14:textId="77777777" w:rsidR="00661086" w:rsidRPr="005468FD" w:rsidRDefault="00661086" w:rsidP="00661086">
      <w:pPr>
        <w:spacing w:after="160" w:line="259" w:lineRule="auto"/>
        <w:jc w:val="left"/>
        <w:rPr>
          <w:rFonts w:eastAsia="Arial"/>
          <w:b/>
          <w:color w:val="000000"/>
          <w:sz w:val="22"/>
          <w:szCs w:val="22"/>
          <w:lang w:eastAsia="fr-FR"/>
        </w:rPr>
      </w:pPr>
      <w:r w:rsidRPr="005468FD">
        <w:rPr>
          <w:rFonts w:eastAsia="Arial"/>
          <w:color w:val="000000"/>
          <w:sz w:val="22"/>
          <w:szCs w:val="22"/>
          <w:lang w:eastAsia="fr-FR"/>
        </w:rPr>
        <w:br w:type="page"/>
      </w:r>
      <w:bookmarkStart w:id="38" w:name="_Toc156993333"/>
      <w:r w:rsidRPr="005468FD">
        <w:rPr>
          <w:rFonts w:eastAsia="Arial"/>
          <w:b/>
          <w:color w:val="000000"/>
          <w:sz w:val="22"/>
          <w:szCs w:val="22"/>
          <w:lang w:eastAsia="fr-FR"/>
        </w:rPr>
        <w:lastRenderedPageBreak/>
        <w:t>ANNEXE 6. Modèle de la déclaration d’intérêts</w:t>
      </w:r>
      <w:bookmarkEnd w:id="38"/>
    </w:p>
    <w:p w14:paraId="05F52BEA" w14:textId="77777777" w:rsidR="00661086" w:rsidRPr="005468FD" w:rsidRDefault="00661086" w:rsidP="00661086">
      <w:pPr>
        <w:autoSpaceDE w:val="0"/>
        <w:autoSpaceDN w:val="0"/>
        <w:adjustRightInd w:val="0"/>
        <w:spacing w:after="0" w:line="240" w:lineRule="auto"/>
        <w:rPr>
          <w:rFonts w:eastAsia="Times New Roman"/>
          <w:color w:val="000000"/>
          <w:sz w:val="24"/>
          <w:szCs w:val="24"/>
          <w:lang w:eastAsia="fr-FR"/>
        </w:rPr>
      </w:pPr>
    </w:p>
    <w:p w14:paraId="29A25686"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color w:val="000000"/>
          <w:sz w:val="24"/>
          <w:szCs w:val="24"/>
          <w:lang w:eastAsia="fr-FR"/>
        </w:rPr>
        <w:br/>
      </w:r>
      <w:r w:rsidRPr="005468FD">
        <w:rPr>
          <w:rFonts w:eastAsia="Times New Roman"/>
          <w:sz w:val="22"/>
          <w:szCs w:val="22"/>
          <w:lang w:eastAsia="fr-FR"/>
        </w:rPr>
        <w:t>La branche Famille s’abstient de subventionner toute entité placée dans une situation qui conduirait à dévoyer l’objet des fonds versés.</w:t>
      </w:r>
    </w:p>
    <w:p w14:paraId="53DE1417"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p>
    <w:p w14:paraId="09B5A627"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sz w:val="22"/>
          <w:szCs w:val="22"/>
          <w:lang w:eastAsia="fr-FR"/>
        </w:rPr>
        <w:t xml:space="preserve">Dans ce cadre, la présente déclaration vise à prévenir tout risque de dévoiement de la subvention ou de refacturation abusive. </w:t>
      </w:r>
    </w:p>
    <w:p w14:paraId="18B3D9F2"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p>
    <w:p w14:paraId="46BCE019"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sz w:val="22"/>
          <w:szCs w:val="22"/>
          <w:lang w:eastAsia="fr-FR"/>
        </w:rPr>
        <w:t>A cet effet, sont déclarés les liens d’intérêts de toute nature entre le demandeur de la subvention et des tiers qui sont de nature à dévoyer ou paraître dévoyer l’usage de la subvention versée.</w:t>
      </w:r>
    </w:p>
    <w:p w14:paraId="56EDE7FC"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p>
    <w:p w14:paraId="7FE9A4A1"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sz w:val="22"/>
          <w:szCs w:val="22"/>
          <w:lang w:eastAsia="fr-FR"/>
        </w:rPr>
        <w:t>La déclaration doit être signée personnellement et chaque page doit être paraphée.</w:t>
      </w:r>
    </w:p>
    <w:p w14:paraId="415DBEE2"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p>
    <w:p w14:paraId="4470AA76"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sz w:val="22"/>
          <w:szCs w:val="22"/>
          <w:lang w:eastAsia="fr-FR"/>
        </w:rPr>
        <w:t>Je soussigné(e) : [Prénom] [NOM], [qualité]</w:t>
      </w:r>
    </w:p>
    <w:p w14:paraId="314839D9"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p>
    <w:p w14:paraId="3AE01086" w14:textId="77777777" w:rsidR="00661086" w:rsidRPr="005468FD" w:rsidRDefault="00661086" w:rsidP="00661086">
      <w:pPr>
        <w:autoSpaceDE w:val="0"/>
        <w:autoSpaceDN w:val="0"/>
        <w:adjustRightInd w:val="0"/>
        <w:spacing w:after="0" w:line="240" w:lineRule="auto"/>
        <w:rPr>
          <w:rFonts w:eastAsia="Times New Roman"/>
          <w:sz w:val="22"/>
          <w:szCs w:val="22"/>
          <w:lang w:eastAsia="fr-FR"/>
        </w:rPr>
      </w:pPr>
      <w:r w:rsidRPr="005468FD">
        <w:rPr>
          <w:rFonts w:eastAsia="Times New Roman"/>
          <w:sz w:val="22"/>
          <w:szCs w:val="22"/>
          <w:lang w:eastAsia="fr-FR"/>
        </w:rPr>
        <w:t xml:space="preserve">Reconnais avoir pris connaissance de la demande de déclarer tout lien d'intérêts direct ou par personne interposée avec les entreprises, établissements ou organismes public ou privé : </w:t>
      </w:r>
    </w:p>
    <w:p w14:paraId="40E6C497" w14:textId="77777777" w:rsidR="00661086" w:rsidRPr="005468FD" w:rsidRDefault="00661086" w:rsidP="00661086">
      <w:pPr>
        <w:numPr>
          <w:ilvl w:val="0"/>
          <w:numId w:val="32"/>
        </w:numPr>
        <w:spacing w:after="0" w:line="240" w:lineRule="auto"/>
        <w:ind w:left="851"/>
        <w:rPr>
          <w:rFonts w:eastAsia="Arial"/>
          <w:color w:val="000000"/>
          <w:sz w:val="22"/>
          <w:szCs w:val="22"/>
          <w:lang w:eastAsia="fr-FR"/>
        </w:rPr>
      </w:pPr>
      <w:proofErr w:type="gramStart"/>
      <w:r w:rsidRPr="005468FD">
        <w:rPr>
          <w:rFonts w:eastAsia="Arial"/>
          <w:color w:val="000000"/>
          <w:sz w:val="22"/>
          <w:szCs w:val="22"/>
          <w:lang w:eastAsia="fr-FR"/>
        </w:rPr>
        <w:t>exploitants</w:t>
      </w:r>
      <w:proofErr w:type="gramEnd"/>
      <w:r w:rsidRPr="005468FD">
        <w:rPr>
          <w:rFonts w:eastAsia="Arial"/>
          <w:color w:val="000000"/>
          <w:sz w:val="22"/>
          <w:szCs w:val="22"/>
          <w:lang w:eastAsia="fr-FR"/>
        </w:rPr>
        <w:t xml:space="preserve"> ultérieurs de la structure financée ; </w:t>
      </w:r>
    </w:p>
    <w:p w14:paraId="70109B83" w14:textId="77777777" w:rsidR="00661086" w:rsidRPr="005468FD" w:rsidRDefault="00661086" w:rsidP="00661086">
      <w:pPr>
        <w:numPr>
          <w:ilvl w:val="0"/>
          <w:numId w:val="32"/>
        </w:numPr>
        <w:spacing w:after="0" w:line="240" w:lineRule="auto"/>
        <w:ind w:left="851"/>
        <w:rPr>
          <w:rFonts w:eastAsia="Arial"/>
          <w:color w:val="000000"/>
          <w:sz w:val="22"/>
          <w:szCs w:val="22"/>
          <w:lang w:eastAsia="fr-FR"/>
        </w:rPr>
      </w:pPr>
      <w:proofErr w:type="gramStart"/>
      <w:r w:rsidRPr="005468FD">
        <w:rPr>
          <w:rFonts w:eastAsia="Arial"/>
          <w:color w:val="000000"/>
          <w:sz w:val="22"/>
          <w:szCs w:val="22"/>
          <w:lang w:eastAsia="fr-FR"/>
        </w:rPr>
        <w:t>entités</w:t>
      </w:r>
      <w:proofErr w:type="gramEnd"/>
      <w:r w:rsidRPr="005468FD">
        <w:rPr>
          <w:rFonts w:eastAsia="Arial"/>
          <w:color w:val="000000"/>
          <w:sz w:val="22"/>
          <w:szCs w:val="22"/>
          <w:lang w:eastAsia="fr-FR"/>
        </w:rPr>
        <w:t xml:space="preserve"> propriétaires du bâtiment sur lequel elle est implantée. </w:t>
      </w:r>
    </w:p>
    <w:p w14:paraId="482AD571" w14:textId="77777777" w:rsidR="00661086" w:rsidRPr="005468FD" w:rsidRDefault="00661086" w:rsidP="00661086">
      <w:pPr>
        <w:spacing w:after="0" w:line="240" w:lineRule="auto"/>
        <w:ind w:left="4402" w:hanging="8"/>
        <w:rPr>
          <w:rFonts w:eastAsia="Arial"/>
          <w:color w:val="000000"/>
          <w:sz w:val="22"/>
          <w:szCs w:val="22"/>
          <w:lang w:eastAsia="fr-FR"/>
        </w:rPr>
      </w:pPr>
    </w:p>
    <w:p w14:paraId="2E4B3CC6" w14:textId="77777777" w:rsidR="00661086" w:rsidRPr="005468FD" w:rsidRDefault="00661086" w:rsidP="00661086">
      <w:pPr>
        <w:spacing w:after="0" w:line="240" w:lineRule="auto"/>
        <w:ind w:left="4402" w:hanging="8"/>
        <w:rPr>
          <w:rFonts w:eastAsia="Arial"/>
          <w:color w:val="000000"/>
          <w:sz w:val="22"/>
          <w:szCs w:val="22"/>
          <w:lang w:eastAsia="fr-FR"/>
        </w:rPr>
      </w:pPr>
    </w:p>
    <w:p w14:paraId="176740EA" w14:textId="77777777" w:rsidR="00661086" w:rsidRPr="005468FD" w:rsidRDefault="00661086" w:rsidP="00661086">
      <w:pPr>
        <w:autoSpaceDE w:val="0"/>
        <w:autoSpaceDN w:val="0"/>
        <w:adjustRightInd w:val="0"/>
        <w:spacing w:after="0" w:line="240" w:lineRule="auto"/>
        <w:jc w:val="left"/>
        <w:rPr>
          <w:rFonts w:eastAsia="Times New Roman"/>
          <w:b/>
          <w:bCs/>
          <w:color w:val="000000"/>
          <w:sz w:val="22"/>
          <w:szCs w:val="22"/>
          <w:lang w:eastAsia="fr-FR"/>
        </w:rPr>
      </w:pPr>
      <w:r w:rsidRPr="005468FD">
        <w:rPr>
          <w:rFonts w:eastAsia="Times New Roman"/>
          <w:b/>
          <w:bCs/>
          <w:color w:val="000000"/>
          <w:sz w:val="22"/>
          <w:szCs w:val="22"/>
          <w:lang w:eastAsia="fr-FR"/>
        </w:rPr>
        <w:t>Déclaration :</w:t>
      </w:r>
    </w:p>
    <w:p w14:paraId="6F320156" w14:textId="77777777" w:rsidR="00661086" w:rsidRPr="005468FD" w:rsidRDefault="00661086" w:rsidP="00661086">
      <w:pPr>
        <w:spacing w:after="0" w:line="240" w:lineRule="auto"/>
        <w:rPr>
          <w:rFonts w:eastAsia="Arial"/>
          <w:color w:val="000000"/>
          <w:sz w:val="22"/>
          <w:szCs w:val="22"/>
          <w:lang w:eastAsia="fr-FR"/>
        </w:rPr>
      </w:pPr>
    </w:p>
    <w:p w14:paraId="6C6A2026"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b/>
          <w:bCs/>
          <w:sz w:val="22"/>
          <w:szCs w:val="22"/>
          <w:u w:val="single"/>
          <w:lang w:eastAsia="fr-FR"/>
        </w:rPr>
        <w:t>1° Déclaration des liens matériels, directs ou indirects</w:t>
      </w:r>
      <w:r w:rsidRPr="005468FD">
        <w:rPr>
          <w:rFonts w:eastAsia="Times New Roman"/>
          <w:sz w:val="22"/>
          <w:szCs w:val="22"/>
          <w:u w:val="single"/>
          <w:lang w:eastAsia="fr-FR"/>
        </w:rPr>
        <w:t> </w:t>
      </w:r>
      <w:r w:rsidRPr="005468FD">
        <w:rPr>
          <w:rFonts w:eastAsia="Times New Roman"/>
          <w:sz w:val="22"/>
          <w:szCs w:val="22"/>
          <w:lang w:eastAsia="fr-FR"/>
        </w:rPr>
        <w:t xml:space="preserve">: </w:t>
      </w:r>
    </w:p>
    <w:p w14:paraId="3E603ED3"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0D570996"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 demandeur est-il lié à l’entité propriétaire des murs ?</w:t>
      </w:r>
      <w:r w:rsidRPr="005468FD">
        <w:rPr>
          <w:rFonts w:eastAsia="Times New Roman"/>
          <w:sz w:val="22"/>
          <w:szCs w:val="22"/>
          <w:lang w:eastAsia="fr-FR"/>
        </w:rPr>
        <w:tab/>
      </w:r>
      <w:r w:rsidRPr="005468FD">
        <w:rPr>
          <w:rFonts w:eastAsia="Times New Roman"/>
          <w:sz w:val="22"/>
          <w:szCs w:val="22"/>
          <w:lang w:eastAsia="fr-FR"/>
        </w:rPr>
        <w:tab/>
        <w:t xml:space="preserve"> </w:t>
      </w:r>
      <w:r w:rsidRPr="005468FD">
        <w:rPr>
          <w:rFonts w:eastAsia="Times New Roman"/>
          <w:sz w:val="22"/>
          <w:szCs w:val="22"/>
          <w:lang w:eastAsia="fr-FR"/>
        </w:rPr>
        <w:fldChar w:fldCharType="begin">
          <w:ffData>
            <w:name w:val="CaseACocher20"/>
            <w:enabled/>
            <w:calcOnExit w:val="0"/>
            <w:checkBox>
              <w:sizeAuto/>
              <w:default w:val="0"/>
            </w:checkBox>
          </w:ffData>
        </w:fldChar>
      </w:r>
      <w:r w:rsidRPr="005468FD">
        <w:rPr>
          <w:rFonts w:eastAsia="Times New Roman"/>
          <w:sz w:val="22"/>
          <w:szCs w:val="22"/>
          <w:lang w:eastAsia="fr-FR"/>
        </w:rPr>
        <w:instrText xml:space="preserve"> FORMCHECKBOX </w:instrText>
      </w:r>
      <w:r w:rsidR="00000000">
        <w:rPr>
          <w:rFonts w:eastAsia="Times New Roman"/>
          <w:sz w:val="22"/>
          <w:szCs w:val="22"/>
          <w:lang w:eastAsia="fr-FR"/>
        </w:rPr>
      </w:r>
      <w:r w:rsidR="00000000">
        <w:rPr>
          <w:rFonts w:eastAsia="Times New Roman"/>
          <w:sz w:val="22"/>
          <w:szCs w:val="22"/>
          <w:lang w:eastAsia="fr-FR"/>
        </w:rPr>
        <w:fldChar w:fldCharType="separate"/>
      </w:r>
      <w:r w:rsidRPr="005468FD">
        <w:rPr>
          <w:rFonts w:eastAsia="Times New Roman"/>
          <w:sz w:val="22"/>
          <w:szCs w:val="22"/>
          <w:lang w:eastAsia="fr-FR"/>
        </w:rPr>
        <w:fldChar w:fldCharType="end"/>
      </w:r>
      <w:r w:rsidRPr="005468FD">
        <w:rPr>
          <w:rFonts w:eastAsia="Times New Roman"/>
          <w:sz w:val="22"/>
          <w:szCs w:val="22"/>
          <w:lang w:eastAsia="fr-FR"/>
        </w:rPr>
        <w:t xml:space="preserve"> </w:t>
      </w:r>
      <w:r w:rsidRPr="005468FD">
        <w:rPr>
          <w:rFonts w:eastAsia="Times New Roman"/>
          <w:b/>
          <w:bCs/>
          <w:sz w:val="22"/>
          <w:szCs w:val="22"/>
          <w:lang w:eastAsia="fr-FR"/>
        </w:rPr>
        <w:t>OUI</w:t>
      </w:r>
      <w:r w:rsidRPr="005468FD">
        <w:rPr>
          <w:rFonts w:eastAsia="Times New Roman"/>
          <w:sz w:val="22"/>
          <w:szCs w:val="22"/>
          <w:lang w:eastAsia="fr-FR"/>
        </w:rPr>
        <w:t xml:space="preserve"> </w:t>
      </w:r>
      <w:r w:rsidRPr="005468FD">
        <w:rPr>
          <w:rFonts w:eastAsia="Times New Roman"/>
          <w:sz w:val="22"/>
          <w:szCs w:val="22"/>
          <w:lang w:eastAsia="fr-FR"/>
        </w:rPr>
        <w:tab/>
      </w:r>
      <w:r w:rsidRPr="005468FD">
        <w:rPr>
          <w:rFonts w:eastAsia="Times New Roman"/>
          <w:sz w:val="22"/>
          <w:szCs w:val="22"/>
          <w:lang w:eastAsia="fr-FR"/>
        </w:rPr>
        <w:fldChar w:fldCharType="begin">
          <w:ffData>
            <w:name w:val="CaseACocher20"/>
            <w:enabled/>
            <w:calcOnExit w:val="0"/>
            <w:checkBox>
              <w:sizeAuto/>
              <w:default w:val="0"/>
            </w:checkBox>
          </w:ffData>
        </w:fldChar>
      </w:r>
      <w:r w:rsidRPr="005468FD">
        <w:rPr>
          <w:rFonts w:eastAsia="Times New Roman"/>
          <w:sz w:val="22"/>
          <w:szCs w:val="22"/>
          <w:lang w:eastAsia="fr-FR"/>
        </w:rPr>
        <w:instrText xml:space="preserve"> FORMCHECKBOX </w:instrText>
      </w:r>
      <w:r w:rsidR="00000000">
        <w:rPr>
          <w:rFonts w:eastAsia="Times New Roman"/>
          <w:sz w:val="22"/>
          <w:szCs w:val="22"/>
          <w:lang w:eastAsia="fr-FR"/>
        </w:rPr>
      </w:r>
      <w:r w:rsidR="00000000">
        <w:rPr>
          <w:rFonts w:eastAsia="Times New Roman"/>
          <w:sz w:val="22"/>
          <w:szCs w:val="22"/>
          <w:lang w:eastAsia="fr-FR"/>
        </w:rPr>
        <w:fldChar w:fldCharType="separate"/>
      </w:r>
      <w:r w:rsidRPr="005468FD">
        <w:rPr>
          <w:rFonts w:eastAsia="Times New Roman"/>
          <w:sz w:val="22"/>
          <w:szCs w:val="22"/>
          <w:lang w:eastAsia="fr-FR"/>
        </w:rPr>
        <w:fldChar w:fldCharType="end"/>
      </w:r>
      <w:r w:rsidRPr="005468FD">
        <w:rPr>
          <w:rFonts w:eastAsia="Times New Roman"/>
          <w:sz w:val="22"/>
          <w:szCs w:val="22"/>
          <w:lang w:eastAsia="fr-FR"/>
        </w:rPr>
        <w:t xml:space="preserve"> </w:t>
      </w:r>
      <w:r w:rsidRPr="005468FD">
        <w:rPr>
          <w:rFonts w:eastAsia="Times New Roman"/>
          <w:b/>
          <w:bCs/>
          <w:sz w:val="22"/>
          <w:szCs w:val="22"/>
          <w:lang w:eastAsia="fr-FR"/>
        </w:rPr>
        <w:t>NON</w:t>
      </w:r>
    </w:p>
    <w:p w14:paraId="5F17664E"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 demandeur est-il lié au gestionnaire ultérieur de la structure ?</w:t>
      </w:r>
      <w:r w:rsidRPr="005468FD">
        <w:rPr>
          <w:rFonts w:eastAsia="Times New Roman"/>
          <w:sz w:val="22"/>
          <w:szCs w:val="22"/>
          <w:lang w:eastAsia="fr-FR"/>
        </w:rPr>
        <w:tab/>
        <w:t xml:space="preserve"> </w:t>
      </w:r>
      <w:r w:rsidRPr="005468FD">
        <w:rPr>
          <w:rFonts w:eastAsia="Times New Roman"/>
          <w:sz w:val="22"/>
          <w:szCs w:val="22"/>
          <w:lang w:eastAsia="fr-FR"/>
        </w:rPr>
        <w:fldChar w:fldCharType="begin">
          <w:ffData>
            <w:name w:val="CaseACocher20"/>
            <w:enabled/>
            <w:calcOnExit w:val="0"/>
            <w:checkBox>
              <w:sizeAuto/>
              <w:default w:val="0"/>
            </w:checkBox>
          </w:ffData>
        </w:fldChar>
      </w:r>
      <w:r w:rsidRPr="005468FD">
        <w:rPr>
          <w:rFonts w:eastAsia="Times New Roman"/>
          <w:sz w:val="22"/>
          <w:szCs w:val="22"/>
          <w:lang w:eastAsia="fr-FR"/>
        </w:rPr>
        <w:instrText xml:space="preserve"> FORMCHECKBOX </w:instrText>
      </w:r>
      <w:r w:rsidR="00000000">
        <w:rPr>
          <w:rFonts w:eastAsia="Times New Roman"/>
          <w:sz w:val="22"/>
          <w:szCs w:val="22"/>
          <w:lang w:eastAsia="fr-FR"/>
        </w:rPr>
      </w:r>
      <w:r w:rsidR="00000000">
        <w:rPr>
          <w:rFonts w:eastAsia="Times New Roman"/>
          <w:sz w:val="22"/>
          <w:szCs w:val="22"/>
          <w:lang w:eastAsia="fr-FR"/>
        </w:rPr>
        <w:fldChar w:fldCharType="separate"/>
      </w:r>
      <w:r w:rsidRPr="005468FD">
        <w:rPr>
          <w:rFonts w:eastAsia="Times New Roman"/>
          <w:sz w:val="22"/>
          <w:szCs w:val="22"/>
          <w:lang w:eastAsia="fr-FR"/>
        </w:rPr>
        <w:fldChar w:fldCharType="end"/>
      </w:r>
      <w:r w:rsidRPr="005468FD">
        <w:rPr>
          <w:rFonts w:eastAsia="Times New Roman"/>
          <w:sz w:val="22"/>
          <w:szCs w:val="22"/>
          <w:lang w:eastAsia="fr-FR"/>
        </w:rPr>
        <w:t xml:space="preserve"> </w:t>
      </w:r>
      <w:r w:rsidRPr="005468FD">
        <w:rPr>
          <w:rFonts w:eastAsia="Times New Roman"/>
          <w:b/>
          <w:bCs/>
          <w:sz w:val="22"/>
          <w:szCs w:val="22"/>
          <w:lang w:eastAsia="fr-FR"/>
        </w:rPr>
        <w:t>OUI</w:t>
      </w:r>
      <w:r w:rsidRPr="005468FD">
        <w:rPr>
          <w:rFonts w:eastAsia="Times New Roman"/>
          <w:sz w:val="22"/>
          <w:szCs w:val="22"/>
          <w:lang w:eastAsia="fr-FR"/>
        </w:rPr>
        <w:tab/>
      </w:r>
      <w:r w:rsidRPr="005468FD">
        <w:rPr>
          <w:rFonts w:eastAsia="Times New Roman"/>
          <w:sz w:val="22"/>
          <w:szCs w:val="22"/>
          <w:lang w:eastAsia="fr-FR"/>
        </w:rPr>
        <w:fldChar w:fldCharType="begin">
          <w:ffData>
            <w:name w:val="CaseACocher20"/>
            <w:enabled/>
            <w:calcOnExit w:val="0"/>
            <w:checkBox>
              <w:sizeAuto/>
              <w:default w:val="0"/>
            </w:checkBox>
          </w:ffData>
        </w:fldChar>
      </w:r>
      <w:r w:rsidRPr="005468FD">
        <w:rPr>
          <w:rFonts w:eastAsia="Times New Roman"/>
          <w:sz w:val="22"/>
          <w:szCs w:val="22"/>
          <w:lang w:eastAsia="fr-FR"/>
        </w:rPr>
        <w:instrText xml:space="preserve"> FORMCHECKBOX </w:instrText>
      </w:r>
      <w:r w:rsidR="00000000">
        <w:rPr>
          <w:rFonts w:eastAsia="Times New Roman"/>
          <w:sz w:val="22"/>
          <w:szCs w:val="22"/>
          <w:lang w:eastAsia="fr-FR"/>
        </w:rPr>
      </w:r>
      <w:r w:rsidR="00000000">
        <w:rPr>
          <w:rFonts w:eastAsia="Times New Roman"/>
          <w:sz w:val="22"/>
          <w:szCs w:val="22"/>
          <w:lang w:eastAsia="fr-FR"/>
        </w:rPr>
        <w:fldChar w:fldCharType="separate"/>
      </w:r>
      <w:r w:rsidRPr="005468FD">
        <w:rPr>
          <w:rFonts w:eastAsia="Times New Roman"/>
          <w:sz w:val="22"/>
          <w:szCs w:val="22"/>
          <w:lang w:eastAsia="fr-FR"/>
        </w:rPr>
        <w:fldChar w:fldCharType="end"/>
      </w:r>
      <w:r w:rsidRPr="005468FD">
        <w:rPr>
          <w:rFonts w:eastAsia="Times New Roman"/>
          <w:sz w:val="22"/>
          <w:szCs w:val="22"/>
          <w:lang w:eastAsia="fr-FR"/>
        </w:rPr>
        <w:t xml:space="preserve"> </w:t>
      </w:r>
      <w:r w:rsidRPr="005468FD">
        <w:rPr>
          <w:rFonts w:eastAsia="Times New Roman"/>
          <w:b/>
          <w:bCs/>
          <w:sz w:val="22"/>
          <w:szCs w:val="22"/>
          <w:lang w:eastAsia="fr-FR"/>
        </w:rPr>
        <w:t>NON</w:t>
      </w:r>
    </w:p>
    <w:p w14:paraId="1FBC9BA0"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21AB0213"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 xml:space="preserve">Dans l’affirmative, veuillez préciser lesquels, notamment les points ci-après : </w:t>
      </w:r>
    </w:p>
    <w:p w14:paraId="387B482D"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6C8CC5CE" w14:textId="77777777" w:rsidR="00661086" w:rsidRPr="005468F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proofErr w:type="gramStart"/>
      <w:r w:rsidRPr="005468FD">
        <w:rPr>
          <w:rFonts w:eastAsia="Times New Roman"/>
          <w:sz w:val="22"/>
          <w:szCs w:val="22"/>
          <w:lang w:eastAsia="fr-FR"/>
        </w:rPr>
        <w:t>les</w:t>
      </w:r>
      <w:proofErr w:type="gramEnd"/>
      <w:r w:rsidRPr="005468FD">
        <w:rPr>
          <w:rFonts w:eastAsia="Times New Roman"/>
          <w:sz w:val="22"/>
          <w:szCs w:val="22"/>
          <w:lang w:eastAsia="fr-FR"/>
        </w:rPr>
        <w:t xml:space="preserve"> participations financières directes éventuellement détenues dans le capital du propriétaire ou du gestionnaire ;</w:t>
      </w:r>
    </w:p>
    <w:p w14:paraId="6F8D5968" w14:textId="77777777" w:rsidR="00661086" w:rsidRPr="005468F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L’appartenance à un même groupe de sociétés que le propriétaire ou le gestionnaire ;</w:t>
      </w:r>
    </w:p>
    <w:p w14:paraId="1CABE870" w14:textId="77777777" w:rsidR="00661086" w:rsidRPr="005468F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L’existence d’une gestion commune avec le propriétaire ou le gestionnaire, en particulier une participation aux organes dirigeants du propriétaire ou du gestionnaire ;</w:t>
      </w:r>
    </w:p>
    <w:p w14:paraId="0A00DBB2" w14:textId="77777777" w:rsidR="00661086" w:rsidRPr="005468F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L’exercice d’une activité rémunérée ou donnant lieu à gratification pour le compte du propriétaire ou du gestionnaire, ou au sein de la structure dans le cadre d’une Maison d’assistant maternel.</w:t>
      </w:r>
    </w:p>
    <w:p w14:paraId="5DF8E852"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30F57585"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53AA4017"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456984DA"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7C1A7882"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1E8E00D9"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48C354C8"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08984F3B"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5624445A"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485F1A32"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037CC06B" w14:textId="77777777" w:rsidR="00661086" w:rsidRPr="005468FD" w:rsidRDefault="00661086" w:rsidP="00661086">
      <w:pPr>
        <w:spacing w:after="0" w:line="240" w:lineRule="auto"/>
        <w:rPr>
          <w:rFonts w:eastAsia="Arial"/>
          <w:sz w:val="22"/>
          <w:szCs w:val="22"/>
          <w:lang w:eastAsia="fr-FR"/>
        </w:rPr>
      </w:pPr>
    </w:p>
    <w:p w14:paraId="63EE6A96" w14:textId="77777777" w:rsidR="00661086" w:rsidRPr="005468FD" w:rsidRDefault="00661086" w:rsidP="00661086">
      <w:pPr>
        <w:spacing w:after="0" w:line="240" w:lineRule="auto"/>
        <w:ind w:left="4402" w:hanging="8"/>
        <w:rPr>
          <w:rFonts w:eastAsia="Arial"/>
          <w:sz w:val="22"/>
          <w:szCs w:val="22"/>
          <w:lang w:eastAsia="fr-FR"/>
        </w:rPr>
      </w:pPr>
    </w:p>
    <w:p w14:paraId="4C7BF2A7" w14:textId="77777777" w:rsidR="00661086" w:rsidRPr="005468FD" w:rsidRDefault="00661086" w:rsidP="00661086">
      <w:pPr>
        <w:spacing w:after="0" w:line="240" w:lineRule="auto"/>
        <w:ind w:hanging="8"/>
        <w:rPr>
          <w:rFonts w:eastAsia="Arial"/>
          <w:b/>
          <w:bCs/>
          <w:sz w:val="22"/>
          <w:szCs w:val="22"/>
          <w:u w:val="single"/>
          <w:lang w:eastAsia="fr-FR"/>
        </w:rPr>
      </w:pPr>
      <w:r w:rsidRPr="005468FD">
        <w:rPr>
          <w:rFonts w:eastAsia="Arial"/>
          <w:b/>
          <w:bCs/>
          <w:sz w:val="22"/>
          <w:szCs w:val="22"/>
          <w:u w:val="single"/>
          <w:lang w:eastAsia="fr-FR"/>
        </w:rPr>
        <w:lastRenderedPageBreak/>
        <w:t>2. Déclaration des liens familiaux</w:t>
      </w:r>
    </w:p>
    <w:p w14:paraId="4A18DBAA" w14:textId="77777777" w:rsidR="00661086" w:rsidRPr="005468FD" w:rsidRDefault="00661086" w:rsidP="00661086">
      <w:pPr>
        <w:spacing w:after="0" w:line="240" w:lineRule="auto"/>
        <w:ind w:left="4402" w:hanging="8"/>
        <w:rPr>
          <w:rFonts w:eastAsia="Arial"/>
          <w:sz w:val="22"/>
          <w:szCs w:val="22"/>
          <w:lang w:eastAsia="fr-FR"/>
        </w:rPr>
      </w:pPr>
    </w:p>
    <w:p w14:paraId="36AFF149"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 demandeur est-il détenu intégralement ou partiellement par une personne physique entretenant des liens familiaux avec une personne physique qui détient ou gère la personne morale en charge de l’exploitation, ou le propriétaire des murs ?</w:t>
      </w:r>
    </w:p>
    <w:p w14:paraId="16C83FE9"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1B487E93"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472C9855"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14DCC0EF"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73E2524F"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4C7C9776"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p>
    <w:p w14:paraId="62CB5FF5"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 xml:space="preserve">Dans le cas d’un projet de Mam : </w:t>
      </w:r>
    </w:p>
    <w:p w14:paraId="2F2D2EE5"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Le demandeur est-il détenu intégralement ou partiellement par une personne physique entretenant des liens familiaux avec un ou plusieurs professionnels ayant vocation à travailler au sein de l’établissement ?</w:t>
      </w:r>
    </w:p>
    <w:p w14:paraId="736CC873" w14:textId="77777777" w:rsidR="00661086" w:rsidRPr="005468FD" w:rsidRDefault="00661086" w:rsidP="00661086">
      <w:pPr>
        <w:spacing w:after="0" w:line="240" w:lineRule="auto"/>
        <w:ind w:left="4402" w:hanging="8"/>
        <w:rPr>
          <w:rFonts w:eastAsia="Arial"/>
          <w:color w:val="000000"/>
          <w:sz w:val="22"/>
          <w:szCs w:val="22"/>
          <w:lang w:eastAsia="fr-FR"/>
        </w:rPr>
      </w:pPr>
    </w:p>
    <w:p w14:paraId="2F52EC00"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1B34782C"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46F2DDFE"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6E3B20FA" w14:textId="77777777" w:rsidR="00661086" w:rsidRPr="005468FD" w:rsidRDefault="00661086" w:rsidP="00661086">
      <w:pPr>
        <w:spacing w:after="0" w:line="240" w:lineRule="auto"/>
        <w:ind w:left="4402" w:hanging="8"/>
        <w:rPr>
          <w:rFonts w:eastAsia="Arial"/>
          <w:color w:val="000000"/>
          <w:sz w:val="22"/>
          <w:szCs w:val="22"/>
          <w:lang w:eastAsia="fr-FR"/>
        </w:rPr>
      </w:pPr>
    </w:p>
    <w:p w14:paraId="6D6D1080" w14:textId="77777777" w:rsidR="00661086" w:rsidRPr="005468FD" w:rsidRDefault="00661086" w:rsidP="00661086">
      <w:pPr>
        <w:spacing w:after="0" w:line="240" w:lineRule="auto"/>
        <w:ind w:left="4402" w:hanging="8"/>
        <w:rPr>
          <w:rFonts w:eastAsia="Arial"/>
          <w:sz w:val="22"/>
          <w:szCs w:val="22"/>
          <w:lang w:eastAsia="fr-FR"/>
        </w:rPr>
      </w:pPr>
    </w:p>
    <w:p w14:paraId="0C1EFE1B" w14:textId="77777777" w:rsidR="00661086" w:rsidRPr="005468FD" w:rsidRDefault="00661086" w:rsidP="00661086">
      <w:pPr>
        <w:spacing w:after="0" w:line="240" w:lineRule="auto"/>
        <w:ind w:hanging="8"/>
        <w:rPr>
          <w:rFonts w:eastAsia="Arial"/>
          <w:b/>
          <w:bCs/>
          <w:sz w:val="22"/>
          <w:szCs w:val="22"/>
          <w:u w:val="single"/>
          <w:lang w:eastAsia="fr-FR"/>
        </w:rPr>
      </w:pPr>
      <w:r w:rsidRPr="005468FD">
        <w:rPr>
          <w:rFonts w:eastAsia="Arial"/>
          <w:b/>
          <w:bCs/>
          <w:sz w:val="22"/>
          <w:szCs w:val="22"/>
          <w:u w:val="single"/>
          <w:lang w:eastAsia="fr-FR"/>
        </w:rPr>
        <w:t>3</w:t>
      </w:r>
      <w:r w:rsidR="00651835" w:rsidRPr="005468FD">
        <w:rPr>
          <w:rFonts w:eastAsia="Arial"/>
          <w:b/>
          <w:bCs/>
          <w:sz w:val="22"/>
          <w:szCs w:val="22"/>
          <w:u w:val="single"/>
          <w:lang w:eastAsia="fr-FR"/>
        </w:rPr>
        <w:t xml:space="preserve">. </w:t>
      </w:r>
      <w:r w:rsidRPr="005468FD">
        <w:rPr>
          <w:rFonts w:eastAsia="Arial"/>
          <w:b/>
          <w:bCs/>
          <w:sz w:val="22"/>
          <w:szCs w:val="22"/>
          <w:u w:val="single"/>
          <w:lang w:eastAsia="fr-FR"/>
        </w:rPr>
        <w:t xml:space="preserve"> Autre lien susceptible de présenter un risque de dévoiement de la subvention versée :</w:t>
      </w:r>
    </w:p>
    <w:p w14:paraId="1C07122D" w14:textId="77777777" w:rsidR="00661086" w:rsidRPr="005468FD" w:rsidRDefault="00661086" w:rsidP="00661086">
      <w:pPr>
        <w:spacing w:after="0" w:line="240" w:lineRule="auto"/>
        <w:ind w:left="4402" w:hanging="8"/>
        <w:rPr>
          <w:rFonts w:eastAsia="Arial"/>
          <w:color w:val="000000"/>
          <w:sz w:val="22"/>
          <w:szCs w:val="22"/>
          <w:lang w:eastAsia="fr-FR"/>
        </w:rPr>
      </w:pPr>
    </w:p>
    <w:p w14:paraId="5650FCF2"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7C04BD62"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5CE240E6" w14:textId="77777777" w:rsidR="00661086" w:rsidRPr="005468FD" w:rsidRDefault="00661086" w:rsidP="00661086">
      <w:pPr>
        <w:autoSpaceDE w:val="0"/>
        <w:autoSpaceDN w:val="0"/>
        <w:adjustRightInd w:val="0"/>
        <w:spacing w:after="0" w:line="240" w:lineRule="auto"/>
        <w:jc w:val="left"/>
        <w:rPr>
          <w:rFonts w:eastAsia="Times New Roman"/>
          <w:sz w:val="22"/>
          <w:szCs w:val="22"/>
          <w:lang w:eastAsia="fr-FR"/>
        </w:rPr>
      </w:pPr>
      <w:r w:rsidRPr="005468FD">
        <w:rPr>
          <w:rFonts w:eastAsia="Times New Roman"/>
          <w:sz w:val="22"/>
          <w:szCs w:val="22"/>
          <w:lang w:eastAsia="fr-FR"/>
        </w:rPr>
        <w:t>…………………………………………………………………………………………………………</w:t>
      </w:r>
    </w:p>
    <w:p w14:paraId="6EE0B1C3" w14:textId="77777777" w:rsidR="00661086" w:rsidRPr="005468FD" w:rsidRDefault="00661086" w:rsidP="00661086">
      <w:pPr>
        <w:spacing w:after="0" w:line="240" w:lineRule="auto"/>
        <w:ind w:left="4402" w:hanging="8"/>
        <w:rPr>
          <w:rFonts w:eastAsia="Arial"/>
          <w:sz w:val="22"/>
          <w:szCs w:val="22"/>
          <w:lang w:eastAsia="fr-FR"/>
        </w:rPr>
      </w:pPr>
    </w:p>
    <w:p w14:paraId="3D10697F" w14:textId="77777777" w:rsidR="00661086" w:rsidRPr="005468FD" w:rsidRDefault="00661086" w:rsidP="00661086">
      <w:pPr>
        <w:spacing w:after="0" w:line="240" w:lineRule="auto"/>
        <w:ind w:left="4402" w:hanging="8"/>
        <w:rPr>
          <w:rFonts w:eastAsia="Arial"/>
          <w:sz w:val="22"/>
          <w:szCs w:val="22"/>
          <w:lang w:eastAsia="fr-FR"/>
        </w:rPr>
      </w:pPr>
    </w:p>
    <w:p w14:paraId="39ABF717" w14:textId="77777777" w:rsidR="00661086" w:rsidRPr="005468FD" w:rsidRDefault="00661086" w:rsidP="00661086">
      <w:pPr>
        <w:spacing w:after="0" w:line="240" w:lineRule="auto"/>
        <w:ind w:hanging="8"/>
        <w:rPr>
          <w:rFonts w:eastAsia="Arial"/>
          <w:sz w:val="22"/>
          <w:szCs w:val="22"/>
          <w:lang w:eastAsia="fr-FR"/>
        </w:rPr>
      </w:pPr>
      <w:r w:rsidRPr="005468FD">
        <w:rPr>
          <w:rFonts w:eastAsia="Arial"/>
          <w:sz w:val="22"/>
          <w:szCs w:val="22"/>
          <w:lang w:eastAsia="fr-FR"/>
        </w:rPr>
        <w:t>Je soussigné(e</w:t>
      </w:r>
      <w:proofErr w:type="gramStart"/>
      <w:r w:rsidRPr="005468FD">
        <w:rPr>
          <w:rFonts w:eastAsia="Arial"/>
          <w:sz w:val="22"/>
          <w:szCs w:val="22"/>
          <w:lang w:eastAsia="fr-FR"/>
        </w:rPr>
        <w:t>),  _</w:t>
      </w:r>
      <w:proofErr w:type="gramEnd"/>
      <w:r w:rsidRPr="005468FD">
        <w:rPr>
          <w:rFonts w:eastAsia="Arial"/>
          <w:sz w:val="22"/>
          <w:szCs w:val="22"/>
          <w:lang w:eastAsia="fr-FR"/>
        </w:rPr>
        <w:t>______________________________ certifie sur l’honneur l’exactitude des renseignements indiqués dans la présente déclaration ;</w:t>
      </w:r>
    </w:p>
    <w:p w14:paraId="153311EA" w14:textId="77777777" w:rsidR="00661086" w:rsidRPr="005468FD" w:rsidRDefault="00661086" w:rsidP="00661086">
      <w:pPr>
        <w:spacing w:after="0" w:line="240" w:lineRule="auto"/>
        <w:ind w:hanging="8"/>
        <w:rPr>
          <w:rFonts w:eastAsia="Arial"/>
          <w:sz w:val="22"/>
          <w:szCs w:val="22"/>
          <w:lang w:eastAsia="fr-FR"/>
        </w:rPr>
      </w:pPr>
      <w:r w:rsidRPr="005468FD">
        <w:rPr>
          <w:rFonts w:eastAsia="Arial"/>
          <w:sz w:val="22"/>
          <w:szCs w:val="22"/>
          <w:lang w:eastAsia="fr-FR"/>
        </w:rPr>
        <w:br/>
      </w:r>
    </w:p>
    <w:p w14:paraId="6342E857" w14:textId="77777777" w:rsidR="00661086" w:rsidRPr="005468FD" w:rsidRDefault="00661086" w:rsidP="00661086">
      <w:pPr>
        <w:spacing w:after="0" w:line="240" w:lineRule="auto"/>
        <w:ind w:left="4402" w:hanging="8"/>
        <w:rPr>
          <w:rFonts w:eastAsia="Arial"/>
          <w:sz w:val="22"/>
          <w:szCs w:val="22"/>
          <w:lang w:eastAsia="fr-FR"/>
        </w:rPr>
      </w:pPr>
    </w:p>
    <w:p w14:paraId="18D84380" w14:textId="77777777" w:rsidR="00661086" w:rsidRPr="005468FD" w:rsidRDefault="00661086" w:rsidP="00661086">
      <w:pPr>
        <w:spacing w:after="0" w:line="240" w:lineRule="auto"/>
        <w:ind w:hanging="8"/>
        <w:rPr>
          <w:rFonts w:eastAsia="Arial"/>
          <w:sz w:val="22"/>
          <w:szCs w:val="22"/>
          <w:lang w:eastAsia="fr-FR"/>
        </w:rPr>
      </w:pPr>
      <w:proofErr w:type="gramStart"/>
      <w:r w:rsidRPr="005468FD">
        <w:rPr>
          <w:rFonts w:eastAsia="Arial"/>
          <w:sz w:val="22"/>
          <w:szCs w:val="22"/>
          <w:lang w:eastAsia="fr-FR"/>
        </w:rPr>
        <w:t>Fait le</w:t>
      </w:r>
      <w:proofErr w:type="gramEnd"/>
      <w:r w:rsidRPr="005468FD">
        <w:rPr>
          <w:rFonts w:eastAsia="Arial"/>
          <w:color w:val="000000"/>
          <w:sz w:val="22"/>
          <w:szCs w:val="22"/>
          <w:lang w:eastAsia="fr-FR"/>
        </w:rPr>
        <w:t xml:space="preserve"> </w:t>
      </w:r>
    </w:p>
    <w:p w14:paraId="3BA23C93" w14:textId="77777777" w:rsidR="00661086" w:rsidRPr="005468FD" w:rsidRDefault="00661086" w:rsidP="00661086">
      <w:pPr>
        <w:spacing w:after="0" w:line="240" w:lineRule="auto"/>
        <w:ind w:hanging="8"/>
        <w:rPr>
          <w:rFonts w:eastAsia="Arial"/>
          <w:sz w:val="22"/>
          <w:szCs w:val="22"/>
          <w:lang w:eastAsia="fr-FR"/>
        </w:rPr>
      </w:pPr>
    </w:p>
    <w:p w14:paraId="59FA9A49" w14:textId="77777777" w:rsidR="00661086" w:rsidRPr="005468FD" w:rsidRDefault="00661086" w:rsidP="00661086">
      <w:pPr>
        <w:spacing w:after="0" w:line="240" w:lineRule="auto"/>
        <w:ind w:hanging="8"/>
        <w:rPr>
          <w:rFonts w:eastAsia="Arial"/>
          <w:sz w:val="22"/>
          <w:szCs w:val="22"/>
          <w:lang w:eastAsia="fr-FR"/>
        </w:rPr>
      </w:pPr>
      <w:r w:rsidRPr="005468FD">
        <w:rPr>
          <w:rFonts w:eastAsia="Arial"/>
          <w:sz w:val="22"/>
          <w:szCs w:val="22"/>
          <w:lang w:eastAsia="fr-FR"/>
        </w:rPr>
        <w:t>Signature</w:t>
      </w:r>
    </w:p>
    <w:p w14:paraId="7DFDB5E9" w14:textId="77777777" w:rsidR="00661086" w:rsidRPr="005468FD" w:rsidRDefault="00661086" w:rsidP="00661086">
      <w:pPr>
        <w:keepNext/>
        <w:spacing w:after="60"/>
        <w:ind w:right="2409" w:firstLine="3686"/>
        <w:rPr>
          <w:rFonts w:eastAsia="Times New Roman"/>
          <w:b/>
          <w:bCs/>
          <w:kern w:val="2"/>
          <w:sz w:val="22"/>
          <w:szCs w:val="22"/>
          <w:lang w:eastAsia="zh-CN"/>
        </w:rPr>
      </w:pPr>
    </w:p>
    <w:p w14:paraId="0938B238" w14:textId="77777777" w:rsidR="00661086" w:rsidRPr="005468FD" w:rsidRDefault="00661086" w:rsidP="00661086">
      <w:pPr>
        <w:suppressAutoHyphens/>
        <w:spacing w:after="0" w:line="240" w:lineRule="auto"/>
        <w:jc w:val="left"/>
        <w:rPr>
          <w:rFonts w:eastAsia="Times New Roman"/>
          <w:sz w:val="22"/>
          <w:szCs w:val="22"/>
          <w:lang w:eastAsia="ar-SA"/>
        </w:rPr>
      </w:pPr>
    </w:p>
    <w:p w14:paraId="5F19CA82" w14:textId="77777777" w:rsidR="003D608B" w:rsidRPr="005468FD" w:rsidRDefault="003D608B">
      <w:pPr>
        <w:spacing w:after="0" w:line="240" w:lineRule="auto"/>
        <w:jc w:val="left"/>
        <w:rPr>
          <w:b/>
          <w:bCs/>
          <w:color w:val="1F3864"/>
          <w:sz w:val="36"/>
          <w:szCs w:val="36"/>
        </w:rPr>
      </w:pPr>
    </w:p>
    <w:sectPr w:rsidR="003D608B" w:rsidRPr="005468FD" w:rsidSect="00761E1B">
      <w:headerReference w:type="even" r:id="rId23"/>
      <w:headerReference w:type="default" r:id="rId24"/>
      <w:footerReference w:type="even" r:id="rId25"/>
      <w:footerReference w:type="default" r:id="rId26"/>
      <w:headerReference w:type="first" r:id="rId27"/>
      <w:footerReference w:type="first" r:id="rId28"/>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0388" w14:textId="77777777" w:rsidR="003B4EF7" w:rsidRDefault="003B4EF7" w:rsidP="00761E1B">
      <w:r>
        <w:separator/>
      </w:r>
    </w:p>
  </w:endnote>
  <w:endnote w:type="continuationSeparator" w:id="0">
    <w:p w14:paraId="501DFBF3" w14:textId="77777777" w:rsidR="003B4EF7" w:rsidRDefault="003B4EF7" w:rsidP="00761E1B">
      <w:r>
        <w:continuationSeparator/>
      </w:r>
    </w:p>
  </w:endnote>
  <w:endnote w:type="continuationNotice" w:id="1">
    <w:p w14:paraId="1997C6B4" w14:textId="77777777" w:rsidR="003B4EF7" w:rsidRDefault="003B4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03B2" w14:textId="77777777" w:rsidR="00661086" w:rsidRDefault="00661086">
    <w:pPr>
      <w:spacing w:after="183" w:line="259" w:lineRule="auto"/>
      <w:ind w:right="174"/>
      <w:jc w:val="right"/>
    </w:pP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rFonts w:ascii="Tw Cen MT" w:eastAsia="Tw Cen MT" w:hAnsi="Tw Cen MT" w:cs="Tw Cen MT"/>
        <w:sz w:val="23"/>
      </w:rPr>
      <w:t>2</w:t>
    </w:r>
    <w:r>
      <w:rPr>
        <w:rFonts w:ascii="Tw Cen MT" w:eastAsia="Tw Cen MT" w:hAnsi="Tw Cen MT" w:cs="Tw Cen MT"/>
        <w:sz w:val="23"/>
      </w:rPr>
      <w:fldChar w:fldCharType="end"/>
    </w:r>
    <w:r>
      <w:rPr>
        <w:rFonts w:ascii="Tw Cen MT" w:eastAsia="Tw Cen MT" w:hAnsi="Tw Cen MT" w:cs="Tw Cen MT"/>
        <w:sz w:val="23"/>
      </w:rPr>
      <w:t xml:space="preserve"> </w:t>
    </w:r>
  </w:p>
  <w:p w14:paraId="3BED7198" w14:textId="77777777" w:rsidR="00661086" w:rsidRDefault="00661086">
    <w:pPr>
      <w:spacing w:after="0" w:line="259" w:lineRule="auto"/>
      <w:ind w:left="566"/>
      <w:jc w:val="left"/>
    </w:pPr>
    <w:r>
      <w:rPr>
        <w:rFonts w:ascii="Tw Cen MT" w:eastAsia="Tw Cen MT" w:hAnsi="Tw Cen MT" w:cs="Tw Cen MT"/>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03A" w14:textId="77777777" w:rsidR="00661086" w:rsidRPr="00F15434" w:rsidRDefault="00661086" w:rsidP="00FE40E0">
    <w:pPr>
      <w:spacing w:after="0" w:line="240" w:lineRule="auto"/>
      <w:jc w:val="right"/>
      <w:rPr>
        <w:rFonts w:ascii="Times New Roman" w:hAnsi="Times New Roman" w:cs="Times New Roman"/>
        <w:i/>
        <w:iCs/>
      </w:rPr>
    </w:pPr>
    <w:r w:rsidRPr="00D37849">
      <w:rPr>
        <w:rFonts w:eastAsia="Arial"/>
      </w:rPr>
      <w:fldChar w:fldCharType="begin"/>
    </w:r>
    <w:r w:rsidRPr="00D37849">
      <w:instrText xml:space="preserve"> PAGE   \* MERGEFORMAT </w:instrText>
    </w:r>
    <w:r w:rsidRPr="00D37849">
      <w:rPr>
        <w:rFonts w:eastAsia="Arial"/>
      </w:rPr>
      <w:fldChar w:fldCharType="separate"/>
    </w:r>
    <w:r w:rsidRPr="00D37849">
      <w:rPr>
        <w:rFonts w:eastAsia="Tw Cen MT"/>
      </w:rPr>
      <w:t>2</w:t>
    </w:r>
    <w:r w:rsidRPr="00D37849">
      <w:rPr>
        <w:rFonts w:eastAsia="Tw Cen M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CDF0" w14:textId="77777777" w:rsidR="00661086" w:rsidRPr="00F15434" w:rsidRDefault="00661086" w:rsidP="00FE40E0">
    <w:pPr>
      <w:spacing w:after="0" w:line="240" w:lineRule="auto"/>
      <w:jc w:val="right"/>
      <w:rPr>
        <w:rFonts w:ascii="Times New Roman" w:hAnsi="Times New Roman" w:cs="Times New Roman"/>
        <w:i/>
        <w:iCs/>
      </w:rPr>
    </w:pPr>
    <w:r w:rsidRPr="00D37849">
      <w:rPr>
        <w:rFonts w:eastAsia="Arial"/>
      </w:rPr>
      <w:fldChar w:fldCharType="begin"/>
    </w:r>
    <w:r w:rsidRPr="00D37849">
      <w:instrText xml:space="preserve"> PAGE   \* MERGEFORMAT </w:instrText>
    </w:r>
    <w:r w:rsidRPr="00D37849">
      <w:rPr>
        <w:rFonts w:eastAsia="Arial"/>
      </w:rPr>
      <w:fldChar w:fldCharType="separate"/>
    </w:r>
    <w:r>
      <w:t>25</w:t>
    </w:r>
    <w:r w:rsidRPr="00D37849">
      <w:rPr>
        <w:rFonts w:eastAsia="Tw Cen M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DC5" w14:textId="77777777" w:rsidR="0060279D" w:rsidRDefault="0060279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002" w14:textId="77777777" w:rsidR="0060279D" w:rsidRDefault="0060279D">
    <w:pPr>
      <w:pStyle w:val="Pieddepage"/>
      <w:jc w:val="right"/>
    </w:pPr>
    <w:r>
      <w:fldChar w:fldCharType="begin"/>
    </w:r>
    <w:r>
      <w:instrText>PAGE   \* MERGEFORMAT</w:instrText>
    </w:r>
    <w:r>
      <w:fldChar w:fldCharType="separate"/>
    </w:r>
    <w:r>
      <w:t>2</w:t>
    </w:r>
    <w:r>
      <w:fldChar w:fldCharType="end"/>
    </w:r>
  </w:p>
  <w:p w14:paraId="20A93C87" w14:textId="77777777" w:rsidR="0060279D" w:rsidRDefault="0060279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86A2"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9CAB" w14:textId="77777777" w:rsidR="003B4EF7" w:rsidRDefault="003B4EF7" w:rsidP="00761E1B">
      <w:r>
        <w:separator/>
      </w:r>
    </w:p>
  </w:footnote>
  <w:footnote w:type="continuationSeparator" w:id="0">
    <w:p w14:paraId="6F5B7E4C" w14:textId="77777777" w:rsidR="003B4EF7" w:rsidRDefault="003B4EF7" w:rsidP="00761E1B">
      <w:r>
        <w:continuationSeparator/>
      </w:r>
    </w:p>
  </w:footnote>
  <w:footnote w:type="continuationNotice" w:id="1">
    <w:p w14:paraId="0F4DDA09" w14:textId="77777777" w:rsidR="003B4EF7" w:rsidRDefault="003B4EF7">
      <w:pPr>
        <w:spacing w:after="0" w:line="240" w:lineRule="auto"/>
      </w:pPr>
    </w:p>
  </w:footnote>
  <w:footnote w:id="2">
    <w:p w14:paraId="6A2B9C7E" w14:textId="77777777" w:rsidR="00661086" w:rsidRDefault="00661086"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A compter du 1</w:t>
      </w:r>
      <w:r>
        <w:rPr>
          <w:rFonts w:ascii="Calibri" w:hAnsi="Calibri" w:cs="Calibri"/>
          <w:sz w:val="18"/>
          <w:szCs w:val="18"/>
          <w:vertAlign w:val="superscript"/>
        </w:rPr>
        <w:t>er</w:t>
      </w:r>
      <w:r>
        <w:rPr>
          <w:rFonts w:ascii="Calibri" w:hAnsi="Calibri" w:cs="Calibri"/>
          <w:sz w:val="18"/>
          <w:szCs w:val="18"/>
        </w:rPr>
        <w:t xml:space="preserve"> janvier 2025, l’avis de l’autorité organisatrice de l’accueil du jeune enfant tel que définie par l’article 17 de la loi n°2023-1196 du 18 décembre 2023 pour le plein emploi</w:t>
      </w:r>
    </w:p>
  </w:footnote>
  <w:footnote w:id="3">
    <w:p w14:paraId="261F84E9" w14:textId="77777777" w:rsidR="00661086" w:rsidRDefault="00661086" w:rsidP="00661086">
      <w:pPr>
        <w:spacing w:after="0" w:line="240" w:lineRule="auto"/>
        <w:ind w:right="158"/>
        <w:rPr>
          <w:sz w:val="18"/>
        </w:rPr>
      </w:pPr>
      <w:r>
        <w:rPr>
          <w:rStyle w:val="footnotemark"/>
        </w:rPr>
        <w:footnoteRef/>
      </w:r>
      <w:r>
        <w:t xml:space="preserve"> </w:t>
      </w:r>
      <w:r w:rsidRPr="00377A3D">
        <w:rPr>
          <w:sz w:val="18"/>
        </w:rPr>
        <w:t xml:space="preserve">Justifié sur avis ou autorisation du service de la protection maternelle et infantile. </w:t>
      </w:r>
    </w:p>
    <w:p w14:paraId="223AB125" w14:textId="77777777" w:rsidR="00661086" w:rsidRDefault="00661086" w:rsidP="00661086">
      <w:pPr>
        <w:spacing w:after="0" w:line="240" w:lineRule="auto"/>
        <w:ind w:right="158"/>
      </w:pPr>
      <w:r w:rsidRPr="00377A3D">
        <w:rPr>
          <w:sz w:val="18"/>
        </w:rPr>
        <w:t>La capacité d’accueil</w:t>
      </w:r>
      <w:r>
        <w:rPr>
          <w:sz w:val="18"/>
        </w:rPr>
        <w:t xml:space="preserve"> d’une Mam</w:t>
      </w:r>
      <w:r w:rsidRPr="00377A3D">
        <w:rPr>
          <w:sz w:val="18"/>
        </w:rPr>
        <w:t xml:space="preserve"> s’entend comme le nombre d’enfants maximum que la Mam peut accueillir en simultané</w:t>
      </w:r>
      <w:r>
        <w:rPr>
          <w:sz w:val="18"/>
        </w:rPr>
        <w:t xml:space="preserve"> (</w:t>
      </w:r>
      <w:r w:rsidRPr="00377A3D">
        <w:rPr>
          <w:sz w:val="18"/>
        </w:rPr>
        <w:t>sans tenir compte des possibilités d’accueil en surnombre</w:t>
      </w:r>
      <w:r>
        <w:rPr>
          <w:sz w:val="18"/>
        </w:rPr>
        <w:t>), calculé par la somme de la capacité d’accueil de chaque assistant maternel qui la compose et attestée par l’agrément individuel dont il dispose</w:t>
      </w:r>
      <w:r w:rsidRPr="00377A3D">
        <w:rPr>
          <w:sz w:val="18"/>
        </w:rPr>
        <w:t xml:space="preserve">. </w:t>
      </w:r>
      <w:r>
        <w:rPr>
          <w:sz w:val="18"/>
        </w:rPr>
        <w:t>L</w:t>
      </w:r>
      <w:r w:rsidRPr="00377A3D">
        <w:rPr>
          <w:sz w:val="18"/>
        </w:rPr>
        <w:t xml:space="preserve">’augmentation de capacité s’apprécie au regard de la capacité d’accueil </w:t>
      </w:r>
      <w:r>
        <w:rPr>
          <w:sz w:val="18"/>
        </w:rPr>
        <w:t xml:space="preserve">de la Mam précédemment </w:t>
      </w:r>
      <w:r w:rsidRPr="00377A3D">
        <w:rPr>
          <w:sz w:val="18"/>
        </w:rPr>
        <w:t>portée à la connaissance de la Caf.</w:t>
      </w:r>
    </w:p>
    <w:p w14:paraId="40AA8B65" w14:textId="77777777" w:rsidR="00661086" w:rsidRDefault="00661086" w:rsidP="00661086">
      <w:pPr>
        <w:pStyle w:val="footnotedescription"/>
        <w:tabs>
          <w:tab w:val="center" w:pos="642"/>
          <w:tab w:val="center" w:pos="4206"/>
        </w:tabs>
        <w:spacing w:after="9"/>
        <w:ind w:left="0" w:firstLine="0"/>
      </w:pPr>
    </w:p>
  </w:footnote>
  <w:footnote w:id="4">
    <w:p w14:paraId="69B268F2" w14:textId="77777777" w:rsidR="00661086" w:rsidRDefault="00661086" w:rsidP="00661086">
      <w:pPr>
        <w:pStyle w:val="footnotedescription"/>
        <w:tabs>
          <w:tab w:val="center" w:pos="642"/>
          <w:tab w:val="center" w:pos="4206"/>
        </w:tabs>
        <w:spacing w:after="9"/>
        <w:ind w:left="0" w:firstLine="0"/>
      </w:pPr>
      <w:r>
        <w:rPr>
          <w:rStyle w:val="footnotemark"/>
        </w:rPr>
        <w:footnoteRef/>
      </w:r>
      <w:r>
        <w:rPr>
          <w:rFonts w:ascii="Calibri" w:hAnsi="Calibri" w:cs="Calibri"/>
        </w:rPr>
        <w:t xml:space="preserve"> Sont visés les fonds suivants : fonds d’investissement petite enfance (Fipe), aide exceptionnelle à l’investissement (Aei), dispositif d’aide à l’investissement petite enfance (Daipe), dispositif d’investissement petite enfance (Dipe), plan d'aide à l'investissement pour la petite enfance (Paippe), fonds d'abondement d'aide à l'investissement pour la petite enfance (Fapaippe), plan crèche pluriannuel d’investissement (Pcpi), le plan pluriannuel d’investissement pour la création de crèches (Ppicc) et le Plan d’investissement pour l’accueil du jeune enfant (Piaje). </w:t>
      </w:r>
    </w:p>
  </w:footnote>
  <w:footnote w:id="5">
    <w:p w14:paraId="7C710226" w14:textId="77777777" w:rsidR="00661086" w:rsidRDefault="00661086" w:rsidP="00661086">
      <w:pPr>
        <w:pStyle w:val="footnotedescription"/>
        <w:tabs>
          <w:tab w:val="left" w:pos="284"/>
          <w:tab w:val="center" w:pos="642"/>
          <w:tab w:val="center" w:pos="3445"/>
        </w:tabs>
        <w:ind w:left="0" w:firstLine="0"/>
        <w:jc w:val="left"/>
        <w:rPr>
          <w:rFonts w:ascii="Calibri" w:hAnsi="Calibri" w:cs="Calibri"/>
        </w:rPr>
      </w:pPr>
      <w:r>
        <w:rPr>
          <w:rStyle w:val="footnotemark"/>
        </w:rPr>
        <w:footnoteRef/>
      </w:r>
      <w:r>
        <w:t xml:space="preserve"> </w:t>
      </w:r>
      <w:r>
        <w:tab/>
      </w:r>
      <w:r>
        <w:rPr>
          <w:rFonts w:ascii="Calibri" w:hAnsi="Calibri" w:cs="Calibri"/>
        </w:rPr>
        <w:t xml:space="preserve">Taux d’occupation réel : heures réalisées / capacité théorique  </w:t>
      </w:r>
    </w:p>
    <w:p w14:paraId="166C5DC6" w14:textId="77777777" w:rsidR="00661086" w:rsidRDefault="00661086" w:rsidP="00661086">
      <w:pPr>
        <w:pStyle w:val="footnotedescription"/>
        <w:tabs>
          <w:tab w:val="left" w:pos="284"/>
          <w:tab w:val="center" w:pos="566"/>
          <w:tab w:val="center" w:pos="3646"/>
        </w:tabs>
        <w:ind w:left="0" w:firstLine="0"/>
        <w:jc w:val="left"/>
      </w:pPr>
      <w:r>
        <w:rPr>
          <w:rFonts w:ascii="Calibri" w:eastAsia="Calibri" w:hAnsi="Calibri" w:cs="Calibri"/>
          <w:sz w:val="22"/>
        </w:rPr>
        <w:tab/>
      </w:r>
      <w:r>
        <w:rPr>
          <w:rFonts w:ascii="Calibri" w:hAnsi="Calibri" w:cs="Calibri"/>
        </w:rPr>
        <w:t>Taux d’occupation financier : heures facturées / capacité théorique</w:t>
      </w:r>
      <w:r>
        <w:rPr>
          <w:rFonts w:ascii="Tw Cen MT" w:eastAsia="Tw Cen MT" w:hAnsi="Tw Cen MT" w:cs="Tw Cen MT"/>
          <w:sz w:val="20"/>
        </w:rPr>
        <w:t xml:space="preserve"> </w:t>
      </w:r>
    </w:p>
  </w:footnote>
  <w:footnote w:id="6">
    <w:p w14:paraId="5656330B" w14:textId="77777777" w:rsidR="00661086" w:rsidRDefault="00661086" w:rsidP="00661086">
      <w:pPr>
        <w:autoSpaceDE w:val="0"/>
        <w:autoSpaceDN w:val="0"/>
        <w:adjustRightInd w:val="0"/>
        <w:spacing w:after="0" w:line="240" w:lineRule="auto"/>
        <w:rPr>
          <w:rFonts w:eastAsia="Times New Roman"/>
          <w:sz w:val="18"/>
          <w:szCs w:val="18"/>
        </w:rPr>
      </w:pPr>
      <w:r>
        <w:rPr>
          <w:rStyle w:val="Appelnotedebasdep"/>
        </w:rPr>
        <w:footnoteRef/>
      </w:r>
      <w:r>
        <w:t xml:space="preserve"> </w:t>
      </w:r>
      <w:r>
        <w:rPr>
          <w:rFonts w:eastAsia="Times New Roman"/>
          <w:sz w:val="18"/>
          <w:szCs w:val="18"/>
        </w:rPr>
        <w:t>Dans le périmètre de la métropole du Grand paris, il convient de retenir à l’échelle intercommunale l’échelon de l’établissement public territorial (EPT) qui est soumis aux dispositions applicables aux syndicats de communes et n’est donc pas un EPCI à fiscalité propre.</w:t>
      </w:r>
    </w:p>
    <w:p w14:paraId="43F11D17" w14:textId="77777777" w:rsidR="00661086" w:rsidRDefault="00661086" w:rsidP="00661086">
      <w:pPr>
        <w:pStyle w:val="Notedebasdepage"/>
      </w:pPr>
    </w:p>
  </w:footnote>
  <w:footnote w:id="7">
    <w:p w14:paraId="13F5CB02" w14:textId="77777777" w:rsidR="00661086" w:rsidRPr="00377A3D" w:rsidRDefault="00661086" w:rsidP="00661086">
      <w:pPr>
        <w:pStyle w:val="Notedebasdepage"/>
        <w:rPr>
          <w:rFonts w:ascii="Helvetica" w:hAnsi="Helvetica"/>
          <w:sz w:val="18"/>
          <w:szCs w:val="18"/>
        </w:rPr>
      </w:pPr>
      <w:r>
        <w:rPr>
          <w:rStyle w:val="Appelnotedebasdep"/>
        </w:rPr>
        <w:footnoteRef/>
      </w:r>
      <w:r>
        <w:t xml:space="preserve"> </w:t>
      </w:r>
      <w:r>
        <w:rPr>
          <w:rFonts w:ascii="Calibri" w:hAnsi="Calibri" w:cs="Calibri"/>
          <w:sz w:val="18"/>
          <w:szCs w:val="18"/>
        </w:rPr>
        <w:t>A compter du 1</w:t>
      </w:r>
      <w:r>
        <w:rPr>
          <w:rFonts w:ascii="Calibri" w:hAnsi="Calibri" w:cs="Calibri"/>
          <w:sz w:val="18"/>
          <w:szCs w:val="18"/>
          <w:vertAlign w:val="superscript"/>
        </w:rPr>
        <w:t>er</w:t>
      </w:r>
      <w:r>
        <w:rPr>
          <w:rFonts w:ascii="Calibri" w:hAnsi="Calibri" w:cs="Calibri"/>
          <w:sz w:val="18"/>
          <w:szCs w:val="18"/>
        </w:rPr>
        <w:t xml:space="preserve"> janvier 2025, l’avis de l’autorité organisatrice de l’accueil du jeune enfant tel que définie par l’article 17 de la loi n°2023-1196 du 18 décembre 2023 pour le plein emploi</w:t>
      </w:r>
    </w:p>
  </w:footnote>
  <w:footnote w:id="8">
    <w:p w14:paraId="5779C26C" w14:textId="77777777" w:rsidR="00661086" w:rsidRDefault="00661086" w:rsidP="00661086">
      <w:pPr>
        <w:pStyle w:val="Notedebasdepage"/>
      </w:pPr>
      <w:r>
        <w:rPr>
          <w:rStyle w:val="Appelnotedebasdep"/>
        </w:rPr>
        <w:footnoteRef/>
      </w:r>
      <w:r>
        <w:t xml:space="preserve"> </w:t>
      </w:r>
      <w:r>
        <w:rPr>
          <w:rFonts w:ascii="Calibri" w:hAnsi="Calibri" w:cs="Calibri"/>
          <w:sz w:val="18"/>
          <w:szCs w:val="18"/>
        </w:rPr>
        <w:t>Dans les conditions énoncées au point 2.3 de la présente lettre circulaire</w:t>
      </w:r>
    </w:p>
  </w:footnote>
  <w:footnote w:id="9">
    <w:p w14:paraId="75249A00" w14:textId="77777777" w:rsidR="00661086" w:rsidRDefault="00661086" w:rsidP="00661086">
      <w:pPr>
        <w:pStyle w:val="footnotedescription"/>
        <w:tabs>
          <w:tab w:val="center" w:pos="642"/>
          <w:tab w:val="center" w:pos="4206"/>
        </w:tabs>
        <w:spacing w:after="9"/>
        <w:ind w:left="0" w:firstLine="0"/>
        <w:rPr>
          <w:rFonts w:ascii="Calibri" w:hAnsi="Calibri" w:cs="Calibri"/>
          <w:szCs w:val="18"/>
        </w:rPr>
      </w:pPr>
      <w:r>
        <w:rPr>
          <w:rStyle w:val="footnotemark"/>
        </w:rPr>
        <w:footnoteRef/>
      </w:r>
      <w:r>
        <w:t xml:space="preserve"> </w:t>
      </w:r>
      <w:r>
        <w:rPr>
          <w:rFonts w:ascii="Calibri" w:hAnsi="Calibri" w:cs="Calibri"/>
          <w:szCs w:val="18"/>
        </w:rPr>
        <w:t>Voir détail à l’annexe 1 de la présente lettre-circulaire</w:t>
      </w:r>
    </w:p>
  </w:footnote>
  <w:footnote w:id="10">
    <w:p w14:paraId="1834DA01" w14:textId="77777777" w:rsidR="00661086" w:rsidRDefault="00661086" w:rsidP="00661086">
      <w:pPr>
        <w:pStyle w:val="NormalWeb"/>
        <w:shd w:val="clear" w:color="auto" w:fill="FFFFFF"/>
        <w:spacing w:after="0" w:line="250" w:lineRule="auto"/>
        <w:ind w:hanging="6"/>
        <w:rPr>
          <w:rFonts w:ascii="Calibri" w:eastAsia="Times New Roman"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Selon l’article L261-3 du Code de la construction et de l’habitation, « </w:t>
      </w:r>
      <w:r>
        <w:rPr>
          <w:rFonts w:ascii="Calibri" w:eastAsia="Times New Roman" w:hAnsi="Calibri" w:cs="Calibri"/>
          <w:sz w:val="18"/>
          <w:szCs w:val="18"/>
        </w:rPr>
        <w:t>la vente en l'état futur d'achèvement est le contrat par lequel le vendeur transfère immédiatement à l'acquéreur ses droits sur le sol ainsi que la propriété des constructions existantes. Les ouvrages à venir deviennent la propriété de l'acquéreur au fur et à mesure de leur exécution ; l'acquéreur est tenu d'en payer le prix à mesure de l'avancement des travaux. Le vendeur conserve les pouvoirs de maître de l'ouvrage jusqu'à la réception des travaux »</w:t>
      </w:r>
    </w:p>
  </w:footnote>
  <w:footnote w:id="11">
    <w:p w14:paraId="3E9C1056" w14:textId="77777777" w:rsidR="00661086" w:rsidRDefault="00661086"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Dans les conditions énoncées au point 2.3 de la présente lettre-circulaire</w:t>
      </w:r>
    </w:p>
  </w:footnote>
  <w:footnote w:id="12">
    <w:p w14:paraId="042B8106" w14:textId="77777777" w:rsidR="00661086" w:rsidRDefault="00661086"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w:t>
      </w:r>
      <w:r>
        <w:rPr>
          <w:rFonts w:ascii="Calibri" w:eastAsia="Times New Roman" w:hAnsi="Calibri" w:cs="Calibri"/>
          <w:sz w:val="18"/>
          <w:szCs w:val="18"/>
        </w:rPr>
        <w:t>Le dispositif des zones de revitalisation rurale (ZRR) est prorogé jusqu’au 30 juin 2024, conformément à l’article 73 de la loi des finances 2023-1322 du 29 décembre 2023. Une instruction aux Caf paraîtra ultérieurement afin de donner les consignes applicables à compter du 1</w:t>
      </w:r>
      <w:r>
        <w:rPr>
          <w:rFonts w:ascii="Calibri" w:eastAsia="Times New Roman" w:hAnsi="Calibri" w:cs="Calibri"/>
          <w:sz w:val="18"/>
          <w:szCs w:val="18"/>
          <w:vertAlign w:val="superscript"/>
        </w:rPr>
        <w:t>er</w:t>
      </w:r>
      <w:r>
        <w:rPr>
          <w:rFonts w:ascii="Calibri" w:eastAsia="Times New Roman" w:hAnsi="Calibri" w:cs="Calibri"/>
          <w:sz w:val="18"/>
          <w:szCs w:val="18"/>
        </w:rPr>
        <w:t xml:space="preserve"> juillet 2024 dans le cadre du dispositif France ruralité revitalisation qui en prend le relais.</w:t>
      </w:r>
    </w:p>
  </w:footnote>
  <w:footnote w:id="13">
    <w:p w14:paraId="14016520" w14:textId="77777777" w:rsidR="00661086" w:rsidRDefault="00661086" w:rsidP="00661086">
      <w:pPr>
        <w:pStyle w:val="Notedebasdepage"/>
      </w:pPr>
      <w:r>
        <w:rPr>
          <w:rStyle w:val="Appelnotedebasdep"/>
          <w:rFonts w:ascii="Calibri" w:hAnsi="Calibri" w:cs="Calibri"/>
          <w:sz w:val="18"/>
          <w:szCs w:val="18"/>
        </w:rPr>
        <w:footnoteRef/>
      </w:r>
      <w:r>
        <w:rPr>
          <w:rFonts w:ascii="Calibri" w:hAnsi="Calibri" w:cs="Calibri"/>
          <w:sz w:val="18"/>
          <w:szCs w:val="18"/>
        </w:rPr>
        <w:t xml:space="preserve"> </w:t>
      </w:r>
      <w:r>
        <w:rPr>
          <w:rFonts w:ascii="Calibri" w:eastAsia="Times New Roman" w:hAnsi="Calibri" w:cs="Calibri"/>
          <w:sz w:val="18"/>
          <w:szCs w:val="18"/>
        </w:rPr>
        <w:t>Pour les projets s’implantant sur des territoires sortis de la géographie des zones prioritaires à la faveur de la réforme précitée, une dérogation peut être sollicitée en 2024 auprès des services de la Cnaf pour attribuer les montants de financement résultant du zonage antérieur.</w:t>
      </w:r>
    </w:p>
  </w:footnote>
  <w:footnote w:id="14">
    <w:p w14:paraId="14913AF8" w14:textId="77777777" w:rsidR="00661086" w:rsidRDefault="00661086" w:rsidP="00661086">
      <w:pPr>
        <w:pStyle w:val="footnotedescription"/>
        <w:spacing w:line="271" w:lineRule="auto"/>
        <w:ind w:left="0" w:right="173" w:firstLine="0"/>
      </w:pPr>
      <w:r>
        <w:rPr>
          <w:rStyle w:val="footnotemark"/>
        </w:rPr>
        <w:footnoteRef/>
      </w:r>
      <w:r>
        <w:t xml:space="preserve"> </w:t>
      </w:r>
      <w:r w:rsidRPr="00F3444E">
        <w:rPr>
          <w:rFonts w:eastAsia="Times New Roman"/>
          <w:sz w:val="16"/>
          <w:szCs w:val="16"/>
        </w:rPr>
        <w:t xml:space="preserve">Le montant de ce plafond est hors taxe pour les promoteurs qui ont la possibilité de déduire la Tva sur les investissements. A contrario, ce plafond est « toutes taxes comprises » pour les promoteurs qui n’ont pas cette faculté. </w:t>
      </w:r>
    </w:p>
  </w:footnote>
  <w:footnote w:id="15">
    <w:p w14:paraId="228FF45E" w14:textId="77777777" w:rsidR="00661086" w:rsidRDefault="00661086" w:rsidP="00661086">
      <w:pPr>
        <w:pStyle w:val="Notedebasdepage"/>
      </w:pPr>
      <w:r w:rsidRPr="00FA555F">
        <w:rPr>
          <w:rStyle w:val="Appelnotedebasdep"/>
        </w:rPr>
        <w:footnoteRef/>
      </w:r>
      <w:r w:rsidRPr="000519BF">
        <w:rPr>
          <w:sz w:val="16"/>
          <w:szCs w:val="16"/>
        </w:rPr>
        <w:t xml:space="preserve"> L’article 1204 du code civil permet l’insertion d’une promesse de porte-fort. Ainsi, «</w:t>
      </w:r>
      <w:r>
        <w:rPr>
          <w:sz w:val="16"/>
          <w:szCs w:val="16"/>
        </w:rPr>
        <w:t> </w:t>
      </w:r>
      <w:r w:rsidRPr="000519BF">
        <w:rPr>
          <w:sz w:val="16"/>
          <w:szCs w:val="16"/>
        </w:rPr>
        <w:t>on peut se porter fort en promettant le fait d'un tiers</w:t>
      </w:r>
      <w:r>
        <w:rPr>
          <w:sz w:val="16"/>
          <w:szCs w:val="16"/>
        </w:rPr>
        <w:t> </w:t>
      </w:r>
      <w:r w:rsidRPr="000519BF">
        <w:rPr>
          <w:sz w:val="16"/>
          <w:szCs w:val="16"/>
        </w:rPr>
        <w:t xml:space="preserve">». </w:t>
      </w:r>
      <w:r w:rsidRPr="00845974">
        <w:rPr>
          <w:sz w:val="16"/>
          <w:szCs w:val="16"/>
        </w:rPr>
        <w:t>En l’espèce, le promettant (ici le bénéficiaire de la subvention) sera redevable des montants à rembourser à la Caf dans l’hypothèse où la destination sociale du bien, qu’il aura le cas échéant cédé dans l’intervalle, serait modifiée avant expiration du délai de 15 ans.</w:t>
      </w:r>
    </w:p>
  </w:footnote>
  <w:footnote w:id="16">
    <w:p w14:paraId="079E7D70" w14:textId="77777777" w:rsidR="00661086" w:rsidRDefault="00661086" w:rsidP="00661086">
      <w:pPr>
        <w:pStyle w:val="Notedebasdepage"/>
      </w:pPr>
      <w:r>
        <w:rPr>
          <w:rStyle w:val="Appelnotedebasdep"/>
        </w:rPr>
        <w:footnoteRef/>
      </w:r>
      <w:r>
        <w:t xml:space="preserve"> </w:t>
      </w:r>
      <w:r w:rsidRPr="004A78CD">
        <w:rPr>
          <w:rFonts w:eastAsia="Times New Roman"/>
          <w:sz w:val="16"/>
          <w:szCs w:val="16"/>
        </w:rPr>
        <w:t>Places bénéficiant d’un avis ou d’une autorisation d’ouverture en Eaje ; ou somme de la capacité d’accueil précisée sur l</w:t>
      </w:r>
      <w:r>
        <w:rPr>
          <w:rFonts w:eastAsia="Times New Roman"/>
          <w:sz w:val="16"/>
          <w:szCs w:val="16"/>
        </w:rPr>
        <w:t xml:space="preserve">es </w:t>
      </w:r>
      <w:r w:rsidRPr="004A78CD">
        <w:rPr>
          <w:rFonts w:eastAsia="Times New Roman"/>
          <w:sz w:val="16"/>
          <w:szCs w:val="16"/>
        </w:rPr>
        <w:t>agrément</w:t>
      </w:r>
      <w:r>
        <w:rPr>
          <w:rFonts w:eastAsia="Times New Roman"/>
          <w:sz w:val="16"/>
          <w:szCs w:val="16"/>
        </w:rPr>
        <w:t>s</w:t>
      </w:r>
      <w:r w:rsidRPr="004A78CD">
        <w:rPr>
          <w:rFonts w:eastAsia="Times New Roman"/>
          <w:sz w:val="16"/>
          <w:szCs w:val="16"/>
        </w:rPr>
        <w:t xml:space="preserve"> de</w:t>
      </w:r>
      <w:r>
        <w:rPr>
          <w:rFonts w:eastAsia="Times New Roman"/>
          <w:sz w:val="16"/>
          <w:szCs w:val="16"/>
        </w:rPr>
        <w:t>s</w:t>
      </w:r>
      <w:r w:rsidRPr="004A78CD">
        <w:rPr>
          <w:rFonts w:eastAsia="Times New Roman"/>
          <w:sz w:val="16"/>
          <w:szCs w:val="16"/>
        </w:rPr>
        <w:t xml:space="preserve"> assistant</w:t>
      </w:r>
      <w:r>
        <w:rPr>
          <w:rFonts w:eastAsia="Times New Roman"/>
          <w:sz w:val="16"/>
          <w:szCs w:val="16"/>
        </w:rPr>
        <w:t>s</w:t>
      </w:r>
      <w:r w:rsidRPr="004A78CD">
        <w:rPr>
          <w:rFonts w:eastAsia="Times New Roman"/>
          <w:sz w:val="16"/>
          <w:szCs w:val="16"/>
        </w:rPr>
        <w:t xml:space="preserve"> maternel</w:t>
      </w:r>
      <w:r>
        <w:rPr>
          <w:rFonts w:eastAsia="Times New Roman"/>
          <w:sz w:val="16"/>
          <w:szCs w:val="16"/>
        </w:rPr>
        <w:t>s</w:t>
      </w:r>
      <w:r w:rsidRPr="004A78CD">
        <w:rPr>
          <w:rFonts w:eastAsia="Times New Roman"/>
          <w:sz w:val="16"/>
          <w:szCs w:val="16"/>
        </w:rPr>
        <w:t xml:space="preserve"> en Mam</w:t>
      </w:r>
    </w:p>
  </w:footnote>
  <w:footnote w:id="17">
    <w:p w14:paraId="663EE982" w14:textId="77777777" w:rsidR="00661086" w:rsidRPr="005C51FB" w:rsidRDefault="00661086" w:rsidP="00661086">
      <w:pPr>
        <w:pStyle w:val="Notedebasdepage"/>
        <w:rPr>
          <w:sz w:val="16"/>
          <w:szCs w:val="16"/>
        </w:rPr>
      </w:pPr>
      <w:r w:rsidRPr="005C51FB">
        <w:rPr>
          <w:rStyle w:val="Appelnotedebasdep"/>
          <w:sz w:val="16"/>
          <w:szCs w:val="16"/>
        </w:rPr>
        <w:footnoteRef/>
      </w:r>
      <w:r w:rsidRPr="005C51FB">
        <w:rPr>
          <w:sz w:val="16"/>
          <w:szCs w:val="16"/>
        </w:rPr>
        <w:t xml:space="preserve"> Par ailleurs, relèvent de la composante du gros œuvre les grosses réparations au sens de l’article 606 du Code civil. Conformément à cet article, </w:t>
      </w:r>
      <w:r>
        <w:rPr>
          <w:sz w:val="16"/>
          <w:szCs w:val="16"/>
        </w:rPr>
        <w:t>« </w:t>
      </w:r>
      <w:r w:rsidRPr="005C51FB">
        <w:rPr>
          <w:sz w:val="16"/>
          <w:szCs w:val="16"/>
        </w:rPr>
        <w:t>les grosses réparations sont celles des gros murs et des voûtes, le rétablissement des poutres et des couvertures entières.</w:t>
      </w:r>
    </w:p>
    <w:p w14:paraId="1691066E" w14:textId="77777777" w:rsidR="00661086" w:rsidRPr="005C51FB" w:rsidRDefault="00661086" w:rsidP="00661086">
      <w:pPr>
        <w:pStyle w:val="Notedebasdepage"/>
        <w:rPr>
          <w:sz w:val="16"/>
          <w:szCs w:val="16"/>
        </w:rPr>
      </w:pPr>
      <w:r w:rsidRPr="005C51FB">
        <w:rPr>
          <w:sz w:val="16"/>
          <w:szCs w:val="16"/>
        </w:rPr>
        <w:t>Celui des digues et des murs de soutènement et de clôture aussi en entier</w:t>
      </w:r>
      <w:r>
        <w:rPr>
          <w:sz w:val="16"/>
          <w:szCs w:val="16"/>
        </w:rPr>
        <w:t> »</w:t>
      </w:r>
    </w:p>
    <w:p w14:paraId="54B07A82" w14:textId="77777777" w:rsidR="00661086" w:rsidRDefault="00661086" w:rsidP="0066108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12FB" w14:textId="77777777" w:rsidR="0060279D" w:rsidRDefault="00602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63B5" w14:textId="77777777" w:rsidR="0060279D" w:rsidRDefault="006027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460" w14:textId="77777777" w:rsidR="0060279D" w:rsidRDefault="006027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806DD90"/>
    <w:lvl w:ilvl="0">
      <w:start w:val="1"/>
      <w:numFmt w:val="bullet"/>
      <w:pStyle w:val="Listepuces4"/>
      <w:lvlText w:val=""/>
      <w:lvlJc w:val="left"/>
      <w:pPr>
        <w:ind w:left="2" w:hanging="360"/>
      </w:pPr>
      <w:rPr>
        <w:rFonts w:ascii="Wingdings" w:hAnsi="Wingdings" w:cs="Wingdings" w:hint="default"/>
      </w:rPr>
    </w:lvl>
  </w:abstractNum>
  <w:abstractNum w:abstractNumId="1"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2"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4C7051"/>
    <w:multiLevelType w:val="hybridMultilevel"/>
    <w:tmpl w:val="648E3A86"/>
    <w:lvl w:ilvl="0" w:tplc="040C000B">
      <w:start w:val="1"/>
      <w:numFmt w:val="bullet"/>
      <w:lvlText w:val=""/>
      <w:lvlJc w:val="left"/>
      <w:pPr>
        <w:ind w:left="1271"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991" w:hanging="360"/>
      </w:pPr>
      <w:rPr>
        <w:rFonts w:ascii="Courier New" w:hAnsi="Courier New" w:cs="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cs="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cs="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6" w15:restartNumberingAfterBreak="0">
    <w:nsid w:val="0B4506C7"/>
    <w:multiLevelType w:val="hybridMultilevel"/>
    <w:tmpl w:val="86944564"/>
    <w:lvl w:ilvl="0" w:tplc="52FAB750">
      <w:start w:val="1"/>
      <w:numFmt w:val="decimal"/>
      <w:lvlText w:val="%1."/>
      <w:lvlJc w:val="left"/>
      <w:pPr>
        <w:ind w:left="92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D27986"/>
    <w:multiLevelType w:val="multilevel"/>
    <w:tmpl w:val="E5DA9C32"/>
    <w:lvl w:ilvl="0">
      <w:start w:val="1"/>
      <w:numFmt w:val="decimal"/>
      <w:pStyle w:val="Titre1"/>
      <w:lvlText w:val="%1."/>
      <w:lvlJc w:val="left"/>
      <w:pPr>
        <w:ind w:left="1080" w:hanging="72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40088C"/>
    <w:multiLevelType w:val="hybridMultilevel"/>
    <w:tmpl w:val="8A80B9F2"/>
    <w:lvl w:ilvl="0" w:tplc="A90CC718">
      <w:start w:val="4"/>
      <w:numFmt w:val="bullet"/>
      <w:lvlText w:val="-"/>
      <w:lvlJc w:val="left"/>
      <w:pPr>
        <w:ind w:left="2345" w:hanging="360"/>
      </w:pPr>
      <w:rPr>
        <w:rFonts w:ascii="Arial" w:eastAsia="Arial"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15:restartNumberingAfterBreak="0">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18743DCE"/>
    <w:multiLevelType w:val="hybridMultilevel"/>
    <w:tmpl w:val="6FD47BEC"/>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3" w15:restartNumberingAfterBreak="0">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C7324"/>
    <w:multiLevelType w:val="hybridMultilevel"/>
    <w:tmpl w:val="0C5698BC"/>
    <w:lvl w:ilvl="0" w:tplc="C8FCEA8A">
      <w:start w:val="1"/>
      <w:numFmt w:val="bullet"/>
      <w:lvlText w:val="-"/>
      <w:lvlJc w:val="left"/>
      <w:pPr>
        <w:ind w:left="1837"/>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991" w:hanging="360"/>
      </w:pPr>
      <w:rPr>
        <w:rFonts w:ascii="Courier New" w:hAnsi="Courier New" w:cs="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cs="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cs="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15" w15:restartNumberingAfterBreak="0">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86348"/>
    <w:multiLevelType w:val="hybridMultilevel"/>
    <w:tmpl w:val="3E68696A"/>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0E3C0E"/>
    <w:multiLevelType w:val="hybridMultilevel"/>
    <w:tmpl w:val="66DEE8A6"/>
    <w:lvl w:ilvl="0" w:tplc="DFAA3828">
      <w:start w:val="1"/>
      <w:numFmt w:val="bullet"/>
      <w:lvlText w:val="-"/>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AA6F2">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A2A4BA">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C61D0">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12A1C6">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2B34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EA2924">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E9A8">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48E79E">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56594"/>
    <w:multiLevelType w:val="hybridMultilevel"/>
    <w:tmpl w:val="74A42B4C"/>
    <w:lvl w:ilvl="0" w:tplc="84BCB492">
      <w:start w:val="1"/>
      <w:numFmt w:val="bullet"/>
      <w:lvlText w:val="-"/>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86F70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8B8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0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9B8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6FD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E6E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6E29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9E5D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3B56510"/>
    <w:multiLevelType w:val="multilevel"/>
    <w:tmpl w:val="FA42788A"/>
    <w:lvl w:ilvl="0">
      <w:start w:val="3"/>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26" w15:restartNumberingAfterBreak="0">
    <w:nsid w:val="39110CFA"/>
    <w:multiLevelType w:val="hybridMultilevel"/>
    <w:tmpl w:val="10B2FF7A"/>
    <w:lvl w:ilvl="0" w:tplc="A50E81AC">
      <w:start w:val="1"/>
      <w:numFmt w:val="bullet"/>
      <w:lvlText w:val="-"/>
      <w:lvlJc w:val="left"/>
      <w:pPr>
        <w:ind w:left="71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1" w:tplc="372619C8">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342F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0E33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E69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7EDC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AE7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E68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A07B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6C4E28"/>
    <w:multiLevelType w:val="hybridMultilevel"/>
    <w:tmpl w:val="6BA65664"/>
    <w:lvl w:ilvl="0" w:tplc="AC444D20">
      <w:start w:val="1"/>
      <w:numFmt w:val="bullet"/>
      <w:lvlText w:val="-"/>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1" w:tplc="A06CEDAE">
      <w:start w:val="1"/>
      <w:numFmt w:val="bullet"/>
      <w:lvlText w:val="o"/>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2" w:tplc="F65604C2">
      <w:start w:val="1"/>
      <w:numFmt w:val="bullet"/>
      <w:lvlText w:val="▪"/>
      <w:lvlJc w:val="left"/>
      <w:pPr>
        <w:ind w:left="20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3" w:tplc="E33051DE">
      <w:start w:val="1"/>
      <w:numFmt w:val="bullet"/>
      <w:lvlText w:val="•"/>
      <w:lvlJc w:val="left"/>
      <w:pPr>
        <w:ind w:left="27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4" w:tplc="1996F0DC">
      <w:start w:val="1"/>
      <w:numFmt w:val="bullet"/>
      <w:lvlText w:val="o"/>
      <w:lvlJc w:val="left"/>
      <w:pPr>
        <w:ind w:left="350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5" w:tplc="BF18911A">
      <w:start w:val="1"/>
      <w:numFmt w:val="bullet"/>
      <w:lvlText w:val="▪"/>
      <w:lvlJc w:val="left"/>
      <w:pPr>
        <w:ind w:left="422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6" w:tplc="39EC8802">
      <w:start w:val="1"/>
      <w:numFmt w:val="bullet"/>
      <w:lvlText w:val="•"/>
      <w:lvlJc w:val="left"/>
      <w:pPr>
        <w:ind w:left="494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7" w:tplc="44CA77AC">
      <w:start w:val="1"/>
      <w:numFmt w:val="bullet"/>
      <w:lvlText w:val="o"/>
      <w:lvlJc w:val="left"/>
      <w:pPr>
        <w:ind w:left="56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8" w:tplc="6014627A">
      <w:start w:val="1"/>
      <w:numFmt w:val="bullet"/>
      <w:lvlText w:val="▪"/>
      <w:lvlJc w:val="left"/>
      <w:pPr>
        <w:ind w:left="63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abstractNum>
  <w:abstractNum w:abstractNumId="30" w15:restartNumberingAfterBreak="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4B7F67"/>
    <w:multiLevelType w:val="hybridMultilevel"/>
    <w:tmpl w:val="B8949672"/>
    <w:lvl w:ilvl="0" w:tplc="36860CEA">
      <w:start w:val="1"/>
      <w:numFmt w:val="bullet"/>
      <w:lvlText w:val="•"/>
      <w:lvlJc w:val="left"/>
      <w:pPr>
        <w:ind w:left="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A7CD4">
      <w:start w:val="1"/>
      <w:numFmt w:val="bullet"/>
      <w:lvlText w:val="o"/>
      <w:lvlJc w:val="left"/>
      <w:pPr>
        <w:ind w:left="1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09AEA">
      <w:start w:val="1"/>
      <w:numFmt w:val="bullet"/>
      <w:lvlText w:val="▪"/>
      <w:lvlJc w:val="left"/>
      <w:pPr>
        <w:ind w:left="2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6B5FA">
      <w:start w:val="1"/>
      <w:numFmt w:val="bullet"/>
      <w:lvlText w:val="•"/>
      <w:lvlJc w:val="left"/>
      <w:pPr>
        <w:ind w:left="3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8A9F2">
      <w:start w:val="1"/>
      <w:numFmt w:val="bullet"/>
      <w:lvlText w:val="o"/>
      <w:lvlJc w:val="left"/>
      <w:pPr>
        <w:ind w:left="3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2BC68">
      <w:start w:val="1"/>
      <w:numFmt w:val="bullet"/>
      <w:lvlText w:val="▪"/>
      <w:lvlJc w:val="left"/>
      <w:pPr>
        <w:ind w:left="4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C5CEC">
      <w:start w:val="1"/>
      <w:numFmt w:val="bullet"/>
      <w:lvlText w:val="•"/>
      <w:lvlJc w:val="left"/>
      <w:pPr>
        <w:ind w:left="5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C2C1C">
      <w:start w:val="1"/>
      <w:numFmt w:val="bullet"/>
      <w:lvlText w:val="o"/>
      <w:lvlJc w:val="left"/>
      <w:pPr>
        <w:ind w:left="6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466EC6">
      <w:start w:val="1"/>
      <w:numFmt w:val="bullet"/>
      <w:lvlText w:val="▪"/>
      <w:lvlJc w:val="left"/>
      <w:pPr>
        <w:ind w:left="6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6" w15:restartNumberingAfterBreak="0">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2D685F"/>
    <w:multiLevelType w:val="hybridMultilevel"/>
    <w:tmpl w:val="AD507C96"/>
    <w:lvl w:ilvl="0" w:tplc="F7BA40AC">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602D10">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EA2C6">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C8D11C">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2647DC">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BC67AA">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25BEE">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2BBAE">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47CC4">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9" w15:restartNumberingAfterBreak="0">
    <w:nsid w:val="591C5E02"/>
    <w:multiLevelType w:val="multilevel"/>
    <w:tmpl w:val="ABFC8AD2"/>
    <w:lvl w:ilvl="0">
      <w:start w:val="4"/>
      <w:numFmt w:val="decimal"/>
      <w:lvlText w:val="%1."/>
      <w:lvlJc w:val="left"/>
      <w:rPr>
        <w:rFonts w:hint="default"/>
        <w:color w:val="2F5496"/>
        <w:sz w:val="24"/>
        <w:szCs w:val="24"/>
      </w:rPr>
    </w:lvl>
    <w:lvl w:ilvl="1">
      <w:start w:val="1"/>
      <w:numFmt w:val="decimal"/>
      <w:isLgl/>
      <w:lvlText w:val="%1.%2"/>
      <w:lvlJc w:val="left"/>
      <w:pPr>
        <w:ind w:left="2128" w:hanging="360"/>
      </w:pPr>
      <w:rPr>
        <w:rFonts w:hint="default"/>
      </w:rPr>
    </w:lvl>
    <w:lvl w:ilvl="2">
      <w:start w:val="1"/>
      <w:numFmt w:val="decimal"/>
      <w:isLgl/>
      <w:lvlText w:val="%1.%2.%3"/>
      <w:lvlJc w:val="left"/>
      <w:pPr>
        <w:ind w:left="2979" w:hanging="720"/>
      </w:pPr>
      <w:rPr>
        <w:rFonts w:hint="default"/>
      </w:rPr>
    </w:lvl>
    <w:lvl w:ilvl="3">
      <w:start w:val="1"/>
      <w:numFmt w:val="decimal"/>
      <w:isLgl/>
      <w:lvlText w:val="%1.%2.%3.%4"/>
      <w:lvlJc w:val="left"/>
      <w:pPr>
        <w:ind w:left="3470" w:hanging="720"/>
      </w:pPr>
      <w:rPr>
        <w:rFonts w:hint="default"/>
      </w:rPr>
    </w:lvl>
    <w:lvl w:ilvl="4">
      <w:start w:val="1"/>
      <w:numFmt w:val="decimal"/>
      <w:isLgl/>
      <w:lvlText w:val="%1.%2.%3.%4.%5"/>
      <w:lvlJc w:val="left"/>
      <w:pPr>
        <w:ind w:left="4321" w:hanging="1080"/>
      </w:pPr>
      <w:rPr>
        <w:rFonts w:hint="default"/>
      </w:rPr>
    </w:lvl>
    <w:lvl w:ilvl="5">
      <w:start w:val="1"/>
      <w:numFmt w:val="decimal"/>
      <w:isLgl/>
      <w:lvlText w:val="%1.%2.%3.%4.%5.%6"/>
      <w:lvlJc w:val="left"/>
      <w:pPr>
        <w:ind w:left="4812" w:hanging="1080"/>
      </w:pPr>
      <w:rPr>
        <w:rFonts w:hint="default"/>
      </w:rPr>
    </w:lvl>
    <w:lvl w:ilvl="6">
      <w:start w:val="1"/>
      <w:numFmt w:val="decimal"/>
      <w:isLgl/>
      <w:lvlText w:val="%1.%2.%3.%4.%5.%6.%7"/>
      <w:lvlJc w:val="left"/>
      <w:pPr>
        <w:ind w:left="5663" w:hanging="1440"/>
      </w:pPr>
      <w:rPr>
        <w:rFonts w:hint="default"/>
      </w:rPr>
    </w:lvl>
    <w:lvl w:ilvl="7">
      <w:start w:val="1"/>
      <w:numFmt w:val="decimal"/>
      <w:isLgl/>
      <w:lvlText w:val="%1.%2.%3.%4.%5.%6.%7.%8"/>
      <w:lvlJc w:val="left"/>
      <w:pPr>
        <w:ind w:left="6154" w:hanging="1440"/>
      </w:pPr>
      <w:rPr>
        <w:rFonts w:hint="default"/>
      </w:rPr>
    </w:lvl>
    <w:lvl w:ilvl="8">
      <w:start w:val="1"/>
      <w:numFmt w:val="decimal"/>
      <w:isLgl/>
      <w:lvlText w:val="%1.%2.%3.%4.%5.%6.%7.%8.%9"/>
      <w:lvlJc w:val="left"/>
      <w:pPr>
        <w:ind w:left="7005" w:hanging="1800"/>
      </w:pPr>
      <w:rPr>
        <w:rFonts w:hint="default"/>
      </w:rPr>
    </w:lvl>
  </w:abstractNum>
  <w:abstractNum w:abstractNumId="40" w15:restartNumberingAfterBreak="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EA5242D"/>
    <w:multiLevelType w:val="hybridMultilevel"/>
    <w:tmpl w:val="B59CA898"/>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AD00A32">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AD9C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B416A4">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7831FA">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30B396">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E5EE2">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A4852">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8036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1E5305"/>
    <w:multiLevelType w:val="hybridMultilevel"/>
    <w:tmpl w:val="3A0AFA16"/>
    <w:lvl w:ilvl="0" w:tplc="C4384568">
      <w:start w:val="1"/>
      <w:numFmt w:val="bullet"/>
      <w:lvlText w:val="-"/>
      <w:lvlJc w:val="left"/>
      <w:pPr>
        <w:ind w:left="1418"/>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1" w:tplc="0930F076">
      <w:start w:val="1"/>
      <w:numFmt w:val="bullet"/>
      <w:lvlText w:val="o"/>
      <w:lvlJc w:val="left"/>
      <w:pPr>
        <w:ind w:left="199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2" w:tplc="8EFA8170">
      <w:start w:val="1"/>
      <w:numFmt w:val="bullet"/>
      <w:lvlText w:val="▪"/>
      <w:lvlJc w:val="left"/>
      <w:pPr>
        <w:ind w:left="271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3" w:tplc="127692E6">
      <w:start w:val="1"/>
      <w:numFmt w:val="bullet"/>
      <w:lvlText w:val="•"/>
      <w:lvlJc w:val="left"/>
      <w:pPr>
        <w:ind w:left="343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4" w:tplc="24287454">
      <w:start w:val="1"/>
      <w:numFmt w:val="bullet"/>
      <w:lvlText w:val="o"/>
      <w:lvlJc w:val="left"/>
      <w:pPr>
        <w:ind w:left="415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5" w:tplc="3446C57C">
      <w:start w:val="1"/>
      <w:numFmt w:val="bullet"/>
      <w:lvlText w:val="▪"/>
      <w:lvlJc w:val="left"/>
      <w:pPr>
        <w:ind w:left="487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6" w:tplc="AF5AA0D4">
      <w:start w:val="1"/>
      <w:numFmt w:val="bullet"/>
      <w:lvlText w:val="•"/>
      <w:lvlJc w:val="left"/>
      <w:pPr>
        <w:ind w:left="559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7" w:tplc="6EBA535E">
      <w:start w:val="1"/>
      <w:numFmt w:val="bullet"/>
      <w:lvlText w:val="o"/>
      <w:lvlJc w:val="left"/>
      <w:pPr>
        <w:ind w:left="631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8" w:tplc="9B605B22">
      <w:start w:val="1"/>
      <w:numFmt w:val="bullet"/>
      <w:lvlText w:val="▪"/>
      <w:lvlJc w:val="left"/>
      <w:pPr>
        <w:ind w:left="703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7B0044"/>
    <w:multiLevelType w:val="hybridMultilevel"/>
    <w:tmpl w:val="DE46B74C"/>
    <w:lvl w:ilvl="0" w:tplc="66403696">
      <w:start w:val="1"/>
      <w:numFmt w:val="bullet"/>
      <w:lvlText w:val="-"/>
      <w:lvlJc w:val="left"/>
      <w:pPr>
        <w:ind w:left="1286"/>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1" w:tplc="7C6A8716">
      <w:start w:val="1"/>
      <w:numFmt w:val="bullet"/>
      <w:lvlText w:val="o"/>
      <w:lvlJc w:val="left"/>
      <w:pPr>
        <w:ind w:left="14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2" w:tplc="FB2C771A">
      <w:start w:val="1"/>
      <w:numFmt w:val="bullet"/>
      <w:lvlText w:val="▪"/>
      <w:lvlJc w:val="left"/>
      <w:pPr>
        <w:ind w:left="21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3" w:tplc="BDA611C6">
      <w:start w:val="1"/>
      <w:numFmt w:val="bullet"/>
      <w:lvlText w:val="•"/>
      <w:lvlJc w:val="left"/>
      <w:pPr>
        <w:ind w:left="28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4" w:tplc="26063AFC">
      <w:start w:val="1"/>
      <w:numFmt w:val="bullet"/>
      <w:lvlText w:val="o"/>
      <w:lvlJc w:val="left"/>
      <w:pPr>
        <w:ind w:left="360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5" w:tplc="2DA67E16">
      <w:start w:val="1"/>
      <w:numFmt w:val="bullet"/>
      <w:lvlText w:val="▪"/>
      <w:lvlJc w:val="left"/>
      <w:pPr>
        <w:ind w:left="432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6" w:tplc="81B4499C">
      <w:start w:val="1"/>
      <w:numFmt w:val="bullet"/>
      <w:lvlText w:val="•"/>
      <w:lvlJc w:val="left"/>
      <w:pPr>
        <w:ind w:left="50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7" w:tplc="4204FCA8">
      <w:start w:val="1"/>
      <w:numFmt w:val="bullet"/>
      <w:lvlText w:val="o"/>
      <w:lvlJc w:val="left"/>
      <w:pPr>
        <w:ind w:left="57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8" w:tplc="4C6E9362">
      <w:start w:val="1"/>
      <w:numFmt w:val="bullet"/>
      <w:lvlText w:val="▪"/>
      <w:lvlJc w:val="left"/>
      <w:pPr>
        <w:ind w:left="64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5803F11"/>
    <w:multiLevelType w:val="multilevel"/>
    <w:tmpl w:val="22F22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pStyle w:val="Style1"/>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383AE8"/>
    <w:multiLevelType w:val="hybridMultilevel"/>
    <w:tmpl w:val="3FE473E6"/>
    <w:lvl w:ilvl="0" w:tplc="6ADA8686">
      <w:start w:val="1"/>
      <w:numFmt w:val="decimal"/>
      <w:lvlText w:val="%1."/>
      <w:lvlJc w:val="left"/>
      <w:pPr>
        <w:ind w:left="911" w:hanging="360"/>
      </w:pPr>
      <w:rPr>
        <w:rFonts w:hint="default"/>
      </w:rPr>
    </w:lvl>
    <w:lvl w:ilvl="1" w:tplc="040C0019">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num w:numId="1" w16cid:durableId="1779526892">
    <w:abstractNumId w:val="3"/>
    <w:lvlOverride w:ilvl="0">
      <w:lvl w:ilvl="0">
        <w:numFmt w:val="bullet"/>
        <w:lvlText w:val=""/>
        <w:legacy w:legacy="1" w:legacySpace="0" w:legacyIndent="360"/>
        <w:lvlJc w:val="left"/>
        <w:pPr>
          <w:ind w:left="0" w:hanging="360"/>
        </w:pPr>
        <w:rPr>
          <w:rFonts w:ascii="Symbol" w:hAnsi="Symbol" w:hint="default"/>
        </w:rPr>
      </w:lvl>
    </w:lvlOverride>
  </w:num>
  <w:num w:numId="2" w16cid:durableId="1713383974">
    <w:abstractNumId w:val="35"/>
  </w:num>
  <w:num w:numId="3" w16cid:durableId="1076634306">
    <w:abstractNumId w:val="46"/>
  </w:num>
  <w:num w:numId="4" w16cid:durableId="383673575">
    <w:abstractNumId w:val="33"/>
  </w:num>
  <w:num w:numId="5" w16cid:durableId="1298729189">
    <w:abstractNumId w:val="15"/>
  </w:num>
  <w:num w:numId="6" w16cid:durableId="1697849752">
    <w:abstractNumId w:val="18"/>
  </w:num>
  <w:num w:numId="7" w16cid:durableId="2072536829">
    <w:abstractNumId w:val="17"/>
  </w:num>
  <w:num w:numId="8" w16cid:durableId="950933848">
    <w:abstractNumId w:val="28"/>
  </w:num>
  <w:num w:numId="9" w16cid:durableId="2121531845">
    <w:abstractNumId w:val="34"/>
  </w:num>
  <w:num w:numId="10" w16cid:durableId="325478990">
    <w:abstractNumId w:val="36"/>
  </w:num>
  <w:num w:numId="11" w16cid:durableId="154301874">
    <w:abstractNumId w:val="27"/>
  </w:num>
  <w:num w:numId="12" w16cid:durableId="177472857">
    <w:abstractNumId w:val="47"/>
  </w:num>
  <w:num w:numId="13" w16cid:durableId="1781488733">
    <w:abstractNumId w:val="13"/>
  </w:num>
  <w:num w:numId="14" w16cid:durableId="632178274">
    <w:abstractNumId w:val="19"/>
  </w:num>
  <w:num w:numId="15" w16cid:durableId="1331367376">
    <w:abstractNumId w:val="30"/>
  </w:num>
  <w:num w:numId="16" w16cid:durableId="290600544">
    <w:abstractNumId w:val="4"/>
  </w:num>
  <w:num w:numId="17" w16cid:durableId="1374117271">
    <w:abstractNumId w:val="11"/>
  </w:num>
  <w:num w:numId="18" w16cid:durableId="1003896834">
    <w:abstractNumId w:val="38"/>
  </w:num>
  <w:num w:numId="19" w16cid:durableId="1254438364">
    <w:abstractNumId w:val="45"/>
  </w:num>
  <w:num w:numId="20" w16cid:durableId="1708943480">
    <w:abstractNumId w:val="7"/>
  </w:num>
  <w:num w:numId="21" w16cid:durableId="92478617">
    <w:abstractNumId w:val="40"/>
  </w:num>
  <w:num w:numId="22" w16cid:durableId="1147823120">
    <w:abstractNumId w:val="32"/>
  </w:num>
  <w:num w:numId="23" w16cid:durableId="45028526">
    <w:abstractNumId w:val="8"/>
  </w:num>
  <w:num w:numId="24" w16cid:durableId="439028021">
    <w:abstractNumId w:val="10"/>
  </w:num>
  <w:num w:numId="25" w16cid:durableId="1901745688">
    <w:abstractNumId w:val="44"/>
  </w:num>
  <w:num w:numId="26" w16cid:durableId="776103333">
    <w:abstractNumId w:val="20"/>
  </w:num>
  <w:num w:numId="27" w16cid:durableId="993725405">
    <w:abstractNumId w:val="21"/>
  </w:num>
  <w:num w:numId="28" w16cid:durableId="1502428713">
    <w:abstractNumId w:val="2"/>
  </w:num>
  <w:num w:numId="29" w16cid:durableId="1788087081">
    <w:abstractNumId w:val="1"/>
  </w:num>
  <w:num w:numId="30" w16cid:durableId="1431775134">
    <w:abstractNumId w:val="0"/>
  </w:num>
  <w:num w:numId="31" w16cid:durableId="403186741">
    <w:abstractNumId w:val="41"/>
  </w:num>
  <w:num w:numId="32" w16cid:durableId="1221361088">
    <w:abstractNumId w:val="9"/>
  </w:num>
  <w:num w:numId="33" w16cid:durableId="132715913">
    <w:abstractNumId w:val="23"/>
  </w:num>
  <w:num w:numId="34" w16cid:durableId="1343629571">
    <w:abstractNumId w:val="16"/>
  </w:num>
  <w:num w:numId="35" w16cid:durableId="501428837">
    <w:abstractNumId w:val="29"/>
  </w:num>
  <w:num w:numId="36" w16cid:durableId="60640978">
    <w:abstractNumId w:val="26"/>
  </w:num>
  <w:num w:numId="37" w16cid:durableId="606618076">
    <w:abstractNumId w:val="43"/>
  </w:num>
  <w:num w:numId="38" w16cid:durableId="1457406708">
    <w:abstractNumId w:val="37"/>
  </w:num>
  <w:num w:numId="39" w16cid:durableId="1003245071">
    <w:abstractNumId w:val="42"/>
  </w:num>
  <w:num w:numId="40" w16cid:durableId="1512139319">
    <w:abstractNumId w:val="22"/>
  </w:num>
  <w:num w:numId="41" w16cid:durableId="417942819">
    <w:abstractNumId w:val="24"/>
  </w:num>
  <w:num w:numId="42" w16cid:durableId="2065061590">
    <w:abstractNumId w:val="31"/>
  </w:num>
  <w:num w:numId="43" w16cid:durableId="512379407">
    <w:abstractNumId w:val="5"/>
  </w:num>
  <w:num w:numId="44" w16cid:durableId="1751003015">
    <w:abstractNumId w:val="14"/>
  </w:num>
  <w:num w:numId="45" w16cid:durableId="253586365">
    <w:abstractNumId w:val="48"/>
  </w:num>
  <w:num w:numId="46" w16cid:durableId="277614599">
    <w:abstractNumId w:val="6"/>
  </w:num>
  <w:num w:numId="47" w16cid:durableId="73666414">
    <w:abstractNumId w:val="25"/>
  </w:num>
  <w:num w:numId="48" w16cid:durableId="454327303">
    <w:abstractNumId w:val="39"/>
  </w:num>
  <w:num w:numId="49" w16cid:durableId="1523519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D"/>
    <w:rsid w:val="000041EA"/>
    <w:rsid w:val="00011ADF"/>
    <w:rsid w:val="00012E8B"/>
    <w:rsid w:val="00015884"/>
    <w:rsid w:val="00015DAE"/>
    <w:rsid w:val="00016299"/>
    <w:rsid w:val="000220BD"/>
    <w:rsid w:val="000223AF"/>
    <w:rsid w:val="00043DE5"/>
    <w:rsid w:val="00043E6B"/>
    <w:rsid w:val="00047E3B"/>
    <w:rsid w:val="000571E3"/>
    <w:rsid w:val="000573DF"/>
    <w:rsid w:val="000577AC"/>
    <w:rsid w:val="00065D5D"/>
    <w:rsid w:val="00072C23"/>
    <w:rsid w:val="00080C83"/>
    <w:rsid w:val="00087D7A"/>
    <w:rsid w:val="00091323"/>
    <w:rsid w:val="00091D43"/>
    <w:rsid w:val="000923FB"/>
    <w:rsid w:val="000A2D3E"/>
    <w:rsid w:val="000B3FBD"/>
    <w:rsid w:val="000C1946"/>
    <w:rsid w:val="000C64F7"/>
    <w:rsid w:val="000D3FC9"/>
    <w:rsid w:val="00102EF6"/>
    <w:rsid w:val="00103841"/>
    <w:rsid w:val="001046E3"/>
    <w:rsid w:val="001047D9"/>
    <w:rsid w:val="00114E33"/>
    <w:rsid w:val="001202E2"/>
    <w:rsid w:val="001238BD"/>
    <w:rsid w:val="00134B4C"/>
    <w:rsid w:val="001355B4"/>
    <w:rsid w:val="00140CCA"/>
    <w:rsid w:val="00145FF5"/>
    <w:rsid w:val="0014741D"/>
    <w:rsid w:val="00163FBA"/>
    <w:rsid w:val="001644D2"/>
    <w:rsid w:val="0016683C"/>
    <w:rsid w:val="00172A72"/>
    <w:rsid w:val="0017539E"/>
    <w:rsid w:val="00175D30"/>
    <w:rsid w:val="00176BB8"/>
    <w:rsid w:val="0017732C"/>
    <w:rsid w:val="00177780"/>
    <w:rsid w:val="001931AC"/>
    <w:rsid w:val="0019549F"/>
    <w:rsid w:val="001A0AB0"/>
    <w:rsid w:val="001B283E"/>
    <w:rsid w:val="001B6925"/>
    <w:rsid w:val="001C2668"/>
    <w:rsid w:val="001C55E1"/>
    <w:rsid w:val="001D1503"/>
    <w:rsid w:val="001D19FA"/>
    <w:rsid w:val="001D5100"/>
    <w:rsid w:val="001D6791"/>
    <w:rsid w:val="001E06F6"/>
    <w:rsid w:val="001E7FBB"/>
    <w:rsid w:val="001F1797"/>
    <w:rsid w:val="001F578A"/>
    <w:rsid w:val="00201907"/>
    <w:rsid w:val="002140A4"/>
    <w:rsid w:val="002147B1"/>
    <w:rsid w:val="00215C87"/>
    <w:rsid w:val="00215EEE"/>
    <w:rsid w:val="00223605"/>
    <w:rsid w:val="0023412C"/>
    <w:rsid w:val="00234C7C"/>
    <w:rsid w:val="0023591C"/>
    <w:rsid w:val="00241459"/>
    <w:rsid w:val="002635CB"/>
    <w:rsid w:val="00267E18"/>
    <w:rsid w:val="00271101"/>
    <w:rsid w:val="00273073"/>
    <w:rsid w:val="00284FF1"/>
    <w:rsid w:val="002A3097"/>
    <w:rsid w:val="002A7C6D"/>
    <w:rsid w:val="002B2A3C"/>
    <w:rsid w:val="002B3F22"/>
    <w:rsid w:val="002E6E14"/>
    <w:rsid w:val="002F72B7"/>
    <w:rsid w:val="00300348"/>
    <w:rsid w:val="00310FA9"/>
    <w:rsid w:val="00312486"/>
    <w:rsid w:val="00313099"/>
    <w:rsid w:val="003133CA"/>
    <w:rsid w:val="0031741D"/>
    <w:rsid w:val="003234ED"/>
    <w:rsid w:val="00326102"/>
    <w:rsid w:val="003548B0"/>
    <w:rsid w:val="00372FC8"/>
    <w:rsid w:val="00373936"/>
    <w:rsid w:val="00382148"/>
    <w:rsid w:val="003B4EF7"/>
    <w:rsid w:val="003B7395"/>
    <w:rsid w:val="003C4586"/>
    <w:rsid w:val="003D608B"/>
    <w:rsid w:val="003E1664"/>
    <w:rsid w:val="003F2CFA"/>
    <w:rsid w:val="003F55E9"/>
    <w:rsid w:val="003F7A69"/>
    <w:rsid w:val="004026D3"/>
    <w:rsid w:val="00404E41"/>
    <w:rsid w:val="004059AD"/>
    <w:rsid w:val="00407FFB"/>
    <w:rsid w:val="0041116B"/>
    <w:rsid w:val="0041116C"/>
    <w:rsid w:val="004253B9"/>
    <w:rsid w:val="0044020C"/>
    <w:rsid w:val="00443C4C"/>
    <w:rsid w:val="004464AE"/>
    <w:rsid w:val="00446E7F"/>
    <w:rsid w:val="004513C5"/>
    <w:rsid w:val="00451640"/>
    <w:rsid w:val="00454FF1"/>
    <w:rsid w:val="0045594B"/>
    <w:rsid w:val="00456205"/>
    <w:rsid w:val="00462165"/>
    <w:rsid w:val="0046477F"/>
    <w:rsid w:val="00483CC8"/>
    <w:rsid w:val="00486760"/>
    <w:rsid w:val="00487F3C"/>
    <w:rsid w:val="004902E6"/>
    <w:rsid w:val="00497AF6"/>
    <w:rsid w:val="004B739D"/>
    <w:rsid w:val="004C06FD"/>
    <w:rsid w:val="004C1709"/>
    <w:rsid w:val="004D4B94"/>
    <w:rsid w:val="004F49D5"/>
    <w:rsid w:val="00505630"/>
    <w:rsid w:val="005058C1"/>
    <w:rsid w:val="00514714"/>
    <w:rsid w:val="005241D9"/>
    <w:rsid w:val="005468FD"/>
    <w:rsid w:val="005612D5"/>
    <w:rsid w:val="00570D79"/>
    <w:rsid w:val="00573670"/>
    <w:rsid w:val="00573C61"/>
    <w:rsid w:val="005871C9"/>
    <w:rsid w:val="00587F7F"/>
    <w:rsid w:val="00594107"/>
    <w:rsid w:val="00594C93"/>
    <w:rsid w:val="005A591D"/>
    <w:rsid w:val="005A74A4"/>
    <w:rsid w:val="005B591D"/>
    <w:rsid w:val="005B600A"/>
    <w:rsid w:val="005B699C"/>
    <w:rsid w:val="005C70C5"/>
    <w:rsid w:val="005D1AE7"/>
    <w:rsid w:val="005D36C5"/>
    <w:rsid w:val="005E5899"/>
    <w:rsid w:val="005F543B"/>
    <w:rsid w:val="0060279D"/>
    <w:rsid w:val="00602AD0"/>
    <w:rsid w:val="00607E0B"/>
    <w:rsid w:val="0061463B"/>
    <w:rsid w:val="00616734"/>
    <w:rsid w:val="006311AC"/>
    <w:rsid w:val="0063162C"/>
    <w:rsid w:val="00637330"/>
    <w:rsid w:val="006374EB"/>
    <w:rsid w:val="00637612"/>
    <w:rsid w:val="00647B87"/>
    <w:rsid w:val="00651835"/>
    <w:rsid w:val="00653D72"/>
    <w:rsid w:val="006576A7"/>
    <w:rsid w:val="00661086"/>
    <w:rsid w:val="0066302B"/>
    <w:rsid w:val="00664CCD"/>
    <w:rsid w:val="00673C59"/>
    <w:rsid w:val="00677C83"/>
    <w:rsid w:val="00681190"/>
    <w:rsid w:val="006837C4"/>
    <w:rsid w:val="00686621"/>
    <w:rsid w:val="00692EF3"/>
    <w:rsid w:val="00694EC1"/>
    <w:rsid w:val="006A3CB7"/>
    <w:rsid w:val="006B5483"/>
    <w:rsid w:val="006D41FE"/>
    <w:rsid w:val="006E0946"/>
    <w:rsid w:val="006E0B93"/>
    <w:rsid w:val="006E7542"/>
    <w:rsid w:val="006F00ED"/>
    <w:rsid w:val="006F699D"/>
    <w:rsid w:val="0070323A"/>
    <w:rsid w:val="0071665C"/>
    <w:rsid w:val="0073032A"/>
    <w:rsid w:val="00731E3D"/>
    <w:rsid w:val="00737577"/>
    <w:rsid w:val="00741342"/>
    <w:rsid w:val="00751A97"/>
    <w:rsid w:val="00761E1B"/>
    <w:rsid w:val="00775009"/>
    <w:rsid w:val="00775BDC"/>
    <w:rsid w:val="00780EA9"/>
    <w:rsid w:val="00787E08"/>
    <w:rsid w:val="00792346"/>
    <w:rsid w:val="00795A98"/>
    <w:rsid w:val="007A6E4C"/>
    <w:rsid w:val="007B07F6"/>
    <w:rsid w:val="007C1485"/>
    <w:rsid w:val="007C2FAC"/>
    <w:rsid w:val="007C3A1E"/>
    <w:rsid w:val="007D059A"/>
    <w:rsid w:val="007D343F"/>
    <w:rsid w:val="00822065"/>
    <w:rsid w:val="008238FC"/>
    <w:rsid w:val="008330F1"/>
    <w:rsid w:val="00835049"/>
    <w:rsid w:val="008365E5"/>
    <w:rsid w:val="00841379"/>
    <w:rsid w:val="0084319F"/>
    <w:rsid w:val="0084330D"/>
    <w:rsid w:val="00854E7C"/>
    <w:rsid w:val="008623F1"/>
    <w:rsid w:val="00867E0F"/>
    <w:rsid w:val="00871063"/>
    <w:rsid w:val="00872EB0"/>
    <w:rsid w:val="00895D2F"/>
    <w:rsid w:val="008A26DB"/>
    <w:rsid w:val="008B55B6"/>
    <w:rsid w:val="008B5923"/>
    <w:rsid w:val="008D1237"/>
    <w:rsid w:val="008D780A"/>
    <w:rsid w:val="008E52EC"/>
    <w:rsid w:val="008F2A2F"/>
    <w:rsid w:val="00902B4D"/>
    <w:rsid w:val="00902C43"/>
    <w:rsid w:val="009126E0"/>
    <w:rsid w:val="00926B5A"/>
    <w:rsid w:val="00946E52"/>
    <w:rsid w:val="00953AA2"/>
    <w:rsid w:val="009549D2"/>
    <w:rsid w:val="009560F2"/>
    <w:rsid w:val="009646BC"/>
    <w:rsid w:val="00992652"/>
    <w:rsid w:val="009971CE"/>
    <w:rsid w:val="00997E2C"/>
    <w:rsid w:val="009A71F8"/>
    <w:rsid w:val="009B49B8"/>
    <w:rsid w:val="009D1AB5"/>
    <w:rsid w:val="009D2824"/>
    <w:rsid w:val="009D4FAC"/>
    <w:rsid w:val="009D50ED"/>
    <w:rsid w:val="009D7DF7"/>
    <w:rsid w:val="009E0D62"/>
    <w:rsid w:val="009F1968"/>
    <w:rsid w:val="009F3C2F"/>
    <w:rsid w:val="009F5F63"/>
    <w:rsid w:val="00A109FD"/>
    <w:rsid w:val="00A119AA"/>
    <w:rsid w:val="00A13118"/>
    <w:rsid w:val="00A13AFB"/>
    <w:rsid w:val="00A1745E"/>
    <w:rsid w:val="00A17B51"/>
    <w:rsid w:val="00A2065A"/>
    <w:rsid w:val="00A24DB0"/>
    <w:rsid w:val="00A46776"/>
    <w:rsid w:val="00A53628"/>
    <w:rsid w:val="00A566B1"/>
    <w:rsid w:val="00A612B2"/>
    <w:rsid w:val="00A62EDD"/>
    <w:rsid w:val="00A65ABC"/>
    <w:rsid w:val="00A81AAA"/>
    <w:rsid w:val="00A822E7"/>
    <w:rsid w:val="00A922C3"/>
    <w:rsid w:val="00A978BD"/>
    <w:rsid w:val="00AA36E2"/>
    <w:rsid w:val="00AB665C"/>
    <w:rsid w:val="00AE3C53"/>
    <w:rsid w:val="00AF32E6"/>
    <w:rsid w:val="00B16B99"/>
    <w:rsid w:val="00B46C8B"/>
    <w:rsid w:val="00B51A24"/>
    <w:rsid w:val="00B565D7"/>
    <w:rsid w:val="00B61FEC"/>
    <w:rsid w:val="00B62ED2"/>
    <w:rsid w:val="00B6319C"/>
    <w:rsid w:val="00B769A2"/>
    <w:rsid w:val="00B8477B"/>
    <w:rsid w:val="00B85A42"/>
    <w:rsid w:val="00B95E3E"/>
    <w:rsid w:val="00BA142C"/>
    <w:rsid w:val="00BA1889"/>
    <w:rsid w:val="00BA474F"/>
    <w:rsid w:val="00BB2AF5"/>
    <w:rsid w:val="00BB6B7D"/>
    <w:rsid w:val="00BD1ECB"/>
    <w:rsid w:val="00BD569C"/>
    <w:rsid w:val="00BE6033"/>
    <w:rsid w:val="00BE63A2"/>
    <w:rsid w:val="00BF33DE"/>
    <w:rsid w:val="00BF365F"/>
    <w:rsid w:val="00BF6C78"/>
    <w:rsid w:val="00C11921"/>
    <w:rsid w:val="00C132AD"/>
    <w:rsid w:val="00C179FC"/>
    <w:rsid w:val="00C20949"/>
    <w:rsid w:val="00C4408F"/>
    <w:rsid w:val="00C44349"/>
    <w:rsid w:val="00C448A0"/>
    <w:rsid w:val="00C46134"/>
    <w:rsid w:val="00C55EC8"/>
    <w:rsid w:val="00C66223"/>
    <w:rsid w:val="00C666F5"/>
    <w:rsid w:val="00C704CF"/>
    <w:rsid w:val="00C73014"/>
    <w:rsid w:val="00C827BD"/>
    <w:rsid w:val="00C905D4"/>
    <w:rsid w:val="00C92CC4"/>
    <w:rsid w:val="00CA0654"/>
    <w:rsid w:val="00CB362B"/>
    <w:rsid w:val="00CB5378"/>
    <w:rsid w:val="00CC19FE"/>
    <w:rsid w:val="00CE3252"/>
    <w:rsid w:val="00CE586D"/>
    <w:rsid w:val="00CF0389"/>
    <w:rsid w:val="00CF4B63"/>
    <w:rsid w:val="00D1020C"/>
    <w:rsid w:val="00D14B55"/>
    <w:rsid w:val="00D159A8"/>
    <w:rsid w:val="00D34E59"/>
    <w:rsid w:val="00D36E7C"/>
    <w:rsid w:val="00D46FCB"/>
    <w:rsid w:val="00D47359"/>
    <w:rsid w:val="00D5075E"/>
    <w:rsid w:val="00D50BA8"/>
    <w:rsid w:val="00D55BE2"/>
    <w:rsid w:val="00D55E98"/>
    <w:rsid w:val="00D72C12"/>
    <w:rsid w:val="00D73254"/>
    <w:rsid w:val="00D74790"/>
    <w:rsid w:val="00D75C70"/>
    <w:rsid w:val="00D75D8B"/>
    <w:rsid w:val="00D76068"/>
    <w:rsid w:val="00D85BBB"/>
    <w:rsid w:val="00D87EA7"/>
    <w:rsid w:val="00D90A8C"/>
    <w:rsid w:val="00D90FF8"/>
    <w:rsid w:val="00DA29A2"/>
    <w:rsid w:val="00DB073E"/>
    <w:rsid w:val="00DB2F5A"/>
    <w:rsid w:val="00DB3179"/>
    <w:rsid w:val="00DB45E0"/>
    <w:rsid w:val="00DB5A73"/>
    <w:rsid w:val="00DC3C19"/>
    <w:rsid w:val="00DD05EE"/>
    <w:rsid w:val="00DD5DAC"/>
    <w:rsid w:val="00DE5029"/>
    <w:rsid w:val="00DE695B"/>
    <w:rsid w:val="00DF07FF"/>
    <w:rsid w:val="00DF226F"/>
    <w:rsid w:val="00DF44EF"/>
    <w:rsid w:val="00DF4880"/>
    <w:rsid w:val="00DF6072"/>
    <w:rsid w:val="00DF70BC"/>
    <w:rsid w:val="00E00DFC"/>
    <w:rsid w:val="00E048A7"/>
    <w:rsid w:val="00E10014"/>
    <w:rsid w:val="00E23825"/>
    <w:rsid w:val="00E37EE9"/>
    <w:rsid w:val="00E52286"/>
    <w:rsid w:val="00E52634"/>
    <w:rsid w:val="00E64832"/>
    <w:rsid w:val="00E65FA8"/>
    <w:rsid w:val="00E70308"/>
    <w:rsid w:val="00E745D7"/>
    <w:rsid w:val="00E777CB"/>
    <w:rsid w:val="00E9219F"/>
    <w:rsid w:val="00E938DF"/>
    <w:rsid w:val="00E96945"/>
    <w:rsid w:val="00E9787A"/>
    <w:rsid w:val="00EB1CB9"/>
    <w:rsid w:val="00EB42A1"/>
    <w:rsid w:val="00EB4FDE"/>
    <w:rsid w:val="00EC0BF5"/>
    <w:rsid w:val="00EC1648"/>
    <w:rsid w:val="00ED7B03"/>
    <w:rsid w:val="00EE1627"/>
    <w:rsid w:val="00EE5B03"/>
    <w:rsid w:val="00F01650"/>
    <w:rsid w:val="00F03AE8"/>
    <w:rsid w:val="00F049CC"/>
    <w:rsid w:val="00F07BF3"/>
    <w:rsid w:val="00F10CA9"/>
    <w:rsid w:val="00F118C6"/>
    <w:rsid w:val="00F129B0"/>
    <w:rsid w:val="00F24D74"/>
    <w:rsid w:val="00F26155"/>
    <w:rsid w:val="00F347BA"/>
    <w:rsid w:val="00F4183A"/>
    <w:rsid w:val="00F44EC8"/>
    <w:rsid w:val="00F478B5"/>
    <w:rsid w:val="00F504A1"/>
    <w:rsid w:val="00F5528A"/>
    <w:rsid w:val="00F556F1"/>
    <w:rsid w:val="00F622C3"/>
    <w:rsid w:val="00F80069"/>
    <w:rsid w:val="00F80242"/>
    <w:rsid w:val="00F8112B"/>
    <w:rsid w:val="00F854CD"/>
    <w:rsid w:val="00F92FA9"/>
    <w:rsid w:val="00FA3064"/>
    <w:rsid w:val="00FC243A"/>
    <w:rsid w:val="00FC29CE"/>
    <w:rsid w:val="00FE20EA"/>
    <w:rsid w:val="00FE40E0"/>
    <w:rsid w:val="00FE4A57"/>
    <w:rsid w:val="00FF450A"/>
    <w:rsid w:val="00FF5DB2"/>
    <w:rsid w:val="24312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07D33"/>
  <w15:chartTrackingRefBased/>
  <w15:docId w15:val="{129583C7-BA61-47F2-A6A7-1839E49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DF226F"/>
    <w:pPr>
      <w:numPr>
        <w:numId w:val="20"/>
      </w:numPr>
      <w:outlineLvl w:val="0"/>
    </w:pPr>
    <w:rPr>
      <w:b/>
      <w:bCs/>
      <w:color w:val="1F3864"/>
      <w:sz w:val="28"/>
      <w:szCs w:val="28"/>
    </w:rPr>
  </w:style>
  <w:style w:type="paragraph" w:styleId="Titre2">
    <w:name w:val="heading 2"/>
    <w:basedOn w:val="Paragraphedeliste"/>
    <w:next w:val="Normal"/>
    <w:link w:val="Titre2Car"/>
    <w:uiPriority w:val="9"/>
    <w:unhideWhenUsed/>
    <w:qFormat/>
    <w:rsid w:val="00DF226F"/>
    <w:pPr>
      <w:numPr>
        <w:ilvl w:val="1"/>
        <w:numId w:val="20"/>
      </w:numPr>
      <w:outlineLvl w:val="1"/>
    </w:pPr>
    <w:rPr>
      <w:b/>
      <w:bCs/>
      <w:color w:val="2F5496"/>
      <w:sz w:val="24"/>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sz w:val="22"/>
      <w:szCs w:val="22"/>
    </w:rPr>
  </w:style>
  <w:style w:type="paragraph" w:styleId="Titre4">
    <w:name w:val="heading 4"/>
    <w:basedOn w:val="Normal"/>
    <w:next w:val="Normal"/>
    <w:link w:val="Titre4Car"/>
    <w:uiPriority w:val="9"/>
    <w:unhideWhenUsed/>
    <w:qFormat/>
    <w:rsid w:val="00661086"/>
    <w:pPr>
      <w:spacing w:before="240" w:after="0" w:line="264" w:lineRule="auto"/>
      <w:jc w:val="left"/>
      <w:outlineLvl w:val="3"/>
    </w:pPr>
    <w:rPr>
      <w:rFonts w:ascii="Tw Cen MT" w:eastAsia="Tw Cen MT" w:hAnsi="Tw Cen MT" w:cs="Times New Roman"/>
      <w:caps/>
      <w:spacing w:val="14"/>
      <w:kern w:val="24"/>
      <w:sz w:val="22"/>
      <w:szCs w:val="22"/>
      <w:lang w:eastAsia="fr-FR"/>
    </w:rPr>
  </w:style>
  <w:style w:type="paragraph" w:styleId="Titre5">
    <w:name w:val="heading 5"/>
    <w:basedOn w:val="Normal"/>
    <w:next w:val="Normal"/>
    <w:link w:val="Titre5Car"/>
    <w:uiPriority w:val="9"/>
    <w:unhideWhenUsed/>
    <w:qFormat/>
    <w:rsid w:val="00661086"/>
    <w:pPr>
      <w:spacing w:before="200" w:after="0" w:line="264" w:lineRule="auto"/>
      <w:jc w:val="left"/>
      <w:outlineLvl w:val="4"/>
    </w:pPr>
    <w:rPr>
      <w:rFonts w:ascii="Tw Cen MT" w:eastAsia="Tw Cen MT" w:hAnsi="Tw Cen MT" w:cs="Times New Roman"/>
      <w:b/>
      <w:color w:val="775F55"/>
      <w:spacing w:val="10"/>
      <w:kern w:val="24"/>
      <w:sz w:val="23"/>
      <w:szCs w:val="26"/>
      <w:lang w:eastAsia="fr-FR"/>
    </w:rPr>
  </w:style>
  <w:style w:type="paragraph" w:styleId="Titre6">
    <w:name w:val="heading 6"/>
    <w:basedOn w:val="Normal"/>
    <w:next w:val="Normal"/>
    <w:link w:val="Titre6Car"/>
    <w:uiPriority w:val="9"/>
    <w:semiHidden/>
    <w:unhideWhenUsed/>
    <w:qFormat/>
    <w:rsid w:val="00661086"/>
    <w:pPr>
      <w:spacing w:after="0" w:line="264" w:lineRule="auto"/>
      <w:jc w:val="left"/>
      <w:outlineLvl w:val="5"/>
    </w:pPr>
    <w:rPr>
      <w:rFonts w:ascii="Tw Cen MT" w:eastAsia="Tw Cen MT" w:hAnsi="Tw Cen MT" w:cs="Times New Roman"/>
      <w:b/>
      <w:color w:val="DD8047"/>
      <w:spacing w:val="10"/>
      <w:kern w:val="24"/>
      <w:sz w:val="23"/>
      <w:lang w:eastAsia="fr-FR"/>
    </w:rPr>
  </w:style>
  <w:style w:type="paragraph" w:styleId="Titre7">
    <w:name w:val="heading 7"/>
    <w:basedOn w:val="Normal"/>
    <w:next w:val="Normal"/>
    <w:link w:val="Titre7Car"/>
    <w:uiPriority w:val="9"/>
    <w:semiHidden/>
    <w:unhideWhenUsed/>
    <w:qFormat/>
    <w:rsid w:val="00661086"/>
    <w:pPr>
      <w:spacing w:after="0" w:line="264" w:lineRule="auto"/>
      <w:jc w:val="left"/>
      <w:outlineLvl w:val="6"/>
    </w:pPr>
    <w:rPr>
      <w:rFonts w:ascii="Tw Cen MT" w:eastAsia="Tw Cen MT" w:hAnsi="Tw Cen MT" w:cs="Times New Roman"/>
      <w:smallCaps/>
      <w:color w:val="000000"/>
      <w:spacing w:val="10"/>
      <w:kern w:val="24"/>
      <w:sz w:val="23"/>
      <w:lang w:eastAsia="fr-FR"/>
    </w:rPr>
  </w:style>
  <w:style w:type="paragraph" w:styleId="Titre8">
    <w:name w:val="heading 8"/>
    <w:basedOn w:val="Normal"/>
    <w:next w:val="Normal"/>
    <w:link w:val="Titre8Car"/>
    <w:uiPriority w:val="9"/>
    <w:semiHidden/>
    <w:unhideWhenUsed/>
    <w:qFormat/>
    <w:rsid w:val="00661086"/>
    <w:pPr>
      <w:spacing w:after="0" w:line="264" w:lineRule="auto"/>
      <w:jc w:val="left"/>
      <w:outlineLvl w:val="7"/>
    </w:pPr>
    <w:rPr>
      <w:rFonts w:ascii="Tw Cen MT" w:eastAsia="Tw Cen MT" w:hAnsi="Tw Cen MT" w:cs="Times New Roman"/>
      <w:b/>
      <w:i/>
      <w:color w:val="94B6D2"/>
      <w:spacing w:val="10"/>
      <w:kern w:val="24"/>
      <w:sz w:val="24"/>
      <w:lang w:eastAsia="fr-FR"/>
    </w:rPr>
  </w:style>
  <w:style w:type="paragraph" w:styleId="Titre9">
    <w:name w:val="heading 9"/>
    <w:basedOn w:val="Normal"/>
    <w:next w:val="Normal"/>
    <w:link w:val="Titre9Car"/>
    <w:uiPriority w:val="9"/>
    <w:semiHidden/>
    <w:unhideWhenUsed/>
    <w:qFormat/>
    <w:rsid w:val="00661086"/>
    <w:pPr>
      <w:spacing w:after="0" w:line="264" w:lineRule="auto"/>
      <w:jc w:val="left"/>
      <w:outlineLvl w:val="8"/>
    </w:pPr>
    <w:rPr>
      <w:rFonts w:ascii="Tw Cen MT" w:eastAsia="Tw Cen MT" w:hAnsi="Tw Cen MT" w:cs="Times New Roman"/>
      <w:b/>
      <w:caps/>
      <w:color w:val="A5AB81"/>
      <w:spacing w:val="40"/>
      <w:ker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DF226F"/>
    <w:rPr>
      <w:rFonts w:ascii="Calibri" w:eastAsia="Calibri" w:hAnsi="Calibri" w:cs="Calibri"/>
      <w:b/>
      <w:bCs/>
      <w:color w:val="2F5496"/>
      <w:sz w:val="24"/>
      <w:szCs w:val="28"/>
      <w:lang w:eastAsia="en-US"/>
    </w:rPr>
  </w:style>
  <w:style w:type="character" w:customStyle="1" w:styleId="Titre3Car">
    <w:name w:val="Titre 3 Car"/>
    <w:link w:val="Titre3"/>
    <w:uiPriority w:val="9"/>
    <w:rsid w:val="00602AD0"/>
    <w:rPr>
      <w:rFonts w:ascii="Calibri" w:eastAsia="Calibri" w:hAnsi="Calibri" w:cs="Calibri"/>
      <w:b/>
      <w:bCs/>
      <w:color w:val="4472C4"/>
      <w:sz w:val="22"/>
      <w:szCs w:val="22"/>
      <w:lang w:eastAsia="en-US"/>
    </w:rPr>
  </w:style>
  <w:style w:type="character" w:customStyle="1" w:styleId="Titre1Car">
    <w:name w:val="Titre 1 Car"/>
    <w:link w:val="Titre1"/>
    <w:uiPriority w:val="9"/>
    <w:rsid w:val="00DF226F"/>
    <w:rPr>
      <w:rFonts w:ascii="Calibri" w:eastAsia="Calibri" w:hAnsi="Calibri" w:cs="Calibri"/>
      <w:b/>
      <w:bCs/>
      <w:color w:val="1F3864"/>
      <w:sz w:val="28"/>
      <w:szCs w:val="28"/>
      <w:lang w:eastAsia="en-US"/>
    </w:rPr>
  </w:style>
  <w:style w:type="paragraph" w:styleId="Sansinterligne">
    <w:name w:val="No Spacing"/>
    <w:link w:val="SansinterligneCar"/>
    <w:uiPriority w:val="99"/>
    <w:qFormat/>
    <w:rsid w:val="00587F7F"/>
    <w:rPr>
      <w:rFonts w:ascii="Calibri" w:eastAsia="Yu Mincho" w:hAnsi="Calibri" w:cs="Arial"/>
      <w:lang w:eastAsia="en-US"/>
    </w:rPr>
  </w:style>
  <w:style w:type="character" w:customStyle="1" w:styleId="SansinterligneCar">
    <w:name w:val="Sans interligne Car"/>
    <w:link w:val="Sansinterligne"/>
    <w:uiPriority w:val="1"/>
    <w:rsid w:val="00587F7F"/>
    <w:rPr>
      <w:rFonts w:ascii="Calibri" w:eastAsia="Yu Mincho" w:hAnsi="Calibri" w:cs="Arial"/>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link w:val="NormalWebCar"/>
    <w:uiPriority w:val="99"/>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871063"/>
    <w:rPr>
      <w:rFonts w:ascii="Calibri" w:eastAsia="Calibri" w:hAnsi="Calibri" w:cs="Calibri"/>
      <w:lang w:eastAsia="en-US"/>
    </w:rPr>
  </w:style>
  <w:style w:type="character" w:customStyle="1" w:styleId="SectionpucesCar">
    <w:name w:val="Section à puces Car"/>
    <w:link w:val="Sectionpuces"/>
    <w:rsid w:val="00871063"/>
    <w:rPr>
      <w:rFonts w:ascii="Calibri" w:eastAsia="Calibri" w:hAnsi="Calibri" w:cs="Calibri"/>
      <w:lang w:eastAsia="en-US"/>
    </w:rPr>
  </w:style>
  <w:style w:type="character" w:styleId="Textedelespacerserv">
    <w:name w:val="Placeholder Text"/>
    <w:uiPriority w:val="99"/>
    <w:rsid w:val="00DA29A2"/>
    <w:rPr>
      <w:color w:val="808080"/>
    </w:rPr>
  </w:style>
  <w:style w:type="character" w:styleId="Mentionnonrsolue">
    <w:name w:val="Unresolved Mention"/>
    <w:uiPriority w:val="99"/>
    <w:unhideWhenUsed/>
    <w:rsid w:val="0070323A"/>
    <w:rPr>
      <w:color w:val="605E5C"/>
      <w:shd w:val="clear" w:color="auto" w:fill="E1DFDD"/>
    </w:rPr>
  </w:style>
  <w:style w:type="character"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paragraph" w:styleId="TM1">
    <w:name w:val="toc 1"/>
    <w:basedOn w:val="Normal"/>
    <w:next w:val="Normal"/>
    <w:autoRedefine/>
    <w:uiPriority w:val="39"/>
    <w:unhideWhenUsed/>
    <w:rsid w:val="003D608B"/>
    <w:pPr>
      <w:tabs>
        <w:tab w:val="left" w:pos="567"/>
        <w:tab w:val="left" w:pos="1134"/>
        <w:tab w:val="right" w:leader="dot" w:pos="9639"/>
      </w:tabs>
      <w:spacing w:before="180" w:after="0" w:line="240" w:lineRule="auto"/>
      <w:ind w:left="284"/>
      <w:jc w:val="left"/>
    </w:pPr>
    <w:rPr>
      <w:rFonts w:eastAsia="Tw Cen MT"/>
      <w:b/>
      <w:bCs/>
      <w:caps/>
      <w:noProof/>
      <w:color w:val="000000"/>
      <w:kern w:val="24"/>
      <w:sz w:val="22"/>
      <w:szCs w:val="18"/>
      <w:lang w:eastAsia="fr-FR"/>
    </w:rPr>
  </w:style>
  <w:style w:type="paragraph" w:styleId="En-ttedetabledesmatires">
    <w:name w:val="TOC Heading"/>
    <w:basedOn w:val="Titre1"/>
    <w:next w:val="Normal"/>
    <w:uiPriority w:val="39"/>
    <w:unhideWhenUsed/>
    <w:qFormat/>
    <w:rsid w:val="003D608B"/>
    <w:pPr>
      <w:keepNext/>
      <w:keepLines/>
      <w:numPr>
        <w:numId w:val="0"/>
      </w:numPr>
      <w:spacing w:before="240" w:after="0"/>
      <w:outlineLvl w:val="9"/>
    </w:pPr>
    <w:rPr>
      <w:rFonts w:ascii="Calibri Light" w:eastAsia="Yu Gothic Light" w:hAnsi="Calibri Light" w:cs="Times New Roman"/>
      <w:b w:val="0"/>
      <w:bCs w:val="0"/>
      <w:color w:val="2F5496"/>
      <w:sz w:val="32"/>
      <w:szCs w:val="32"/>
    </w:rPr>
  </w:style>
  <w:style w:type="character" w:customStyle="1" w:styleId="Titre4Car">
    <w:name w:val="Titre 4 Car"/>
    <w:link w:val="Titre4"/>
    <w:uiPriority w:val="9"/>
    <w:rsid w:val="00661086"/>
    <w:rPr>
      <w:rFonts w:ascii="Tw Cen MT" w:eastAsia="Tw Cen MT" w:hAnsi="Tw Cen MT"/>
      <w:caps/>
      <w:spacing w:val="14"/>
      <w:kern w:val="24"/>
      <w:sz w:val="22"/>
      <w:szCs w:val="22"/>
    </w:rPr>
  </w:style>
  <w:style w:type="character" w:customStyle="1" w:styleId="Titre5Car">
    <w:name w:val="Titre 5 Car"/>
    <w:link w:val="Titre5"/>
    <w:uiPriority w:val="9"/>
    <w:rsid w:val="00661086"/>
    <w:rPr>
      <w:rFonts w:ascii="Tw Cen MT" w:eastAsia="Tw Cen MT" w:hAnsi="Tw Cen MT"/>
      <w:b/>
      <w:color w:val="775F55"/>
      <w:spacing w:val="10"/>
      <w:kern w:val="24"/>
      <w:sz w:val="23"/>
      <w:szCs w:val="26"/>
    </w:rPr>
  </w:style>
  <w:style w:type="character" w:customStyle="1" w:styleId="Titre6Car">
    <w:name w:val="Titre 6 Car"/>
    <w:link w:val="Titre6"/>
    <w:uiPriority w:val="9"/>
    <w:semiHidden/>
    <w:rsid w:val="00661086"/>
    <w:rPr>
      <w:rFonts w:ascii="Tw Cen MT" w:eastAsia="Tw Cen MT" w:hAnsi="Tw Cen MT"/>
      <w:b/>
      <w:color w:val="DD8047"/>
      <w:spacing w:val="10"/>
      <w:kern w:val="24"/>
      <w:sz w:val="23"/>
    </w:rPr>
  </w:style>
  <w:style w:type="character" w:customStyle="1" w:styleId="Titre7Car">
    <w:name w:val="Titre 7 Car"/>
    <w:link w:val="Titre7"/>
    <w:uiPriority w:val="9"/>
    <w:semiHidden/>
    <w:rsid w:val="00661086"/>
    <w:rPr>
      <w:rFonts w:ascii="Tw Cen MT" w:eastAsia="Tw Cen MT" w:hAnsi="Tw Cen MT"/>
      <w:smallCaps/>
      <w:color w:val="000000"/>
      <w:spacing w:val="10"/>
      <w:kern w:val="24"/>
      <w:sz w:val="23"/>
    </w:rPr>
  </w:style>
  <w:style w:type="character" w:customStyle="1" w:styleId="Titre8Car">
    <w:name w:val="Titre 8 Car"/>
    <w:link w:val="Titre8"/>
    <w:uiPriority w:val="9"/>
    <w:semiHidden/>
    <w:rsid w:val="00661086"/>
    <w:rPr>
      <w:rFonts w:ascii="Tw Cen MT" w:eastAsia="Tw Cen MT" w:hAnsi="Tw Cen MT"/>
      <w:b/>
      <w:i/>
      <w:color w:val="94B6D2"/>
      <w:spacing w:val="10"/>
      <w:kern w:val="24"/>
      <w:sz w:val="24"/>
    </w:rPr>
  </w:style>
  <w:style w:type="character" w:customStyle="1" w:styleId="Titre9Car">
    <w:name w:val="Titre 9 Car"/>
    <w:link w:val="Titre9"/>
    <w:uiPriority w:val="9"/>
    <w:semiHidden/>
    <w:rsid w:val="00661086"/>
    <w:rPr>
      <w:rFonts w:ascii="Tw Cen MT" w:eastAsia="Tw Cen MT" w:hAnsi="Tw Cen MT"/>
      <w:b/>
      <w:caps/>
      <w:color w:val="A5AB81"/>
      <w:spacing w:val="40"/>
      <w:kern w:val="24"/>
    </w:rPr>
  </w:style>
  <w:style w:type="paragraph" w:styleId="Notedebasdepage">
    <w:name w:val="footnote text"/>
    <w:aliases w:val=" Car"/>
    <w:basedOn w:val="Normal"/>
    <w:link w:val="NotedebasdepageCar"/>
    <w:uiPriority w:val="99"/>
    <w:rsid w:val="00661086"/>
    <w:pPr>
      <w:spacing w:after="0" w:line="240" w:lineRule="auto"/>
      <w:jc w:val="left"/>
    </w:pPr>
    <w:rPr>
      <w:rFonts w:ascii="Times" w:eastAsia="Times" w:hAnsi="Times" w:cs="Times"/>
      <w:szCs w:val="24"/>
      <w:lang w:eastAsia="fr-FR"/>
    </w:rPr>
  </w:style>
  <w:style w:type="character" w:customStyle="1" w:styleId="NotedebasdepageCar">
    <w:name w:val="Note de bas de page Car"/>
    <w:aliases w:val=" Car Car"/>
    <w:link w:val="Notedebasdepage"/>
    <w:uiPriority w:val="99"/>
    <w:rsid w:val="00661086"/>
    <w:rPr>
      <w:rFonts w:ascii="Times" w:eastAsia="Times" w:hAnsi="Times" w:cs="Times"/>
      <w:szCs w:val="24"/>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rsid w:val="00661086"/>
    <w:rPr>
      <w:vertAlign w:val="superscript"/>
    </w:rPr>
  </w:style>
  <w:style w:type="table" w:styleId="Grilledutableau">
    <w:name w:val="Table Grid"/>
    <w:basedOn w:val="TableauNormal"/>
    <w:rsid w:val="0066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661086"/>
  </w:style>
  <w:style w:type="character" w:styleId="lev">
    <w:name w:val="Strong"/>
    <w:uiPriority w:val="22"/>
    <w:qFormat/>
    <w:rsid w:val="00661086"/>
    <w:rPr>
      <w:b/>
      <w:bCs/>
    </w:rPr>
  </w:style>
  <w:style w:type="paragraph" w:styleId="Rvision">
    <w:name w:val="Revision"/>
    <w:hidden/>
    <w:uiPriority w:val="99"/>
    <w:semiHidden/>
    <w:rsid w:val="00661086"/>
    <w:rPr>
      <w:rFonts w:ascii="Calibri" w:eastAsia="Calibri" w:hAnsi="Calibri" w:cs="Calibri"/>
      <w:lang w:eastAsia="en-US"/>
    </w:rPr>
  </w:style>
  <w:style w:type="paragraph" w:styleId="Citationintense">
    <w:name w:val="Intense Quote"/>
    <w:basedOn w:val="Normal"/>
    <w:link w:val="CitationintenseCar"/>
    <w:uiPriority w:val="30"/>
    <w:qFormat/>
    <w:rsid w:val="00661086"/>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jc w:val="left"/>
    </w:pPr>
    <w:rPr>
      <w:rFonts w:ascii="Tw Cen MT" w:eastAsia="Tw Cen MT" w:hAnsi="Tw Cen MT" w:cs="Times New Roman"/>
      <w:b/>
      <w:color w:val="DD8047"/>
      <w:kern w:val="24"/>
      <w:sz w:val="23"/>
      <w:lang w:eastAsia="fr-FR"/>
    </w:rPr>
  </w:style>
  <w:style w:type="character" w:customStyle="1" w:styleId="CitationintenseCar">
    <w:name w:val="Citation intense Car"/>
    <w:link w:val="Citationintense"/>
    <w:uiPriority w:val="30"/>
    <w:rsid w:val="00661086"/>
    <w:rPr>
      <w:rFonts w:ascii="Tw Cen MT" w:eastAsia="Tw Cen MT" w:hAnsi="Tw Cen MT"/>
      <w:b/>
      <w:color w:val="DD8047"/>
      <w:kern w:val="24"/>
      <w:sz w:val="23"/>
      <w:shd w:val="clear" w:color="auto" w:fill="FFFFFF"/>
    </w:rPr>
  </w:style>
  <w:style w:type="paragraph" w:styleId="Sous-titre">
    <w:name w:val="Subtitle"/>
    <w:basedOn w:val="Normal"/>
    <w:link w:val="Sous-titreCar"/>
    <w:uiPriority w:val="11"/>
    <w:qFormat/>
    <w:rsid w:val="00661086"/>
    <w:pPr>
      <w:spacing w:after="720" w:line="240" w:lineRule="auto"/>
      <w:jc w:val="left"/>
    </w:pPr>
    <w:rPr>
      <w:rFonts w:ascii="Tw Cen MT" w:eastAsia="Tw Cen MT" w:hAnsi="Tw Cen MT" w:cs="Times New Roman"/>
      <w:b/>
      <w:caps/>
      <w:color w:val="DD8047"/>
      <w:spacing w:val="50"/>
      <w:kern w:val="24"/>
      <w:sz w:val="24"/>
      <w:szCs w:val="24"/>
      <w:lang w:eastAsia="fr-FR"/>
    </w:rPr>
  </w:style>
  <w:style w:type="character" w:customStyle="1" w:styleId="Sous-titreCar">
    <w:name w:val="Sous-titre Car"/>
    <w:link w:val="Sous-titre"/>
    <w:uiPriority w:val="11"/>
    <w:rsid w:val="00661086"/>
    <w:rPr>
      <w:rFonts w:ascii="Tw Cen MT" w:eastAsia="Tw Cen MT" w:hAnsi="Tw Cen MT"/>
      <w:b/>
      <w:caps/>
      <w:color w:val="DD8047"/>
      <w:spacing w:val="50"/>
      <w:kern w:val="24"/>
      <w:sz w:val="24"/>
      <w:szCs w:val="24"/>
    </w:rPr>
  </w:style>
  <w:style w:type="paragraph" w:styleId="Titre">
    <w:name w:val="Title"/>
    <w:basedOn w:val="Normal"/>
    <w:link w:val="TitreCar"/>
    <w:uiPriority w:val="10"/>
    <w:qFormat/>
    <w:rsid w:val="00661086"/>
    <w:pPr>
      <w:spacing w:after="0" w:line="240" w:lineRule="auto"/>
      <w:jc w:val="left"/>
    </w:pPr>
    <w:rPr>
      <w:rFonts w:ascii="Tw Cen MT" w:eastAsia="Tw Cen MT" w:hAnsi="Tw Cen MT" w:cs="Times New Roman"/>
      <w:color w:val="775F55"/>
      <w:kern w:val="24"/>
      <w:sz w:val="72"/>
      <w:szCs w:val="72"/>
      <w:lang w:eastAsia="fr-FR"/>
    </w:rPr>
  </w:style>
  <w:style w:type="character" w:customStyle="1" w:styleId="TitreCar">
    <w:name w:val="Titre Car"/>
    <w:link w:val="Titre"/>
    <w:uiPriority w:val="10"/>
    <w:rsid w:val="00661086"/>
    <w:rPr>
      <w:rFonts w:ascii="Tw Cen MT" w:eastAsia="Tw Cen MT" w:hAnsi="Tw Cen MT"/>
      <w:color w:val="775F55"/>
      <w:kern w:val="24"/>
      <w:sz w:val="72"/>
      <w:szCs w:val="72"/>
    </w:rPr>
  </w:style>
  <w:style w:type="character" w:styleId="Titredulivre">
    <w:name w:val="Book Title"/>
    <w:uiPriority w:val="33"/>
    <w:qFormat/>
    <w:rsid w:val="00661086"/>
    <w:rPr>
      <w:rFonts w:ascii="Tw Cen MT" w:hAnsi="Tw Cen MT" w:cs="Times New Roman"/>
      <w:i/>
      <w:color w:val="775F55"/>
      <w:sz w:val="23"/>
      <w:szCs w:val="23"/>
    </w:rPr>
  </w:style>
  <w:style w:type="paragraph" w:styleId="Lgende">
    <w:name w:val="caption"/>
    <w:basedOn w:val="Normal"/>
    <w:next w:val="Normal"/>
    <w:uiPriority w:val="35"/>
    <w:unhideWhenUsed/>
    <w:rsid w:val="00661086"/>
    <w:pPr>
      <w:spacing w:after="180" w:line="264" w:lineRule="auto"/>
      <w:jc w:val="left"/>
    </w:pPr>
    <w:rPr>
      <w:rFonts w:ascii="Tw Cen MT" w:eastAsia="Tw Cen MT" w:hAnsi="Tw Cen MT" w:cs="Times New Roman"/>
      <w:b/>
      <w:bCs/>
      <w:caps/>
      <w:kern w:val="24"/>
      <w:sz w:val="16"/>
      <w:szCs w:val="16"/>
      <w:lang w:eastAsia="fr-FR"/>
    </w:rPr>
  </w:style>
  <w:style w:type="character" w:styleId="Accentuation">
    <w:name w:val="Emphasis"/>
    <w:uiPriority w:val="20"/>
    <w:qFormat/>
    <w:rsid w:val="00661086"/>
    <w:rPr>
      <w:rFonts w:ascii="Tw Cen MT" w:hAnsi="Tw Cen MT"/>
      <w:b/>
      <w:i/>
      <w:color w:val="775F55"/>
      <w:spacing w:val="10"/>
      <w:sz w:val="23"/>
    </w:rPr>
  </w:style>
  <w:style w:type="character" w:styleId="Lienhypertexte">
    <w:name w:val="Hyperlink"/>
    <w:uiPriority w:val="99"/>
    <w:unhideWhenUsed/>
    <w:rsid w:val="00661086"/>
    <w:rPr>
      <w:color w:val="F7B615"/>
      <w:u w:val="single"/>
    </w:rPr>
  </w:style>
  <w:style w:type="character" w:styleId="Accentuationintense">
    <w:name w:val="Intense Emphasis"/>
    <w:uiPriority w:val="21"/>
    <w:qFormat/>
    <w:rsid w:val="00661086"/>
    <w:rPr>
      <w:rFonts w:ascii="Tw Cen MT" w:hAnsi="Tw Cen MT"/>
      <w:b/>
      <w:dstrike w:val="0"/>
      <w:color w:val="DD8047"/>
      <w:spacing w:val="10"/>
      <w:w w:val="100"/>
      <w:kern w:val="0"/>
      <w:position w:val="0"/>
      <w:sz w:val="23"/>
      <w:vertAlign w:val="baseline"/>
    </w:rPr>
  </w:style>
  <w:style w:type="character" w:styleId="Rfrenceintense">
    <w:name w:val="Intense Reference"/>
    <w:uiPriority w:val="32"/>
    <w:qFormat/>
    <w:rsid w:val="00661086"/>
    <w:rPr>
      <w:rFonts w:ascii="Tw Cen MT" w:hAnsi="Tw Cen MT"/>
      <w:b/>
      <w:caps/>
      <w:color w:val="94B6D2"/>
      <w:spacing w:val="10"/>
      <w:w w:val="100"/>
      <w:position w:val="0"/>
      <w:sz w:val="20"/>
      <w:szCs w:val="20"/>
      <w:u w:val="single" w:color="94B6D2"/>
      <w:bdr w:val="none" w:sz="0" w:space="0" w:color="auto"/>
    </w:rPr>
  </w:style>
  <w:style w:type="paragraph" w:styleId="Liste">
    <w:name w:val="List"/>
    <w:basedOn w:val="Normal"/>
    <w:uiPriority w:val="99"/>
    <w:semiHidden/>
    <w:unhideWhenUsed/>
    <w:rsid w:val="00661086"/>
    <w:pPr>
      <w:spacing w:after="180" w:line="264" w:lineRule="auto"/>
      <w:ind w:left="360" w:hanging="360"/>
      <w:jc w:val="left"/>
    </w:pPr>
    <w:rPr>
      <w:rFonts w:ascii="Tw Cen MT" w:eastAsia="Tw Cen MT" w:hAnsi="Tw Cen MT" w:cs="Times New Roman"/>
      <w:kern w:val="24"/>
      <w:sz w:val="23"/>
      <w:lang w:eastAsia="fr-FR"/>
    </w:rPr>
  </w:style>
  <w:style w:type="paragraph" w:styleId="Liste2">
    <w:name w:val="List 2"/>
    <w:basedOn w:val="Normal"/>
    <w:uiPriority w:val="99"/>
    <w:semiHidden/>
    <w:unhideWhenUsed/>
    <w:rsid w:val="00661086"/>
    <w:pPr>
      <w:spacing w:after="180" w:line="264" w:lineRule="auto"/>
      <w:ind w:left="720" w:hanging="360"/>
      <w:jc w:val="left"/>
    </w:pPr>
    <w:rPr>
      <w:rFonts w:ascii="Tw Cen MT" w:eastAsia="Tw Cen MT" w:hAnsi="Tw Cen MT" w:cs="Times New Roman"/>
      <w:kern w:val="24"/>
      <w:sz w:val="23"/>
      <w:lang w:eastAsia="fr-FR"/>
    </w:rPr>
  </w:style>
  <w:style w:type="paragraph" w:styleId="Listepuces">
    <w:name w:val="List Bullet"/>
    <w:basedOn w:val="Normal"/>
    <w:uiPriority w:val="36"/>
    <w:unhideWhenUsed/>
    <w:qFormat/>
    <w:rsid w:val="00661086"/>
    <w:pPr>
      <w:numPr>
        <w:numId w:val="27"/>
      </w:numPr>
      <w:spacing w:after="180" w:line="264" w:lineRule="auto"/>
      <w:jc w:val="left"/>
    </w:pPr>
    <w:rPr>
      <w:rFonts w:ascii="Tw Cen MT" w:eastAsia="Tw Cen MT" w:hAnsi="Tw Cen MT" w:cs="Times New Roman"/>
      <w:kern w:val="24"/>
      <w:sz w:val="24"/>
      <w:lang w:eastAsia="fr-FR"/>
    </w:rPr>
  </w:style>
  <w:style w:type="paragraph" w:styleId="Listepuces2">
    <w:name w:val="List Bullet 2"/>
    <w:basedOn w:val="Normal"/>
    <w:uiPriority w:val="36"/>
    <w:unhideWhenUsed/>
    <w:qFormat/>
    <w:rsid w:val="00661086"/>
    <w:pPr>
      <w:numPr>
        <w:numId w:val="28"/>
      </w:numPr>
      <w:spacing w:after="180" w:line="264" w:lineRule="auto"/>
      <w:jc w:val="left"/>
    </w:pPr>
    <w:rPr>
      <w:rFonts w:ascii="Tw Cen MT" w:eastAsia="Tw Cen MT" w:hAnsi="Tw Cen MT" w:cs="Times New Roman"/>
      <w:color w:val="94B6D2"/>
      <w:kern w:val="24"/>
      <w:sz w:val="23"/>
      <w:lang w:eastAsia="fr-FR"/>
    </w:rPr>
  </w:style>
  <w:style w:type="paragraph" w:styleId="Listepuces3">
    <w:name w:val="List Bullet 3"/>
    <w:basedOn w:val="Normal"/>
    <w:uiPriority w:val="36"/>
    <w:unhideWhenUsed/>
    <w:qFormat/>
    <w:rsid w:val="00661086"/>
    <w:pPr>
      <w:numPr>
        <w:numId w:val="29"/>
      </w:numPr>
      <w:spacing w:after="180" w:line="264" w:lineRule="auto"/>
      <w:jc w:val="left"/>
    </w:pPr>
    <w:rPr>
      <w:rFonts w:ascii="Tw Cen MT" w:eastAsia="Tw Cen MT" w:hAnsi="Tw Cen MT" w:cs="Times New Roman"/>
      <w:color w:val="DD8047"/>
      <w:kern w:val="24"/>
      <w:sz w:val="23"/>
      <w:lang w:eastAsia="fr-FR"/>
    </w:rPr>
  </w:style>
  <w:style w:type="paragraph" w:styleId="Listepuces4">
    <w:name w:val="List Bullet 4"/>
    <w:basedOn w:val="Normal"/>
    <w:uiPriority w:val="36"/>
    <w:unhideWhenUsed/>
    <w:qFormat/>
    <w:rsid w:val="00661086"/>
    <w:pPr>
      <w:numPr>
        <w:numId w:val="30"/>
      </w:numPr>
      <w:spacing w:after="180" w:line="264" w:lineRule="auto"/>
      <w:jc w:val="left"/>
    </w:pPr>
    <w:rPr>
      <w:rFonts w:ascii="Tw Cen MT" w:eastAsia="Tw Cen MT" w:hAnsi="Tw Cen MT" w:cs="Times New Roman"/>
      <w:caps/>
      <w:spacing w:val="4"/>
      <w:kern w:val="24"/>
      <w:sz w:val="23"/>
      <w:lang w:eastAsia="fr-FR"/>
    </w:rPr>
  </w:style>
  <w:style w:type="paragraph" w:styleId="Listepuces5">
    <w:name w:val="List Bullet 5"/>
    <w:basedOn w:val="Normal"/>
    <w:uiPriority w:val="36"/>
    <w:unhideWhenUsed/>
    <w:qFormat/>
    <w:rsid w:val="00661086"/>
    <w:pPr>
      <w:spacing w:after="180" w:line="264" w:lineRule="auto"/>
      <w:jc w:val="left"/>
    </w:pPr>
    <w:rPr>
      <w:rFonts w:ascii="Tw Cen MT" w:eastAsia="Tw Cen MT" w:hAnsi="Tw Cen MT" w:cs="Times New Roman"/>
      <w:kern w:val="24"/>
      <w:sz w:val="23"/>
      <w:lang w:eastAsia="fr-FR"/>
    </w:rPr>
  </w:style>
  <w:style w:type="numbering" w:customStyle="1" w:styleId="Styledelistecentral">
    <w:name w:val="Style de liste central"/>
    <w:uiPriority w:val="99"/>
    <w:rsid w:val="00661086"/>
    <w:pPr>
      <w:numPr>
        <w:numId w:val="26"/>
      </w:numPr>
    </w:pPr>
  </w:style>
  <w:style w:type="paragraph" w:styleId="Citation">
    <w:name w:val="Quote"/>
    <w:basedOn w:val="Normal"/>
    <w:link w:val="CitationCar"/>
    <w:uiPriority w:val="29"/>
    <w:qFormat/>
    <w:rsid w:val="00661086"/>
    <w:pPr>
      <w:spacing w:after="180" w:line="264" w:lineRule="auto"/>
      <w:jc w:val="left"/>
    </w:pPr>
    <w:rPr>
      <w:rFonts w:ascii="Tw Cen MT" w:eastAsia="Tw Cen MT" w:hAnsi="Tw Cen MT" w:cs="Times New Roman"/>
      <w:i/>
      <w:smallCaps/>
      <w:color w:val="775F55"/>
      <w:spacing w:val="6"/>
      <w:kern w:val="24"/>
      <w:sz w:val="23"/>
      <w:lang w:eastAsia="fr-FR"/>
    </w:rPr>
  </w:style>
  <w:style w:type="character" w:customStyle="1" w:styleId="CitationCar">
    <w:name w:val="Citation Car"/>
    <w:link w:val="Citation"/>
    <w:uiPriority w:val="29"/>
    <w:rsid w:val="00661086"/>
    <w:rPr>
      <w:rFonts w:ascii="Tw Cen MT" w:eastAsia="Tw Cen MT" w:hAnsi="Tw Cen MT"/>
      <w:i/>
      <w:smallCaps/>
      <w:color w:val="775F55"/>
      <w:spacing w:val="6"/>
      <w:kern w:val="24"/>
      <w:sz w:val="23"/>
    </w:rPr>
  </w:style>
  <w:style w:type="character" w:styleId="Accentuationlgre">
    <w:name w:val="Subtle Emphasis"/>
    <w:uiPriority w:val="19"/>
    <w:qFormat/>
    <w:rsid w:val="00661086"/>
    <w:rPr>
      <w:rFonts w:ascii="Tw Cen MT" w:hAnsi="Tw Cen MT"/>
      <w:i/>
      <w:sz w:val="23"/>
    </w:rPr>
  </w:style>
  <w:style w:type="character" w:styleId="Rfrencelgre">
    <w:name w:val="Subtle Reference"/>
    <w:uiPriority w:val="31"/>
    <w:qFormat/>
    <w:rsid w:val="00661086"/>
    <w:rPr>
      <w:rFonts w:ascii="Tw Cen MT" w:hAnsi="Tw Cen MT"/>
      <w:b/>
      <w:i/>
      <w:color w:val="775F55"/>
      <w:sz w:val="23"/>
    </w:rPr>
  </w:style>
  <w:style w:type="paragraph" w:styleId="Tabledesrfrencesjuridiques">
    <w:name w:val="table of authorities"/>
    <w:basedOn w:val="Normal"/>
    <w:next w:val="Normal"/>
    <w:uiPriority w:val="99"/>
    <w:semiHidden/>
    <w:unhideWhenUsed/>
    <w:rsid w:val="00661086"/>
    <w:pPr>
      <w:spacing w:after="180" w:line="264" w:lineRule="auto"/>
      <w:ind w:left="220" w:hanging="220"/>
      <w:jc w:val="left"/>
    </w:pPr>
    <w:rPr>
      <w:rFonts w:ascii="Tw Cen MT" w:eastAsia="Tw Cen MT" w:hAnsi="Tw Cen MT" w:cs="Times New Roman"/>
      <w:kern w:val="24"/>
      <w:sz w:val="23"/>
      <w:lang w:eastAsia="fr-FR"/>
    </w:rPr>
  </w:style>
  <w:style w:type="paragraph" w:styleId="TM2">
    <w:name w:val="toc 2"/>
    <w:basedOn w:val="Normal"/>
    <w:next w:val="Normal"/>
    <w:autoRedefine/>
    <w:uiPriority w:val="39"/>
    <w:unhideWhenUsed/>
    <w:rsid w:val="00661086"/>
    <w:pPr>
      <w:tabs>
        <w:tab w:val="right" w:leader="dot" w:pos="8630"/>
      </w:tabs>
      <w:spacing w:after="40" w:line="240" w:lineRule="auto"/>
      <w:ind w:left="144"/>
      <w:jc w:val="left"/>
    </w:pPr>
    <w:rPr>
      <w:rFonts w:ascii="Tw Cen MT" w:eastAsia="Tw Cen MT" w:hAnsi="Tw Cen MT" w:cs="Times New Roman"/>
      <w:kern w:val="24"/>
      <w:sz w:val="23"/>
      <w:lang w:eastAsia="fr-FR"/>
    </w:rPr>
  </w:style>
  <w:style w:type="paragraph" w:styleId="TM3">
    <w:name w:val="toc 3"/>
    <w:basedOn w:val="Normal"/>
    <w:next w:val="Normal"/>
    <w:autoRedefine/>
    <w:uiPriority w:val="39"/>
    <w:unhideWhenUsed/>
    <w:qFormat/>
    <w:rsid w:val="00661086"/>
    <w:pPr>
      <w:tabs>
        <w:tab w:val="right" w:leader="dot" w:pos="8630"/>
      </w:tabs>
      <w:spacing w:after="40" w:line="240" w:lineRule="auto"/>
      <w:ind w:left="288"/>
      <w:jc w:val="left"/>
    </w:pPr>
    <w:rPr>
      <w:rFonts w:ascii="Tw Cen MT" w:eastAsia="Tw Cen MT" w:hAnsi="Tw Cen MT" w:cs="Times New Roman"/>
      <w:kern w:val="24"/>
      <w:sz w:val="23"/>
      <w:lang w:eastAsia="fr-FR"/>
    </w:rPr>
  </w:style>
  <w:style w:type="paragraph" w:styleId="TM4">
    <w:name w:val="toc 4"/>
    <w:basedOn w:val="Normal"/>
    <w:next w:val="Normal"/>
    <w:autoRedefine/>
    <w:uiPriority w:val="99"/>
    <w:semiHidden/>
    <w:unhideWhenUsed/>
    <w:qFormat/>
    <w:rsid w:val="00661086"/>
    <w:pPr>
      <w:tabs>
        <w:tab w:val="right" w:leader="dot" w:pos="8630"/>
      </w:tabs>
      <w:spacing w:after="40" w:line="240" w:lineRule="auto"/>
      <w:ind w:left="432"/>
      <w:jc w:val="left"/>
    </w:pPr>
    <w:rPr>
      <w:rFonts w:ascii="Tw Cen MT" w:eastAsia="Tw Cen MT" w:hAnsi="Tw Cen MT" w:cs="Times New Roman"/>
      <w:kern w:val="24"/>
      <w:sz w:val="23"/>
      <w:lang w:eastAsia="fr-FR"/>
    </w:rPr>
  </w:style>
  <w:style w:type="paragraph" w:styleId="TM5">
    <w:name w:val="toc 5"/>
    <w:basedOn w:val="Normal"/>
    <w:next w:val="Normal"/>
    <w:autoRedefine/>
    <w:uiPriority w:val="99"/>
    <w:semiHidden/>
    <w:unhideWhenUsed/>
    <w:qFormat/>
    <w:rsid w:val="00661086"/>
    <w:pPr>
      <w:tabs>
        <w:tab w:val="right" w:leader="dot" w:pos="8630"/>
      </w:tabs>
      <w:spacing w:after="40" w:line="240" w:lineRule="auto"/>
      <w:ind w:left="576"/>
      <w:jc w:val="left"/>
    </w:pPr>
    <w:rPr>
      <w:rFonts w:ascii="Tw Cen MT" w:eastAsia="Tw Cen MT" w:hAnsi="Tw Cen MT" w:cs="Times New Roman"/>
      <w:kern w:val="24"/>
      <w:sz w:val="23"/>
      <w:lang w:eastAsia="fr-FR"/>
    </w:rPr>
  </w:style>
  <w:style w:type="paragraph" w:styleId="TM6">
    <w:name w:val="toc 6"/>
    <w:basedOn w:val="Normal"/>
    <w:next w:val="Normal"/>
    <w:autoRedefine/>
    <w:uiPriority w:val="99"/>
    <w:semiHidden/>
    <w:unhideWhenUsed/>
    <w:qFormat/>
    <w:rsid w:val="00661086"/>
    <w:pPr>
      <w:tabs>
        <w:tab w:val="right" w:leader="dot" w:pos="8630"/>
      </w:tabs>
      <w:spacing w:after="40" w:line="240" w:lineRule="auto"/>
      <w:ind w:left="720"/>
      <w:jc w:val="left"/>
    </w:pPr>
    <w:rPr>
      <w:rFonts w:ascii="Tw Cen MT" w:eastAsia="Tw Cen MT" w:hAnsi="Tw Cen MT" w:cs="Times New Roman"/>
      <w:kern w:val="24"/>
      <w:sz w:val="23"/>
      <w:lang w:eastAsia="fr-FR"/>
    </w:rPr>
  </w:style>
  <w:style w:type="paragraph" w:styleId="TM7">
    <w:name w:val="toc 7"/>
    <w:basedOn w:val="Normal"/>
    <w:next w:val="Normal"/>
    <w:autoRedefine/>
    <w:uiPriority w:val="99"/>
    <w:semiHidden/>
    <w:unhideWhenUsed/>
    <w:qFormat/>
    <w:rsid w:val="00661086"/>
    <w:pPr>
      <w:tabs>
        <w:tab w:val="right" w:leader="dot" w:pos="8630"/>
      </w:tabs>
      <w:spacing w:after="40" w:line="240" w:lineRule="auto"/>
      <w:ind w:left="864"/>
      <w:jc w:val="left"/>
    </w:pPr>
    <w:rPr>
      <w:rFonts w:ascii="Tw Cen MT" w:eastAsia="Tw Cen MT" w:hAnsi="Tw Cen MT" w:cs="Times New Roman"/>
      <w:kern w:val="24"/>
      <w:sz w:val="23"/>
      <w:lang w:eastAsia="fr-FR"/>
    </w:rPr>
  </w:style>
  <w:style w:type="paragraph" w:styleId="TM8">
    <w:name w:val="toc 8"/>
    <w:basedOn w:val="Normal"/>
    <w:next w:val="Normal"/>
    <w:autoRedefine/>
    <w:uiPriority w:val="99"/>
    <w:semiHidden/>
    <w:unhideWhenUsed/>
    <w:qFormat/>
    <w:rsid w:val="00661086"/>
    <w:pPr>
      <w:tabs>
        <w:tab w:val="right" w:leader="dot" w:pos="8630"/>
      </w:tabs>
      <w:spacing w:after="40" w:line="240" w:lineRule="auto"/>
      <w:ind w:left="1008"/>
      <w:jc w:val="left"/>
    </w:pPr>
    <w:rPr>
      <w:rFonts w:ascii="Tw Cen MT" w:eastAsia="Tw Cen MT" w:hAnsi="Tw Cen MT" w:cs="Times New Roman"/>
      <w:kern w:val="24"/>
      <w:sz w:val="23"/>
      <w:lang w:eastAsia="fr-FR"/>
    </w:rPr>
  </w:style>
  <w:style w:type="paragraph" w:styleId="TM9">
    <w:name w:val="toc 9"/>
    <w:basedOn w:val="Normal"/>
    <w:next w:val="Normal"/>
    <w:autoRedefine/>
    <w:uiPriority w:val="99"/>
    <w:semiHidden/>
    <w:unhideWhenUsed/>
    <w:qFormat/>
    <w:rsid w:val="00661086"/>
    <w:pPr>
      <w:tabs>
        <w:tab w:val="right" w:leader="dot" w:pos="8630"/>
      </w:tabs>
      <w:spacing w:after="40" w:line="240" w:lineRule="auto"/>
      <w:ind w:left="1152"/>
      <w:jc w:val="left"/>
    </w:pPr>
    <w:rPr>
      <w:rFonts w:ascii="Tw Cen MT" w:eastAsia="Tw Cen MT" w:hAnsi="Tw Cen MT" w:cs="Times New Roman"/>
      <w:kern w:val="24"/>
      <w:sz w:val="23"/>
      <w:lang w:eastAsia="fr-FR"/>
    </w:rPr>
  </w:style>
  <w:style w:type="paragraph" w:customStyle="1" w:styleId="Catgorie">
    <w:name w:val="Catégorie"/>
    <w:basedOn w:val="Normal"/>
    <w:uiPriority w:val="49"/>
    <w:rsid w:val="00661086"/>
    <w:pPr>
      <w:spacing w:after="0" w:line="264" w:lineRule="auto"/>
      <w:jc w:val="left"/>
    </w:pPr>
    <w:rPr>
      <w:rFonts w:ascii="Tw Cen MT" w:eastAsia="Tw Cen MT" w:hAnsi="Tw Cen MT" w:cs="Times New Roman"/>
      <w:b/>
      <w:kern w:val="24"/>
      <w:sz w:val="24"/>
      <w:szCs w:val="24"/>
      <w:lang w:eastAsia="fr-FR"/>
    </w:rPr>
  </w:style>
  <w:style w:type="paragraph" w:customStyle="1" w:styleId="Nomdelasocit">
    <w:name w:val="Nom de la société"/>
    <w:basedOn w:val="Normal"/>
    <w:uiPriority w:val="49"/>
    <w:rsid w:val="00661086"/>
    <w:pPr>
      <w:spacing w:after="0" w:line="264" w:lineRule="auto"/>
      <w:jc w:val="left"/>
    </w:pPr>
    <w:rPr>
      <w:rFonts w:ascii="Tw Cen MT" w:eastAsia="Tw Cen MT" w:hAnsi="Tw Cen MT" w:cs="Times New Roman"/>
      <w:kern w:val="24"/>
      <w:sz w:val="36"/>
      <w:szCs w:val="36"/>
      <w:lang w:eastAsia="fr-FR"/>
    </w:rPr>
  </w:style>
  <w:style w:type="paragraph" w:customStyle="1" w:styleId="Pieddepagepaire">
    <w:name w:val="Pied de page paire"/>
    <w:basedOn w:val="Normal"/>
    <w:unhideWhenUsed/>
    <w:qFormat/>
    <w:rsid w:val="00661086"/>
    <w:pPr>
      <w:pBdr>
        <w:top w:val="single" w:sz="4" w:space="1" w:color="94B6D2"/>
      </w:pBdr>
      <w:spacing w:after="180" w:line="264" w:lineRule="auto"/>
      <w:jc w:val="left"/>
    </w:pPr>
    <w:rPr>
      <w:rFonts w:ascii="Tw Cen MT" w:eastAsia="Tw Cen MT" w:hAnsi="Tw Cen MT" w:cs="Times New Roman"/>
      <w:color w:val="775F55"/>
      <w:kern w:val="24"/>
      <w:lang w:eastAsia="fr-FR"/>
    </w:rPr>
  </w:style>
  <w:style w:type="paragraph" w:customStyle="1" w:styleId="Pieddepageimpaire">
    <w:name w:val="Pied de page impaire"/>
    <w:basedOn w:val="Normal"/>
    <w:unhideWhenUsed/>
    <w:qFormat/>
    <w:rsid w:val="00661086"/>
    <w:pPr>
      <w:pBdr>
        <w:top w:val="single" w:sz="4" w:space="1" w:color="94B6D2"/>
      </w:pBdr>
      <w:spacing w:after="180" w:line="264" w:lineRule="auto"/>
      <w:jc w:val="right"/>
    </w:pPr>
    <w:rPr>
      <w:rFonts w:ascii="Tw Cen MT" w:eastAsia="Tw Cen MT" w:hAnsi="Tw Cen MT" w:cs="Times New Roman"/>
      <w:color w:val="775F55"/>
      <w:kern w:val="24"/>
      <w:lang w:eastAsia="fr-FR"/>
    </w:rPr>
  </w:style>
  <w:style w:type="paragraph" w:customStyle="1" w:styleId="En-ttedepagepaire">
    <w:name w:val="En-tête de page paire"/>
    <w:basedOn w:val="Normal"/>
    <w:unhideWhenUsed/>
    <w:qFormat/>
    <w:rsid w:val="00661086"/>
    <w:pPr>
      <w:pBdr>
        <w:bottom w:val="single" w:sz="4" w:space="1" w:color="94B6D2"/>
      </w:pBdr>
      <w:spacing w:after="0" w:line="240" w:lineRule="auto"/>
      <w:jc w:val="left"/>
    </w:pPr>
    <w:rPr>
      <w:rFonts w:ascii="Tw Cen MT" w:eastAsia="Times New Roman" w:hAnsi="Tw Cen MT" w:cs="Times New Roman"/>
      <w:b/>
      <w:color w:val="775F55"/>
      <w:kern w:val="24"/>
      <w:lang w:eastAsia="fr-FR"/>
    </w:rPr>
  </w:style>
  <w:style w:type="paragraph" w:customStyle="1" w:styleId="En-ttedepageimpaire">
    <w:name w:val="En-tête de page impaire"/>
    <w:basedOn w:val="Normal"/>
    <w:unhideWhenUsed/>
    <w:qFormat/>
    <w:rsid w:val="00661086"/>
    <w:pPr>
      <w:pBdr>
        <w:bottom w:val="single" w:sz="4" w:space="1" w:color="94B6D2"/>
      </w:pBdr>
      <w:spacing w:after="0" w:line="240" w:lineRule="auto"/>
      <w:jc w:val="right"/>
    </w:pPr>
    <w:rPr>
      <w:rFonts w:ascii="Tw Cen MT" w:eastAsia="Times New Roman" w:hAnsi="Tw Cen MT" w:cs="Times New Roman"/>
      <w:b/>
      <w:color w:val="775F55"/>
      <w:kern w:val="24"/>
      <w:lang w:eastAsia="fr-FR"/>
    </w:rPr>
  </w:style>
  <w:style w:type="paragraph" w:customStyle="1" w:styleId="Sansinterligne1">
    <w:name w:val="Sans interligne1"/>
    <w:basedOn w:val="Normal"/>
    <w:qFormat/>
    <w:rsid w:val="00661086"/>
    <w:pPr>
      <w:framePr w:wrap="auto" w:hAnchor="page" w:xAlign="center" w:yAlign="top"/>
      <w:spacing w:after="0" w:line="240" w:lineRule="auto"/>
      <w:suppressOverlap/>
      <w:jc w:val="left"/>
    </w:pPr>
    <w:rPr>
      <w:rFonts w:ascii="Tw Cen MT" w:eastAsia="Tw Cen MT" w:hAnsi="Tw Cen MT" w:cs="Times New Roman"/>
      <w:kern w:val="24"/>
      <w:sz w:val="23"/>
      <w:szCs w:val="120"/>
      <w:lang w:eastAsia="fr-FR"/>
    </w:rPr>
  </w:style>
  <w:style w:type="paragraph" w:customStyle="1" w:styleId="western">
    <w:name w:val="western"/>
    <w:basedOn w:val="Normal"/>
    <w:rsid w:val="00661086"/>
    <w:pPr>
      <w:spacing w:before="100" w:beforeAutospacing="1" w:after="0" w:line="240" w:lineRule="auto"/>
    </w:pPr>
    <w:rPr>
      <w:rFonts w:ascii="Arial" w:eastAsia="Times New Roman" w:hAnsi="Arial" w:cs="Arial"/>
      <w:color w:val="000000"/>
      <w:lang w:eastAsia="fr-FR"/>
    </w:rPr>
  </w:style>
  <w:style w:type="paragraph" w:customStyle="1" w:styleId="sdfootnote-western">
    <w:name w:val="sdfootnote-western"/>
    <w:basedOn w:val="Normal"/>
    <w:rsid w:val="00661086"/>
    <w:pPr>
      <w:spacing w:before="100" w:beforeAutospacing="1" w:after="0" w:line="240" w:lineRule="auto"/>
    </w:pPr>
    <w:rPr>
      <w:rFonts w:ascii="Optima" w:eastAsia="Times New Roman" w:hAnsi="Optima" w:cs="Times New Roman"/>
      <w:color w:val="000000"/>
      <w:sz w:val="16"/>
      <w:szCs w:val="16"/>
      <w:lang w:eastAsia="fr-FR"/>
    </w:rPr>
  </w:style>
  <w:style w:type="paragraph" w:customStyle="1" w:styleId="CarCar">
    <w:name w:val="Car Car"/>
    <w:basedOn w:val="Normal"/>
    <w:rsid w:val="00661086"/>
    <w:pPr>
      <w:spacing w:before="120" w:after="160" w:line="240" w:lineRule="exact"/>
      <w:jc w:val="left"/>
    </w:pPr>
    <w:rPr>
      <w:rFonts w:ascii="Tahoma" w:eastAsia="Times New Roman" w:hAnsi="Tahoma" w:cs="Tahoma"/>
      <w:sz w:val="18"/>
      <w:szCs w:val="18"/>
      <w:lang w:val="en-US"/>
    </w:rPr>
  </w:style>
  <w:style w:type="paragraph" w:customStyle="1" w:styleId="western1">
    <w:name w:val="western1"/>
    <w:basedOn w:val="Normal"/>
    <w:rsid w:val="00661086"/>
    <w:pPr>
      <w:spacing w:before="100" w:beforeAutospacing="1" w:after="0" w:line="240" w:lineRule="auto"/>
      <w:jc w:val="left"/>
    </w:pPr>
    <w:rPr>
      <w:rFonts w:ascii="Arial Narrow" w:eastAsia="Times New Roman" w:hAnsi="Arial Narrow" w:cs="Times New Roman"/>
      <w:color w:val="000000"/>
      <w:lang w:eastAsia="fr-FR"/>
    </w:rPr>
  </w:style>
  <w:style w:type="paragraph" w:customStyle="1" w:styleId="StandardLTGliederung1">
    <w:name w:val="Standard~LT~Gliederung 1"/>
    <w:uiPriority w:val="99"/>
    <w:rsid w:val="0066108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Mangal" w:eastAsia="Microsoft YaHei" w:hAnsi="Mangal" w:cs="Mangal"/>
      <w:color w:val="000000"/>
      <w:sz w:val="64"/>
      <w:szCs w:val="64"/>
    </w:rPr>
  </w:style>
  <w:style w:type="character" w:customStyle="1" w:styleId="sd-abs-pos">
    <w:name w:val="sd-abs-pos"/>
    <w:rsid w:val="00661086"/>
  </w:style>
  <w:style w:type="character" w:customStyle="1" w:styleId="Caractresdenotedebasdepage">
    <w:name w:val="Caractères de note de bas de page"/>
    <w:rsid w:val="00661086"/>
    <w:rPr>
      <w:vertAlign w:val="superscript"/>
    </w:rPr>
  </w:style>
  <w:style w:type="paragraph" w:customStyle="1" w:styleId="Corpsdetexte31">
    <w:name w:val="Corps de texte 31"/>
    <w:basedOn w:val="Normal"/>
    <w:rsid w:val="00661086"/>
    <w:pPr>
      <w:suppressAutoHyphens/>
      <w:spacing w:after="0" w:line="240" w:lineRule="auto"/>
      <w:jc w:val="left"/>
    </w:pPr>
    <w:rPr>
      <w:rFonts w:ascii="Tahoma" w:eastAsia="Times New Roman" w:hAnsi="Tahoma" w:cs="Tahoma"/>
      <w:sz w:val="24"/>
      <w:lang w:eastAsia="zh-CN" w:bidi="hi-IN"/>
    </w:rPr>
  </w:style>
  <w:style w:type="character" w:customStyle="1" w:styleId="WW8Num21z1">
    <w:name w:val="WW8Num21z1"/>
    <w:rsid w:val="00661086"/>
    <w:rPr>
      <w:rFonts w:ascii="Courier New" w:hAnsi="Courier New" w:cs="Courier New"/>
    </w:rPr>
  </w:style>
  <w:style w:type="character" w:styleId="Numrodepage">
    <w:name w:val="page number"/>
    <w:semiHidden/>
    <w:rsid w:val="00661086"/>
  </w:style>
  <w:style w:type="paragraph" w:customStyle="1" w:styleId="CarCarCarCarCarCar">
    <w:name w:val="Car Car Car Car Car Car"/>
    <w:basedOn w:val="Normal"/>
    <w:rsid w:val="00661086"/>
    <w:pPr>
      <w:spacing w:before="120" w:after="160" w:line="240" w:lineRule="exact"/>
      <w:jc w:val="left"/>
    </w:pPr>
    <w:rPr>
      <w:rFonts w:ascii="Tahoma" w:eastAsia="Times New Roman" w:hAnsi="Tahoma" w:cs="Times New Roman"/>
      <w:sz w:val="18"/>
      <w:lang w:val="en-US"/>
    </w:rPr>
  </w:style>
  <w:style w:type="paragraph" w:customStyle="1" w:styleId="CarCar7CarCarCarCarCarCarCar">
    <w:name w:val="Car Car7 Car Car Car Car Car Car Car"/>
    <w:basedOn w:val="Normal"/>
    <w:rsid w:val="00661086"/>
    <w:pPr>
      <w:spacing w:before="120" w:after="160" w:line="240" w:lineRule="exact"/>
      <w:jc w:val="left"/>
    </w:pPr>
    <w:rPr>
      <w:rFonts w:ascii="Tahoma" w:eastAsia="Times New Roman" w:hAnsi="Tahoma" w:cs="Times New Roman"/>
      <w:sz w:val="18"/>
      <w:lang w:val="en-US"/>
    </w:rPr>
  </w:style>
  <w:style w:type="character" w:customStyle="1" w:styleId="Mentionnonrsolue1">
    <w:name w:val="Mention non résolue1"/>
    <w:uiPriority w:val="99"/>
    <w:semiHidden/>
    <w:unhideWhenUsed/>
    <w:rsid w:val="00661086"/>
    <w:rPr>
      <w:color w:val="808080"/>
      <w:shd w:val="clear" w:color="auto" w:fill="E6E6E6"/>
    </w:rPr>
  </w:style>
  <w:style w:type="table" w:customStyle="1" w:styleId="Grilledutableau1">
    <w:name w:val="Grille du tableau1"/>
    <w:basedOn w:val="TableauNormal"/>
    <w:next w:val="Grilledutableau"/>
    <w:rsid w:val="006610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uiPriority w:val="99"/>
    <w:semiHidden/>
    <w:unhideWhenUsed/>
    <w:rsid w:val="00661086"/>
    <w:rPr>
      <w:color w:val="808080"/>
      <w:shd w:val="clear" w:color="auto" w:fill="E6E6E6"/>
    </w:rPr>
  </w:style>
  <w:style w:type="paragraph" w:customStyle="1" w:styleId="Style2">
    <w:name w:val="Style 2"/>
    <w:basedOn w:val="NormalWeb"/>
    <w:link w:val="Style2Car"/>
    <w:qFormat/>
    <w:rsid w:val="00661086"/>
    <w:pPr>
      <w:spacing w:before="0" w:beforeAutospacing="0" w:after="0" w:afterAutospacing="0" w:line="240" w:lineRule="auto"/>
      <w:ind w:firstLine="360"/>
    </w:pPr>
    <w:rPr>
      <w:rFonts w:ascii="Arial" w:eastAsia="Tw Cen MT" w:hAnsi="Arial" w:cs="Arial"/>
      <w:b/>
      <w:kern w:val="24"/>
      <w:sz w:val="22"/>
      <w:szCs w:val="22"/>
      <w:lang w:eastAsia="fr-FR"/>
    </w:rPr>
  </w:style>
  <w:style w:type="paragraph" w:customStyle="1" w:styleId="Style1">
    <w:name w:val="Style1"/>
    <w:basedOn w:val="Titre2"/>
    <w:link w:val="Style1Car"/>
    <w:qFormat/>
    <w:rsid w:val="00661086"/>
    <w:pPr>
      <w:numPr>
        <w:numId w:val="3"/>
      </w:numPr>
      <w:spacing w:after="0" w:line="240" w:lineRule="auto"/>
      <w:ind w:hanging="720"/>
    </w:pPr>
    <w:rPr>
      <w:rFonts w:ascii="Arial" w:eastAsia="Tw Cen MT" w:hAnsi="Arial" w:cs="Arial"/>
      <w:bCs w:val="0"/>
      <w:color w:val="auto"/>
      <w:kern w:val="24"/>
      <w:sz w:val="22"/>
      <w:lang w:eastAsia="fr-FR"/>
    </w:rPr>
  </w:style>
  <w:style w:type="character" w:customStyle="1" w:styleId="NormalWebCar">
    <w:name w:val="Normal (Web) Car"/>
    <w:link w:val="NormalWeb"/>
    <w:uiPriority w:val="99"/>
    <w:rsid w:val="00661086"/>
    <w:rPr>
      <w:rFonts w:eastAsia="Calibri"/>
      <w:sz w:val="24"/>
      <w:szCs w:val="24"/>
      <w:lang w:eastAsia="en-US"/>
    </w:rPr>
  </w:style>
  <w:style w:type="character" w:customStyle="1" w:styleId="Style2Car">
    <w:name w:val="Style 2 Car"/>
    <w:link w:val="Style2"/>
    <w:rsid w:val="00661086"/>
    <w:rPr>
      <w:rFonts w:ascii="Arial" w:eastAsia="Tw Cen MT" w:hAnsi="Arial" w:cs="Arial"/>
      <w:b/>
      <w:kern w:val="24"/>
      <w:sz w:val="22"/>
      <w:szCs w:val="22"/>
    </w:rPr>
  </w:style>
  <w:style w:type="character" w:customStyle="1" w:styleId="Style1Car">
    <w:name w:val="Style1 Car"/>
    <w:link w:val="Style1"/>
    <w:rsid w:val="00661086"/>
    <w:rPr>
      <w:rFonts w:ascii="Arial" w:eastAsia="Tw Cen MT" w:hAnsi="Arial" w:cs="Arial"/>
      <w:b/>
      <w:kern w:val="24"/>
      <w:sz w:val="22"/>
      <w:szCs w:val="28"/>
    </w:rPr>
  </w:style>
  <w:style w:type="paragraph" w:customStyle="1" w:styleId="CarCarCarCarCarCar1">
    <w:name w:val="Car Car Car Car Car Car1"/>
    <w:basedOn w:val="Normal"/>
    <w:rsid w:val="00661086"/>
    <w:pPr>
      <w:spacing w:before="120" w:after="160" w:line="240" w:lineRule="exact"/>
      <w:jc w:val="left"/>
    </w:pPr>
    <w:rPr>
      <w:rFonts w:ascii="Tahoma" w:eastAsia="Times New Roman" w:hAnsi="Tahoma" w:cs="Times New Roman"/>
      <w:sz w:val="18"/>
      <w:lang w:val="en-US"/>
    </w:rPr>
  </w:style>
  <w:style w:type="character" w:styleId="Lienhypertextesuivivisit">
    <w:name w:val="FollowedHyperlink"/>
    <w:uiPriority w:val="99"/>
    <w:semiHidden/>
    <w:unhideWhenUsed/>
    <w:rsid w:val="00661086"/>
    <w:rPr>
      <w:color w:val="954F72"/>
      <w:u w:val="single"/>
    </w:rPr>
  </w:style>
  <w:style w:type="paragraph" w:customStyle="1" w:styleId="CarCar7">
    <w:name w:val="Car Car7"/>
    <w:basedOn w:val="Normal"/>
    <w:rsid w:val="00661086"/>
    <w:pPr>
      <w:spacing w:before="120" w:after="160" w:line="240" w:lineRule="exact"/>
      <w:jc w:val="left"/>
    </w:pPr>
    <w:rPr>
      <w:rFonts w:ascii="Tahoma" w:eastAsia="Times New Roman" w:hAnsi="Tahoma" w:cs="Times New Roman"/>
      <w:sz w:val="18"/>
      <w:lang w:val="en-US"/>
    </w:rPr>
  </w:style>
  <w:style w:type="table" w:customStyle="1" w:styleId="Grilledutableau2">
    <w:name w:val="Grille du tableau2"/>
    <w:basedOn w:val="TableauNormal"/>
    <w:next w:val="Grilledutableau"/>
    <w:uiPriority w:val="59"/>
    <w:rsid w:val="0066108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661086"/>
  </w:style>
  <w:style w:type="character" w:customStyle="1" w:styleId="eop">
    <w:name w:val="eop"/>
    <w:basedOn w:val="Policepardfaut"/>
    <w:rsid w:val="00661086"/>
  </w:style>
  <w:style w:type="paragraph" w:customStyle="1" w:styleId="paragraph">
    <w:name w:val="paragraph"/>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1">
    <w:name w:val="Grille du tableau11"/>
    <w:rsid w:val="00661086"/>
    <w:rPr>
      <w:rFonts w:ascii="Calibri" w:eastAsia="Yu Mincho" w:hAnsi="Calibri" w:cs="Arial"/>
      <w:sz w:val="22"/>
      <w:szCs w:val="22"/>
    </w:rPr>
    <w:tblPr>
      <w:tblCellMar>
        <w:top w:w="0" w:type="dxa"/>
        <w:left w:w="0" w:type="dxa"/>
        <w:bottom w:w="0" w:type="dxa"/>
        <w:right w:w="0" w:type="dxa"/>
      </w:tblCellMar>
    </w:tblPr>
  </w:style>
  <w:style w:type="character" w:customStyle="1" w:styleId="cf01">
    <w:name w:val="cf01"/>
    <w:rsid w:val="00661086"/>
    <w:rPr>
      <w:rFonts w:ascii="Segoe UI" w:hAnsi="Segoe UI" w:cs="Segoe UI" w:hint="default"/>
      <w:sz w:val="18"/>
      <w:szCs w:val="18"/>
    </w:rPr>
  </w:style>
  <w:style w:type="paragraph" w:customStyle="1" w:styleId="pf0">
    <w:name w:val="pf0"/>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661086"/>
  </w:style>
  <w:style w:type="character" w:customStyle="1" w:styleId="hljs-selector-tag">
    <w:name w:val="hljs-selector-tag"/>
    <w:basedOn w:val="Policepardfaut"/>
    <w:rsid w:val="00661086"/>
  </w:style>
  <w:style w:type="character" w:customStyle="1" w:styleId="hljs-selector-attr">
    <w:name w:val="hljs-selector-attr"/>
    <w:basedOn w:val="Policepardfaut"/>
    <w:rsid w:val="00661086"/>
  </w:style>
  <w:style w:type="paragraph" w:customStyle="1" w:styleId="xmsonormal">
    <w:name w:val="x_msonormal"/>
    <w:basedOn w:val="Normal"/>
    <w:rsid w:val="00661086"/>
    <w:pPr>
      <w:spacing w:before="100" w:beforeAutospacing="1" w:after="100" w:afterAutospacing="1" w:line="240" w:lineRule="auto"/>
      <w:jc w:val="left"/>
    </w:pPr>
    <w:rPr>
      <w:sz w:val="22"/>
      <w:szCs w:val="22"/>
      <w:lang w:eastAsia="fr-FR"/>
    </w:rPr>
  </w:style>
  <w:style w:type="paragraph" w:customStyle="1" w:styleId="Default">
    <w:name w:val="Default"/>
    <w:rsid w:val="00661086"/>
    <w:pPr>
      <w:autoSpaceDE w:val="0"/>
      <w:autoSpaceDN w:val="0"/>
      <w:adjustRightInd w:val="0"/>
    </w:pPr>
    <w:rPr>
      <w:rFonts w:eastAsia="Calibri"/>
      <w:color w:val="000000"/>
      <w:sz w:val="24"/>
      <w:szCs w:val="24"/>
      <w:lang w:eastAsia="en-US"/>
    </w:rPr>
  </w:style>
  <w:style w:type="numbering" w:customStyle="1" w:styleId="Aucuneliste1">
    <w:name w:val="Aucune liste1"/>
    <w:next w:val="Aucuneliste"/>
    <w:uiPriority w:val="99"/>
    <w:semiHidden/>
    <w:unhideWhenUsed/>
    <w:rsid w:val="00661086"/>
  </w:style>
  <w:style w:type="numbering" w:customStyle="1" w:styleId="Styledelistecentral1">
    <w:name w:val="Style de liste central1"/>
    <w:uiPriority w:val="99"/>
    <w:rsid w:val="00661086"/>
  </w:style>
  <w:style w:type="table" w:customStyle="1" w:styleId="Grilledutableau3">
    <w:name w:val="Grille du tableau3"/>
    <w:basedOn w:val="TableauNormal"/>
    <w:next w:val="Grilledutableau"/>
    <w:rsid w:val="00661086"/>
    <w:rPr>
      <w:rFonts w:ascii="Tw Cen MT" w:eastAsia="Tw Cen MT" w:hAnsi="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rsid w:val="00661086"/>
    <w:rPr>
      <w:rFonts w:ascii="Calibri" w:eastAsia="Yu Mincho" w:hAnsi="Calibri" w:cs="Arial"/>
      <w:sz w:val="22"/>
      <w:szCs w:val="22"/>
    </w:rPr>
    <w:tblPr>
      <w:tblCellMar>
        <w:top w:w="0" w:type="dxa"/>
        <w:left w:w="0" w:type="dxa"/>
        <w:bottom w:w="0" w:type="dxa"/>
        <w:right w:w="0" w:type="dxa"/>
      </w:tblCellMar>
    </w:tblPr>
  </w:style>
  <w:style w:type="numbering" w:customStyle="1" w:styleId="Aucuneliste2">
    <w:name w:val="Aucune liste2"/>
    <w:next w:val="Aucuneliste"/>
    <w:uiPriority w:val="99"/>
    <w:semiHidden/>
    <w:unhideWhenUsed/>
    <w:rsid w:val="00661086"/>
  </w:style>
  <w:style w:type="paragraph" w:customStyle="1" w:styleId="footnotedescription">
    <w:name w:val="footnote description"/>
    <w:next w:val="Normal"/>
    <w:link w:val="footnotedescriptionChar"/>
    <w:hidden/>
    <w:rsid w:val="00661086"/>
    <w:pPr>
      <w:spacing w:line="259" w:lineRule="auto"/>
      <w:ind w:left="849" w:hanging="283"/>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661086"/>
    <w:rPr>
      <w:rFonts w:ascii="Arial" w:eastAsia="Arial" w:hAnsi="Arial" w:cs="Arial"/>
      <w:color w:val="000000"/>
      <w:sz w:val="18"/>
      <w:szCs w:val="22"/>
    </w:rPr>
  </w:style>
  <w:style w:type="character" w:customStyle="1" w:styleId="footnotemark">
    <w:name w:val="footnote mark"/>
    <w:hidden/>
    <w:rsid w:val="00661086"/>
    <w:rPr>
      <w:rFonts w:ascii="Arial" w:eastAsia="Arial" w:hAnsi="Arial" w:cs="Arial"/>
      <w:color w:val="000000"/>
      <w:sz w:val="18"/>
      <w:vertAlign w:val="superscript"/>
    </w:rPr>
  </w:style>
  <w:style w:type="table" w:customStyle="1" w:styleId="Grilledutableau12">
    <w:name w:val="Grille du tableau12"/>
    <w:rsid w:val="00661086"/>
    <w:rPr>
      <w:rFonts w:ascii="Calibri" w:eastAsia="Yu Mincho" w:hAnsi="Calibri" w:cs="Arial"/>
      <w:sz w:val="22"/>
      <w:szCs w:val="22"/>
    </w:rPr>
    <w:tblPr>
      <w:tblCellMar>
        <w:top w:w="0" w:type="dxa"/>
        <w:left w:w="0" w:type="dxa"/>
        <w:bottom w:w="0" w:type="dxa"/>
        <w:right w:w="0" w:type="dxa"/>
      </w:tblCellMar>
    </w:tblPr>
  </w:style>
  <w:style w:type="table" w:customStyle="1" w:styleId="Grilledutableau4">
    <w:name w:val="Grille du tableau4"/>
    <w:basedOn w:val="TableauNormal"/>
    <w:next w:val="Grilledutableau"/>
    <w:uiPriority w:val="39"/>
    <w:rsid w:val="00661086"/>
    <w:rPr>
      <w:rFonts w:ascii="Calibri" w:eastAsia="Yu Mincho"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ville.gouv.fr"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otations-dgcl.interieur.gouv.fr/consultation/criteres_repartition.php" TargetMode="External"/><Relationship Id="rId17" Type="http://schemas.openxmlformats.org/officeDocument/2006/relationships/hyperlink" Target="http://data.branchefamille.cnaf/dataset/donnees-pour-calcul-taux-de-couverture-petite-enfance-non-diffusabl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data.caf.fr/dataset/taux-de-couverture-globa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caf.fr/sit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ata.caf.fr/" TargetMode="External"/><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gouv.fr/fr/reuses/carte-interactive-des-zones-de-revitalisation-rurale-zrr/"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redesdossiers xmlns="4fbe0ee7-72ec-43f9-a1ba-ba24e8e2a0cc" xsi:nil="true"/>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7" ma:contentTypeDescription="Crée un document." ma:contentTypeScope="" ma:versionID="6ed5cb89e4bba473b9eb1f8b232be747">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c2badd7fe79aee80998b2f7d937df5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Ordredesdossi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Ordredesdossiers" ma:index="22" nillable="true" ma:displayName="Ordre des dossiers" ma:format="Dropdown" ma:internalName="Ordredesdossiers"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572054d-1c2a-490b-a044-5d3ed79d76b3}"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60383-D2E8-413D-BDE1-C90F1D9F685B}">
  <ds:schemaRefs>
    <ds:schemaRef ds:uri="http://schemas.microsoft.com/office/2006/metadata/properties"/>
    <ds:schemaRef ds:uri="http://schemas.microsoft.com/office/infopath/2007/PartnerControls"/>
    <ds:schemaRef ds:uri="4fbe0ee7-72ec-43f9-a1ba-ba24e8e2a0cc"/>
    <ds:schemaRef ds:uri="31f7ba75-9750-4918-868d-34a86808ba41"/>
  </ds:schemaRefs>
</ds:datastoreItem>
</file>

<file path=customXml/itemProps2.xml><?xml version="1.0" encoding="utf-8"?>
<ds:datastoreItem xmlns:ds="http://schemas.openxmlformats.org/officeDocument/2006/customXml" ds:itemID="{F84DB3DE-354D-4332-8CF4-3402B6015E22}">
  <ds:schemaRefs>
    <ds:schemaRef ds:uri="http://schemas.openxmlformats.org/officeDocument/2006/bibliography"/>
  </ds:schemaRefs>
</ds:datastoreItem>
</file>

<file path=customXml/itemProps3.xml><?xml version="1.0" encoding="utf-8"?>
<ds:datastoreItem xmlns:ds="http://schemas.openxmlformats.org/officeDocument/2006/customXml" ds:itemID="{19C87463-CB10-48FB-8F33-04E7D873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18C76-DAE6-46F1-AD69-04B3CF114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9502</Words>
  <Characters>52264</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61643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Mathy SAMBA-LUKOKI 781</cp:lastModifiedBy>
  <cp:revision>4</cp:revision>
  <cp:lastPrinted>2024-02-07T08:11:00Z</cp:lastPrinted>
  <dcterms:created xsi:type="dcterms:W3CDTF">2024-02-20T11:09:00Z</dcterms:created>
  <dcterms:modified xsi:type="dcterms:W3CDTF">2024-04-11T15:37:00Z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