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B8CAC" w14:textId="77777777" w:rsidR="003912AE" w:rsidRPr="003A747B" w:rsidRDefault="003912AE" w:rsidP="003A747B">
      <w:pPr>
        <w:pBdr>
          <w:bottom w:val="single" w:sz="4" w:space="4" w:color="000000"/>
        </w:pBdr>
        <w:rPr>
          <w:rFonts w:ascii="Optima" w:eastAsia="Optima" w:hAnsi="Optima" w:cs="Optima"/>
          <w:b/>
          <w:bCs/>
          <w:color w:val="000000" w:themeColor="text1"/>
          <w:sz w:val="28"/>
          <w:szCs w:val="28"/>
        </w:rPr>
      </w:pPr>
      <w:r w:rsidRPr="003A747B">
        <w:rPr>
          <w:rFonts w:ascii="Optima" w:eastAsia="Optima" w:hAnsi="Optima" w:cs="Optima"/>
          <w:b/>
          <w:bCs/>
          <w:color w:val="000000" w:themeColor="text1"/>
          <w:sz w:val="28"/>
          <w:szCs w:val="28"/>
        </w:rPr>
        <w:t xml:space="preserve">Annexe 5 - Adaptation du cadre réglementaire aux spécificités de la population des gens du voyage et du contexte territorial départemental voire infra-départemental. </w:t>
      </w:r>
    </w:p>
    <w:p w14:paraId="59307145" w14:textId="77777777" w:rsidR="003912AE" w:rsidRDefault="003912AE" w:rsidP="003912AE">
      <w:pPr>
        <w:spacing w:after="200"/>
        <w:jc w:val="both"/>
        <w:rPr>
          <w:rFonts w:ascii="Optima" w:eastAsia="Optima" w:hAnsi="Optima" w:cs="Optima"/>
          <w:b/>
          <w:bCs/>
          <w:color w:val="0070C0"/>
          <w:lang w:val="fr"/>
        </w:rPr>
      </w:pPr>
      <w:r w:rsidRPr="3324902F">
        <w:rPr>
          <w:rFonts w:ascii="Times New Roman" w:eastAsia="Times New Roman" w:hAnsi="Times New Roman" w:cs="Times New Roman"/>
          <w:b/>
          <w:bCs/>
          <w:color w:val="0070C0"/>
          <w:lang w:val="fr"/>
        </w:rPr>
        <w:t xml:space="preserve"> </w:t>
      </w:r>
    </w:p>
    <w:p w14:paraId="327650DD" w14:textId="77777777" w:rsidR="003912AE" w:rsidRDefault="003912AE" w:rsidP="003912AE">
      <w:pPr>
        <w:spacing w:after="200"/>
        <w:jc w:val="both"/>
        <w:rPr>
          <w:rFonts w:ascii="Optima" w:eastAsia="Optima" w:hAnsi="Optima" w:cs="Optima"/>
          <w:b/>
          <w:bCs/>
          <w:u w:val="single"/>
        </w:rPr>
      </w:pPr>
      <w:r w:rsidRPr="3324902F">
        <w:rPr>
          <w:rFonts w:ascii="Optima" w:eastAsia="Optima" w:hAnsi="Optima" w:cs="Optima"/>
          <w:b/>
          <w:bCs/>
          <w:u w:val="single"/>
        </w:rPr>
        <w:t>Contexte et enjeux :</w:t>
      </w:r>
    </w:p>
    <w:p w14:paraId="0008FE3D" w14:textId="77777777" w:rsidR="003912AE" w:rsidRPr="00BA6B2B" w:rsidRDefault="003912AE" w:rsidP="003912AE">
      <w:pPr>
        <w:shd w:val="clear" w:color="auto" w:fill="FFFFFF" w:themeFill="background1"/>
        <w:spacing w:before="120" w:after="120"/>
        <w:jc w:val="both"/>
        <w:rPr>
          <w:rFonts w:ascii="Optima" w:eastAsia="Optima" w:hAnsi="Optima" w:cs="Optima"/>
        </w:rPr>
      </w:pPr>
      <w:r w:rsidRPr="00BA6B2B">
        <w:rPr>
          <w:rFonts w:ascii="Optima" w:eastAsia="Optima" w:hAnsi="Optima" w:cs="Optima"/>
        </w:rPr>
        <w:t>La Branche Famille soutient des actions d’animation de la vie sociale adaptées à la population des Gens du voyage pour œuvrer de manière concomitante à l’inclusion sociale et à la cohésion sociale sur les territoires.</w:t>
      </w:r>
    </w:p>
    <w:p w14:paraId="740E165D" w14:textId="77777777" w:rsidR="003912AE" w:rsidRPr="00BA6B2B" w:rsidRDefault="003912AE" w:rsidP="003912AE">
      <w:pPr>
        <w:spacing w:after="200"/>
        <w:jc w:val="both"/>
        <w:rPr>
          <w:rFonts w:ascii="Optima" w:eastAsia="Optima" w:hAnsi="Optima" w:cs="Optima"/>
        </w:rPr>
      </w:pPr>
      <w:r w:rsidRPr="00BA6B2B">
        <w:rPr>
          <w:rFonts w:ascii="Optima" w:eastAsia="Optima" w:hAnsi="Optima" w:cs="Optima"/>
          <w:b/>
          <w:bCs/>
        </w:rPr>
        <w:t>En 2025, les Caf agréent 71 structures au titre de l’animation de la vie sociale</w:t>
      </w:r>
      <w:r w:rsidRPr="00BA6B2B">
        <w:rPr>
          <w:rFonts w:ascii="Optima" w:eastAsia="Optima" w:hAnsi="Optima" w:cs="Optima"/>
        </w:rPr>
        <w:t xml:space="preserve"> dont le projet social et familial de territoire est principalement </w:t>
      </w:r>
      <w:r w:rsidRPr="00BA6B2B">
        <w:rPr>
          <w:rFonts w:ascii="Optima" w:eastAsia="Optima" w:hAnsi="Optima" w:cs="Optima"/>
          <w:b/>
          <w:bCs/>
        </w:rPr>
        <w:t>orienté vers la population des gens du voyage</w:t>
      </w:r>
      <w:r w:rsidRPr="00BA6B2B">
        <w:rPr>
          <w:rFonts w:ascii="Optima" w:eastAsia="Optima" w:hAnsi="Optima" w:cs="Optima"/>
        </w:rPr>
        <w:t xml:space="preserve">. </w:t>
      </w:r>
    </w:p>
    <w:p w14:paraId="5B7CF46E" w14:textId="77777777" w:rsidR="003912AE" w:rsidRPr="00BA6B2B" w:rsidRDefault="003912AE" w:rsidP="003912AE">
      <w:pPr>
        <w:spacing w:after="200"/>
        <w:jc w:val="both"/>
        <w:rPr>
          <w:rFonts w:ascii="Optima" w:eastAsia="Optima" w:hAnsi="Optima" w:cs="Optima"/>
        </w:rPr>
      </w:pPr>
      <w:r w:rsidRPr="00BA6B2B">
        <w:rPr>
          <w:rFonts w:ascii="Optima" w:eastAsia="Optima" w:hAnsi="Optima" w:cs="Optima"/>
        </w:rPr>
        <w:t xml:space="preserve">Les données 2024 issues de l’observatoire </w:t>
      </w:r>
      <w:proofErr w:type="spellStart"/>
      <w:r w:rsidRPr="00BA6B2B">
        <w:rPr>
          <w:rFonts w:ascii="Optima" w:eastAsia="Optima" w:hAnsi="Optima" w:cs="Optima"/>
        </w:rPr>
        <w:t>Sénacs</w:t>
      </w:r>
      <w:proofErr w:type="spellEnd"/>
      <w:r w:rsidRPr="00BA6B2B">
        <w:rPr>
          <w:rFonts w:ascii="Optima" w:eastAsia="Optima" w:hAnsi="Optima" w:cs="Optima"/>
        </w:rPr>
        <w:t xml:space="preserve"> permettent de les caractériser : </w:t>
      </w:r>
    </w:p>
    <w:p w14:paraId="63BA172C" w14:textId="77777777" w:rsidR="003912AE" w:rsidRPr="00BA6B2B" w:rsidRDefault="003912AE" w:rsidP="003912AE">
      <w:pPr>
        <w:pStyle w:val="Paragraphedeliste"/>
        <w:numPr>
          <w:ilvl w:val="0"/>
          <w:numId w:val="15"/>
        </w:numPr>
        <w:spacing w:after="0" w:line="257" w:lineRule="auto"/>
        <w:jc w:val="both"/>
        <w:rPr>
          <w:rFonts w:ascii="Optima" w:eastAsia="Optima" w:hAnsi="Optima" w:cs="Optima"/>
        </w:rPr>
      </w:pPr>
      <w:r w:rsidRPr="00BA6B2B">
        <w:rPr>
          <w:rFonts w:ascii="Optima" w:eastAsia="Optima" w:hAnsi="Optima" w:cs="Optima"/>
        </w:rPr>
        <w:t xml:space="preserve">44 Centres sociaux dont 91 % ont un mode de gestion associative, avec un territoire d’intervention à dominante urbaine pour 73 %. </w:t>
      </w:r>
    </w:p>
    <w:p w14:paraId="7517CC72" w14:textId="77777777" w:rsidR="003912AE" w:rsidRPr="00BA6B2B" w:rsidRDefault="003912AE" w:rsidP="003912AE">
      <w:pPr>
        <w:spacing w:after="0" w:line="257" w:lineRule="auto"/>
        <w:ind w:left="720"/>
        <w:jc w:val="both"/>
        <w:rPr>
          <w:rFonts w:ascii="Optima" w:eastAsia="Optima" w:hAnsi="Optima" w:cs="Optima"/>
        </w:rPr>
      </w:pPr>
      <w:r w:rsidRPr="00BA6B2B">
        <w:rPr>
          <w:rFonts w:ascii="Optima" w:eastAsia="Optima" w:hAnsi="Optima" w:cs="Optima"/>
        </w:rPr>
        <w:t xml:space="preserve"> </w:t>
      </w:r>
    </w:p>
    <w:p w14:paraId="2D0B2CF9" w14:textId="77777777" w:rsidR="003912AE" w:rsidRPr="00BA6B2B" w:rsidRDefault="003912AE" w:rsidP="003912AE">
      <w:pPr>
        <w:pStyle w:val="Paragraphedeliste"/>
        <w:numPr>
          <w:ilvl w:val="0"/>
          <w:numId w:val="15"/>
        </w:numPr>
        <w:spacing w:after="0" w:line="257" w:lineRule="auto"/>
        <w:jc w:val="both"/>
        <w:rPr>
          <w:rFonts w:ascii="Optima" w:eastAsia="Optima" w:hAnsi="Optima" w:cs="Optima"/>
        </w:rPr>
      </w:pPr>
      <w:r w:rsidRPr="00BA6B2B">
        <w:rPr>
          <w:rFonts w:ascii="Optima" w:eastAsia="Optima" w:hAnsi="Optima" w:cs="Optima"/>
        </w:rPr>
        <w:t xml:space="preserve">27 Espaces de vie sociale dont 93 % ont un mode de gestion associative, avec un territoire d’intervention à dominante urbaine pour 52 %.  </w:t>
      </w:r>
    </w:p>
    <w:p w14:paraId="20C9142A" w14:textId="77777777" w:rsidR="003912AE" w:rsidRPr="00BA6B2B" w:rsidRDefault="003912AE" w:rsidP="003912AE">
      <w:pPr>
        <w:spacing w:line="257" w:lineRule="auto"/>
        <w:ind w:left="720"/>
        <w:jc w:val="both"/>
        <w:rPr>
          <w:rFonts w:ascii="Optima" w:eastAsia="Optima" w:hAnsi="Optima" w:cs="Optima"/>
        </w:rPr>
      </w:pPr>
      <w:r w:rsidRPr="00BA6B2B">
        <w:rPr>
          <w:rFonts w:ascii="Optima" w:eastAsia="Optima" w:hAnsi="Optima" w:cs="Optima"/>
        </w:rPr>
        <w:t xml:space="preserve"> </w:t>
      </w:r>
    </w:p>
    <w:p w14:paraId="5D176294" w14:textId="77777777" w:rsidR="003912AE" w:rsidRPr="00BA6B2B" w:rsidRDefault="003912AE" w:rsidP="003912AE">
      <w:pPr>
        <w:spacing w:after="200"/>
        <w:jc w:val="both"/>
        <w:rPr>
          <w:rFonts w:ascii="Optima" w:eastAsia="Optima" w:hAnsi="Optima" w:cs="Optima"/>
        </w:rPr>
      </w:pPr>
      <w:r w:rsidRPr="00BA6B2B">
        <w:rPr>
          <w:rFonts w:ascii="Optima" w:eastAsia="Optima" w:hAnsi="Optima" w:cs="Optima"/>
        </w:rPr>
        <w:t xml:space="preserve">L’ensemble des données </w:t>
      </w:r>
      <w:proofErr w:type="spellStart"/>
      <w:r w:rsidRPr="00BA6B2B">
        <w:rPr>
          <w:rFonts w:ascii="Optima" w:eastAsia="Optima" w:hAnsi="Optima" w:cs="Optima"/>
        </w:rPr>
        <w:t>Sénacs</w:t>
      </w:r>
      <w:proofErr w:type="spellEnd"/>
      <w:r w:rsidRPr="00BA6B2B">
        <w:rPr>
          <w:rFonts w:ascii="Optima" w:eastAsia="Optima" w:hAnsi="Optima" w:cs="Optima"/>
        </w:rPr>
        <w:t xml:space="preserve"> est disponible sur le site « </w:t>
      </w:r>
      <w:proofErr w:type="spellStart"/>
      <w:r w:rsidRPr="00BA6B2B">
        <w:rPr>
          <w:rFonts w:ascii="Optima" w:eastAsia="Optima" w:hAnsi="Optima" w:cs="Optima"/>
        </w:rPr>
        <w:t>Sénacs</w:t>
      </w:r>
      <w:proofErr w:type="spellEnd"/>
      <w:r w:rsidRPr="00BA6B2B">
        <w:rPr>
          <w:rFonts w:ascii="Optima" w:eastAsia="Optima" w:hAnsi="Optima" w:cs="Optima"/>
        </w:rPr>
        <w:t xml:space="preserve"> .</w:t>
      </w:r>
      <w:proofErr w:type="spellStart"/>
      <w:r w:rsidRPr="00BA6B2B">
        <w:rPr>
          <w:rFonts w:ascii="Optima" w:eastAsia="Optima" w:hAnsi="Optima" w:cs="Optima"/>
        </w:rPr>
        <w:t>fr</w:t>
      </w:r>
      <w:proofErr w:type="spellEnd"/>
      <w:r w:rsidRPr="00BA6B2B">
        <w:rPr>
          <w:rFonts w:ascii="Optima" w:eastAsia="Optima" w:hAnsi="Optima" w:cs="Optima"/>
        </w:rPr>
        <w:t xml:space="preserve"> ». Leur analyse peut parfaire la connaissance de ces structures à l’échelle nationale, régionale, et départementale.  </w:t>
      </w:r>
    </w:p>
    <w:p w14:paraId="652DA101" w14:textId="77777777" w:rsidR="003912AE" w:rsidRPr="00BA6B2B" w:rsidRDefault="003912AE" w:rsidP="003912AE">
      <w:pPr>
        <w:spacing w:after="200"/>
        <w:jc w:val="both"/>
        <w:rPr>
          <w:rFonts w:ascii="Optima" w:eastAsia="Optima" w:hAnsi="Optima" w:cs="Optima"/>
        </w:rPr>
      </w:pPr>
      <w:r w:rsidRPr="00BA6B2B">
        <w:rPr>
          <w:rFonts w:ascii="Optima" w:eastAsia="Optima" w:hAnsi="Optima" w:cs="Optima"/>
          <w:lang w:val="fr"/>
        </w:rPr>
        <w:t>Dans la continuité de l’engagement de la branche famille pour améliorer</w:t>
      </w:r>
      <w:r w:rsidRPr="00BA6B2B">
        <w:rPr>
          <w:rFonts w:ascii="Optima" w:eastAsia="Optima" w:hAnsi="Optima" w:cs="Optima"/>
        </w:rPr>
        <w:t xml:space="preserve"> les conditions de logement, de cadre de vie des gens du voyage, et favoriser leur intégration sociale dans leur environnement (réf C 2015 009 Gens du Voyage), </w:t>
      </w:r>
      <w:r w:rsidRPr="00BA6B2B">
        <w:rPr>
          <w:rFonts w:ascii="Optima" w:eastAsia="Optima" w:hAnsi="Optima" w:cs="Optima"/>
          <w:b/>
          <w:bCs/>
        </w:rPr>
        <w:t>l’actualisation de la doctrine d’animation de la vie sociale</w:t>
      </w:r>
      <w:r w:rsidRPr="00BA6B2B">
        <w:rPr>
          <w:rFonts w:ascii="Optima" w:eastAsia="Optima" w:hAnsi="Optima" w:cs="Optima"/>
        </w:rPr>
        <w:t xml:space="preserve"> constitue une opportunité pour préciser les modalités d’accompagnement de ce public, en cohérence avec les autres politiques de la branche et les politiques territoriales.  </w:t>
      </w:r>
    </w:p>
    <w:p w14:paraId="22868A04" w14:textId="77777777" w:rsidR="003912AE" w:rsidRPr="00BA6B2B" w:rsidRDefault="003912AE" w:rsidP="003912AE">
      <w:pPr>
        <w:spacing w:after="200"/>
        <w:jc w:val="both"/>
        <w:rPr>
          <w:rFonts w:ascii="Optima" w:eastAsia="Optima" w:hAnsi="Optima" w:cs="Optima"/>
          <w:b/>
          <w:bCs/>
          <w:lang w:val="fr"/>
        </w:rPr>
      </w:pPr>
      <w:r w:rsidRPr="00BA6B2B">
        <w:rPr>
          <w:rFonts w:ascii="Optima" w:eastAsia="Optima" w:hAnsi="Optima" w:cs="Optima"/>
        </w:rPr>
        <w:t xml:space="preserve">Le </w:t>
      </w:r>
      <w:r w:rsidRPr="00BA6B2B">
        <w:rPr>
          <w:rFonts w:ascii="Optima" w:eastAsia="Optima" w:hAnsi="Optima" w:cs="Optima"/>
          <w:lang w:val="fr"/>
        </w:rPr>
        <w:t xml:space="preserve">cadre d’intervention attendu par la branche famille dans le projet social et familial de territoire des structures Centres sociaux et Espaces de vie sociales </w:t>
      </w:r>
      <w:r w:rsidRPr="00BA6B2B">
        <w:rPr>
          <w:rFonts w:ascii="Optima" w:eastAsia="Optima" w:hAnsi="Optima" w:cs="Optima"/>
          <w:b/>
          <w:bCs/>
          <w:lang w:val="fr"/>
        </w:rPr>
        <w:t>agréées au titre de la politique AVS</w:t>
      </w:r>
      <w:r w:rsidRPr="00BA6B2B">
        <w:rPr>
          <w:rFonts w:ascii="Optima" w:eastAsia="Optima" w:hAnsi="Optima" w:cs="Optima"/>
          <w:lang w:val="fr"/>
        </w:rPr>
        <w:t xml:space="preserve"> </w:t>
      </w:r>
      <w:r w:rsidRPr="00BA6B2B">
        <w:rPr>
          <w:rFonts w:ascii="Optima" w:eastAsia="Optima" w:hAnsi="Optima" w:cs="Optima"/>
          <w:b/>
          <w:bCs/>
          <w:lang w:val="fr"/>
        </w:rPr>
        <w:t>est à adapter aux problématiques spécifiques de la population « gens du voyage ».</w:t>
      </w:r>
    </w:p>
    <w:p w14:paraId="1E698F73" w14:textId="77777777" w:rsidR="003912AE" w:rsidRPr="00BA6B2B" w:rsidRDefault="003912AE" w:rsidP="003912AE">
      <w:pPr>
        <w:spacing w:after="200"/>
        <w:jc w:val="both"/>
        <w:rPr>
          <w:rFonts w:ascii="Optima" w:eastAsia="Optima" w:hAnsi="Optima" w:cs="Optima"/>
        </w:rPr>
      </w:pPr>
      <w:r w:rsidRPr="00BA6B2B">
        <w:rPr>
          <w:rFonts w:ascii="Optima" w:eastAsia="Optima" w:hAnsi="Optima" w:cs="Optima"/>
        </w:rPr>
        <w:t>Cette adaptation doit tenir compte d’une approche territoriale concertée avec les partenaires locaux, en cohérence avec les schémas départementaux, en particulier celui de l’accueil et de l’habitat des gens du voyage, et en complémentarité des démarches territoriales infra départementales (</w:t>
      </w:r>
      <w:proofErr w:type="spellStart"/>
      <w:r w:rsidRPr="00BA6B2B">
        <w:rPr>
          <w:rFonts w:ascii="Optima" w:eastAsia="Optima" w:hAnsi="Optima" w:cs="Optima"/>
        </w:rPr>
        <w:t>Ctg</w:t>
      </w:r>
      <w:proofErr w:type="spellEnd"/>
      <w:r w:rsidRPr="00BA6B2B">
        <w:rPr>
          <w:rFonts w:ascii="Optima" w:eastAsia="Optima" w:hAnsi="Optima" w:cs="Optima"/>
        </w:rPr>
        <w:t xml:space="preserve">). </w:t>
      </w:r>
    </w:p>
    <w:p w14:paraId="52B0FA01" w14:textId="77777777" w:rsidR="003912AE" w:rsidRDefault="003912AE" w:rsidP="003912AE">
      <w:pPr>
        <w:spacing w:after="200"/>
        <w:jc w:val="both"/>
        <w:rPr>
          <w:rFonts w:ascii="Optima" w:eastAsia="Optima" w:hAnsi="Optima" w:cs="Optima"/>
        </w:rPr>
      </w:pPr>
      <w:r w:rsidRPr="00BA6B2B">
        <w:rPr>
          <w:rFonts w:ascii="Optima" w:eastAsia="Optima" w:hAnsi="Optima" w:cs="Optima"/>
          <w:b/>
          <w:bCs/>
        </w:rPr>
        <w:t>Les Caf veilleront au niveau départemental</w:t>
      </w:r>
      <w:r w:rsidRPr="00BA6B2B">
        <w:rPr>
          <w:rFonts w:ascii="Optima" w:eastAsia="Optima" w:hAnsi="Optima" w:cs="Optima"/>
        </w:rPr>
        <w:t xml:space="preserve"> dans le cadre du pilotage de l’AVS avec l’ensemble des partenaires concernés, </w:t>
      </w:r>
      <w:r w:rsidRPr="00BA6B2B">
        <w:rPr>
          <w:rFonts w:ascii="Optima" w:eastAsia="Optima" w:hAnsi="Optima" w:cs="Optima"/>
          <w:b/>
          <w:bCs/>
        </w:rPr>
        <w:t>à entretenir la synergie et la complémentarité de l’ensemble des structures AVS, y compris celles dédiées plus spécifiquement aux gens du voyage</w:t>
      </w:r>
      <w:r w:rsidRPr="00BA6B2B">
        <w:rPr>
          <w:rFonts w:ascii="Optima" w:eastAsia="Optima" w:hAnsi="Optima" w:cs="Optima"/>
        </w:rPr>
        <w:t xml:space="preserve"> pour concourir à la cohésion sociale sur les territoires, tout en renforçant une prise en compte des problématiques de vulnérabilité de cette population, et ainsi mieux l’accompagner face aux </w:t>
      </w:r>
      <w:r w:rsidRPr="3324902F">
        <w:rPr>
          <w:rFonts w:ascii="Optima" w:eastAsia="Optima" w:hAnsi="Optima" w:cs="Optima"/>
        </w:rPr>
        <w:t>nouveaux enjeux identifiés (</w:t>
      </w:r>
      <w:proofErr w:type="spellStart"/>
      <w:r w:rsidRPr="3324902F">
        <w:rPr>
          <w:rFonts w:ascii="Optima" w:eastAsia="Optima" w:hAnsi="Optima" w:cs="Optima"/>
        </w:rPr>
        <w:t>cf</w:t>
      </w:r>
      <w:proofErr w:type="spellEnd"/>
      <w:r w:rsidRPr="3324902F">
        <w:rPr>
          <w:rFonts w:ascii="Optima" w:eastAsia="Optima" w:hAnsi="Optima" w:cs="Optima"/>
        </w:rPr>
        <w:t xml:space="preserve"> circulaire 1.2)</w:t>
      </w:r>
    </w:p>
    <w:p w14:paraId="6A73E049" w14:textId="77777777" w:rsidR="003912AE" w:rsidRDefault="003912AE" w:rsidP="003912AE">
      <w:pPr>
        <w:spacing w:after="200"/>
        <w:jc w:val="both"/>
        <w:rPr>
          <w:rFonts w:ascii="Optima" w:eastAsia="Optima" w:hAnsi="Optima" w:cs="Optima"/>
        </w:rPr>
      </w:pPr>
      <w:r w:rsidRPr="3324902F">
        <w:rPr>
          <w:rFonts w:ascii="Optima" w:eastAsia="Optima" w:hAnsi="Optima" w:cs="Optima"/>
        </w:rPr>
        <w:t xml:space="preserve"> </w:t>
      </w:r>
    </w:p>
    <w:p w14:paraId="7A704E3F" w14:textId="77777777" w:rsidR="003912AE" w:rsidRDefault="003912AE" w:rsidP="003912AE">
      <w:pPr>
        <w:spacing w:after="200"/>
        <w:jc w:val="both"/>
        <w:rPr>
          <w:rFonts w:ascii="Optima" w:eastAsia="Optima" w:hAnsi="Optima" w:cs="Optima"/>
          <w:b/>
          <w:bCs/>
          <w:lang w:val="fr"/>
        </w:rPr>
      </w:pPr>
      <w:r w:rsidRPr="3324902F">
        <w:rPr>
          <w:rFonts w:ascii="Optima" w:eastAsia="Optima" w:hAnsi="Optima" w:cs="Optima"/>
          <w:lang w:val="fr"/>
        </w:rPr>
        <w:t xml:space="preserve">Il est pertinent de </w:t>
      </w:r>
      <w:r w:rsidRPr="3324902F">
        <w:rPr>
          <w:rFonts w:ascii="Optima" w:eastAsia="Optima" w:hAnsi="Optima" w:cs="Optima"/>
          <w:b/>
          <w:bCs/>
          <w:lang w:val="fr"/>
        </w:rPr>
        <w:t xml:space="preserve">s’appuyer sur les dynamiques portées par l’AVS pour : </w:t>
      </w:r>
    </w:p>
    <w:p w14:paraId="4176BF26" w14:textId="77777777" w:rsidR="003912AE" w:rsidRDefault="003912AE" w:rsidP="003912AE">
      <w:pPr>
        <w:pStyle w:val="Paragraphedeliste"/>
        <w:numPr>
          <w:ilvl w:val="0"/>
          <w:numId w:val="14"/>
        </w:numPr>
        <w:spacing w:after="0" w:line="257" w:lineRule="auto"/>
        <w:jc w:val="both"/>
        <w:rPr>
          <w:rFonts w:ascii="Optima" w:eastAsia="Optima" w:hAnsi="Optima" w:cs="Optima"/>
        </w:rPr>
      </w:pPr>
      <w:r w:rsidRPr="3324902F">
        <w:rPr>
          <w:rFonts w:ascii="Optima" w:eastAsia="Optima" w:hAnsi="Optima" w:cs="Optima"/>
          <w:b/>
          <w:bCs/>
        </w:rPr>
        <w:lastRenderedPageBreak/>
        <w:t>Faciliter l’intégration</w:t>
      </w:r>
      <w:r w:rsidRPr="3324902F">
        <w:rPr>
          <w:rFonts w:ascii="Optima" w:eastAsia="Optima" w:hAnsi="Optima" w:cs="Optima"/>
        </w:rPr>
        <w:t xml:space="preserve"> pleine et entière de ces citoyens dans la vie sociale locale</w:t>
      </w:r>
    </w:p>
    <w:p w14:paraId="038FDCD1" w14:textId="77777777" w:rsidR="003912AE" w:rsidRDefault="003912AE" w:rsidP="003912AE">
      <w:pPr>
        <w:pStyle w:val="Paragraphedeliste"/>
        <w:numPr>
          <w:ilvl w:val="0"/>
          <w:numId w:val="14"/>
        </w:numPr>
        <w:spacing w:after="0" w:line="257" w:lineRule="auto"/>
        <w:jc w:val="both"/>
        <w:rPr>
          <w:rFonts w:ascii="Optima" w:eastAsia="Optima" w:hAnsi="Optima" w:cs="Optima"/>
        </w:rPr>
      </w:pPr>
      <w:r w:rsidRPr="3324902F">
        <w:rPr>
          <w:rFonts w:ascii="Optima" w:eastAsia="Optima" w:hAnsi="Optima" w:cs="Optima"/>
          <w:b/>
          <w:bCs/>
        </w:rPr>
        <w:t>Adapter les modes d’action</w:t>
      </w:r>
      <w:r w:rsidRPr="3324902F">
        <w:rPr>
          <w:rFonts w:ascii="Optima" w:eastAsia="Optima" w:hAnsi="Optima" w:cs="Optima"/>
        </w:rPr>
        <w:t xml:space="preserve"> à leur mode de vie et aux problématiques qui leurs sont spécifiques</w:t>
      </w:r>
    </w:p>
    <w:p w14:paraId="4116E065" w14:textId="77777777" w:rsidR="003912AE" w:rsidRDefault="003912AE" w:rsidP="003912AE">
      <w:pPr>
        <w:pStyle w:val="Paragraphedeliste"/>
        <w:numPr>
          <w:ilvl w:val="0"/>
          <w:numId w:val="14"/>
        </w:numPr>
        <w:spacing w:after="0" w:line="257" w:lineRule="auto"/>
        <w:jc w:val="both"/>
        <w:rPr>
          <w:rFonts w:ascii="Optima" w:eastAsia="Optima" w:hAnsi="Optima" w:cs="Optima"/>
          <w:b/>
          <w:bCs/>
        </w:rPr>
      </w:pPr>
      <w:r w:rsidRPr="3324902F">
        <w:rPr>
          <w:rFonts w:ascii="Optima" w:eastAsia="Optima" w:hAnsi="Optima" w:cs="Optima"/>
          <w:b/>
          <w:bCs/>
        </w:rPr>
        <w:t>Permettre aux structures</w:t>
      </w:r>
      <w:r w:rsidRPr="3324902F">
        <w:rPr>
          <w:rFonts w:ascii="Optima" w:eastAsia="Optima" w:hAnsi="Optima" w:cs="Optima"/>
        </w:rPr>
        <w:t xml:space="preserve"> déjà engagées en direction de cette population, voire de nouvelles structures, </w:t>
      </w:r>
      <w:r w:rsidRPr="3324902F">
        <w:rPr>
          <w:rFonts w:ascii="Optima" w:eastAsia="Optima" w:hAnsi="Optima" w:cs="Optima"/>
          <w:b/>
          <w:bCs/>
        </w:rPr>
        <w:t xml:space="preserve">de poursuivre leur engagement, faciliter la concertation et les coopérations entre les différents acteurs. </w:t>
      </w:r>
    </w:p>
    <w:p w14:paraId="25AB4B73" w14:textId="77777777" w:rsidR="003912AE" w:rsidRDefault="003912AE" w:rsidP="003912AE">
      <w:pPr>
        <w:spacing w:after="200"/>
        <w:jc w:val="both"/>
        <w:rPr>
          <w:rFonts w:ascii="Optima" w:eastAsia="Optima" w:hAnsi="Optima" w:cs="Optima"/>
        </w:rPr>
      </w:pPr>
      <w:r w:rsidRPr="3324902F">
        <w:rPr>
          <w:rFonts w:ascii="Optima" w:eastAsia="Optima" w:hAnsi="Optima" w:cs="Optima"/>
        </w:rPr>
        <w:t xml:space="preserve">Les méthodes d’intervention des structures AVS orientées plus spécifiquement vers la population des gens du voyage doivent : </w:t>
      </w:r>
    </w:p>
    <w:p w14:paraId="377A3C91" w14:textId="77777777" w:rsidR="003912AE" w:rsidRDefault="003912AE" w:rsidP="003912AE">
      <w:pPr>
        <w:pStyle w:val="Paragraphedeliste"/>
        <w:numPr>
          <w:ilvl w:val="0"/>
          <w:numId w:val="13"/>
        </w:numPr>
        <w:spacing w:after="0" w:line="257" w:lineRule="auto"/>
        <w:ind w:left="1080"/>
        <w:jc w:val="both"/>
        <w:rPr>
          <w:rFonts w:ascii="Optima" w:eastAsia="Optima" w:hAnsi="Optima" w:cs="Optima"/>
        </w:rPr>
      </w:pPr>
      <w:r w:rsidRPr="3324902F">
        <w:rPr>
          <w:rFonts w:ascii="Optima" w:eastAsia="Optima" w:hAnsi="Optima" w:cs="Optima"/>
        </w:rPr>
        <w:t xml:space="preserve">S’inscrire dans une </w:t>
      </w:r>
      <w:r w:rsidRPr="3324902F">
        <w:rPr>
          <w:rFonts w:ascii="Optima" w:eastAsia="Optima" w:hAnsi="Optima" w:cs="Optima"/>
          <w:b/>
          <w:bCs/>
        </w:rPr>
        <w:t>démarche d’inclusion</w:t>
      </w:r>
      <w:r w:rsidRPr="3324902F">
        <w:rPr>
          <w:rFonts w:ascii="Optima" w:eastAsia="Optima" w:hAnsi="Optima" w:cs="Optima"/>
        </w:rPr>
        <w:t xml:space="preserve"> </w:t>
      </w:r>
      <w:r w:rsidRPr="3324902F">
        <w:rPr>
          <w:rFonts w:ascii="Optima" w:eastAsia="Optima" w:hAnsi="Optima" w:cs="Optima"/>
          <w:b/>
          <w:bCs/>
        </w:rPr>
        <w:t xml:space="preserve">et d’adaptation continue </w:t>
      </w:r>
      <w:r w:rsidRPr="3324902F">
        <w:rPr>
          <w:rFonts w:ascii="Optima" w:eastAsia="Optima" w:hAnsi="Optima" w:cs="Optima"/>
        </w:rPr>
        <w:t>aux besoins spécifiques de cette population.</w:t>
      </w:r>
    </w:p>
    <w:p w14:paraId="67724C95" w14:textId="77777777" w:rsidR="003912AE" w:rsidRDefault="003912AE" w:rsidP="003912AE">
      <w:pPr>
        <w:pStyle w:val="Paragraphedeliste"/>
        <w:numPr>
          <w:ilvl w:val="0"/>
          <w:numId w:val="13"/>
        </w:numPr>
        <w:spacing w:after="0" w:line="257" w:lineRule="auto"/>
        <w:ind w:left="1080"/>
        <w:jc w:val="both"/>
        <w:rPr>
          <w:rFonts w:ascii="Optima" w:eastAsia="Optima" w:hAnsi="Optima" w:cs="Optima"/>
        </w:rPr>
      </w:pPr>
      <w:r w:rsidRPr="3324902F">
        <w:rPr>
          <w:rFonts w:ascii="Optima" w:eastAsia="Optima" w:hAnsi="Optima" w:cs="Optima"/>
        </w:rPr>
        <w:t>R</w:t>
      </w:r>
      <w:r w:rsidRPr="3324902F">
        <w:rPr>
          <w:rFonts w:ascii="Optima" w:eastAsia="Optima" w:hAnsi="Optima" w:cs="Optima"/>
          <w:b/>
          <w:bCs/>
        </w:rPr>
        <w:t>especter le mode de vie</w:t>
      </w:r>
      <w:r w:rsidRPr="3324902F">
        <w:rPr>
          <w:rFonts w:ascii="Optima" w:eastAsia="Optima" w:hAnsi="Optima" w:cs="Optima"/>
        </w:rPr>
        <w:t xml:space="preserve"> des familles : planning tenant compte des périodes de voyage, horaires et lieux des activités ajustés aux contraintes des familles, capacité à intervenir </w:t>
      </w:r>
      <w:r w:rsidRPr="3324902F">
        <w:rPr>
          <w:rFonts w:ascii="Optima" w:eastAsia="Optima" w:hAnsi="Optima" w:cs="Optima"/>
          <w:b/>
          <w:bCs/>
        </w:rPr>
        <w:t>hors les murs</w:t>
      </w:r>
      <w:r w:rsidRPr="3324902F">
        <w:rPr>
          <w:rFonts w:ascii="Optima" w:eastAsia="Optima" w:hAnsi="Optima" w:cs="Optima"/>
        </w:rPr>
        <w:t xml:space="preserve">. </w:t>
      </w:r>
    </w:p>
    <w:p w14:paraId="26F0DC07" w14:textId="77777777" w:rsidR="003912AE" w:rsidRDefault="003912AE" w:rsidP="003912AE">
      <w:pPr>
        <w:spacing w:after="200"/>
        <w:jc w:val="both"/>
        <w:rPr>
          <w:rFonts w:ascii="Optima" w:eastAsia="Optima" w:hAnsi="Optima" w:cs="Optima"/>
          <w:lang w:val="fr"/>
        </w:rPr>
      </w:pPr>
      <w:r w:rsidRPr="3324902F">
        <w:rPr>
          <w:rFonts w:ascii="Optima" w:eastAsia="Optima" w:hAnsi="Optima" w:cs="Optima"/>
          <w:lang w:val="fr"/>
        </w:rPr>
        <w:t xml:space="preserve">Cette exigence d’inclusion est essentielle pour mettre en œuvre des projets AVS </w:t>
      </w:r>
      <w:r w:rsidRPr="3324902F">
        <w:rPr>
          <w:rFonts w:ascii="Optima" w:eastAsia="Optima" w:hAnsi="Optima" w:cs="Optima"/>
          <w:b/>
          <w:bCs/>
          <w:lang w:val="fr"/>
        </w:rPr>
        <w:t>adaptés, et impliquant</w:t>
      </w:r>
      <w:r w:rsidRPr="3324902F">
        <w:rPr>
          <w:rFonts w:ascii="Optima" w:eastAsia="Optima" w:hAnsi="Optima" w:cs="Optima"/>
          <w:lang w:val="fr"/>
        </w:rPr>
        <w:t xml:space="preserve"> les Gens du voyage.</w:t>
      </w:r>
    </w:p>
    <w:p w14:paraId="0135C19A" w14:textId="77777777" w:rsidR="003912AE" w:rsidRDefault="003912AE" w:rsidP="003912AE">
      <w:pPr>
        <w:spacing w:after="200"/>
        <w:jc w:val="both"/>
        <w:rPr>
          <w:rFonts w:ascii="Optima" w:eastAsia="Optima" w:hAnsi="Optima" w:cs="Optima"/>
        </w:rPr>
      </w:pPr>
      <w:r w:rsidRPr="3324902F">
        <w:rPr>
          <w:rFonts w:ascii="Optima" w:eastAsia="Optima" w:hAnsi="Optima" w:cs="Optima"/>
        </w:rPr>
        <w:t xml:space="preserve">L’adaptation du cadre d’intervention </w:t>
      </w:r>
      <w:r w:rsidRPr="3324902F">
        <w:rPr>
          <w:rFonts w:ascii="Optima" w:eastAsia="Optima" w:hAnsi="Optima" w:cs="Optima"/>
          <w:b/>
          <w:bCs/>
        </w:rPr>
        <w:t>en faveur des gens du voyages et des lieux d’habitat</w:t>
      </w:r>
      <w:r w:rsidRPr="3324902F">
        <w:rPr>
          <w:rFonts w:ascii="Optima" w:eastAsia="Optima" w:hAnsi="Optima" w:cs="Optima"/>
        </w:rPr>
        <w:t xml:space="preserve">, dont les aires d’accueil, met en exergue </w:t>
      </w:r>
      <w:r w:rsidRPr="3324902F">
        <w:rPr>
          <w:rFonts w:ascii="Optima" w:eastAsia="Optima" w:hAnsi="Optima" w:cs="Optima"/>
          <w:b/>
          <w:bCs/>
        </w:rPr>
        <w:t>deux enjeux</w:t>
      </w:r>
      <w:r w:rsidRPr="3324902F">
        <w:rPr>
          <w:rFonts w:ascii="Optima" w:eastAsia="Optima" w:hAnsi="Optima" w:cs="Optima"/>
        </w:rPr>
        <w:t xml:space="preserve"> :   </w:t>
      </w:r>
    </w:p>
    <w:p w14:paraId="0650E83F" w14:textId="77777777" w:rsidR="003912AE" w:rsidRDefault="003912AE" w:rsidP="003912AE">
      <w:pPr>
        <w:pStyle w:val="Paragraphedeliste"/>
        <w:numPr>
          <w:ilvl w:val="0"/>
          <w:numId w:val="12"/>
        </w:numPr>
        <w:spacing w:after="0"/>
        <w:jc w:val="both"/>
        <w:rPr>
          <w:rFonts w:ascii="Optima" w:eastAsia="Optima" w:hAnsi="Optima" w:cs="Optima"/>
        </w:rPr>
      </w:pPr>
      <w:r w:rsidRPr="3324902F">
        <w:rPr>
          <w:rFonts w:ascii="Optima" w:eastAsia="Optima" w:hAnsi="Optima" w:cs="Optima"/>
        </w:rPr>
        <w:t xml:space="preserve">Répondre aux fragilités tout en proposant des actions collectives pérennes et inclusives.  </w:t>
      </w:r>
    </w:p>
    <w:p w14:paraId="68EA6E4F" w14:textId="77777777" w:rsidR="003912AE" w:rsidRDefault="003912AE" w:rsidP="003912AE">
      <w:pPr>
        <w:pStyle w:val="Paragraphedeliste"/>
        <w:numPr>
          <w:ilvl w:val="0"/>
          <w:numId w:val="11"/>
        </w:numPr>
        <w:spacing w:after="0" w:line="257" w:lineRule="auto"/>
        <w:jc w:val="both"/>
        <w:rPr>
          <w:rFonts w:ascii="Optima" w:eastAsia="Optima" w:hAnsi="Optima" w:cs="Optima"/>
        </w:rPr>
      </w:pPr>
      <w:r w:rsidRPr="3324902F">
        <w:rPr>
          <w:rFonts w:ascii="Optima" w:eastAsia="Optima" w:hAnsi="Optima" w:cs="Optima"/>
        </w:rPr>
        <w:t xml:space="preserve">Assurer une meilleure articulation entre les projets sociaux des structures dédiés aux gens du voyage et aux projets sociaux des structures plus généralistes. </w:t>
      </w:r>
    </w:p>
    <w:p w14:paraId="0496C598" w14:textId="77777777" w:rsidR="003912AE" w:rsidRDefault="003912AE" w:rsidP="003912AE">
      <w:pPr>
        <w:spacing w:after="200"/>
        <w:jc w:val="both"/>
        <w:rPr>
          <w:rFonts w:ascii="Optima" w:eastAsia="Optima" w:hAnsi="Optima" w:cs="Optima"/>
        </w:rPr>
      </w:pPr>
      <w:r w:rsidRPr="3324902F">
        <w:rPr>
          <w:rFonts w:ascii="Optima" w:eastAsia="Optima" w:hAnsi="Optima" w:cs="Optima"/>
          <w:b/>
          <w:bCs/>
        </w:rPr>
        <w:t>Les objectifs</w:t>
      </w:r>
      <w:r w:rsidRPr="3324902F">
        <w:rPr>
          <w:rFonts w:ascii="Optima" w:eastAsia="Optima" w:hAnsi="Optima" w:cs="Optima"/>
        </w:rPr>
        <w:t xml:space="preserve"> de soutien de la branche pour la population des gens du voyage sont les suivants :   </w:t>
      </w:r>
    </w:p>
    <w:p w14:paraId="27271A3B" w14:textId="77777777" w:rsidR="003912AE" w:rsidRDefault="003912AE" w:rsidP="003912AE">
      <w:pPr>
        <w:pStyle w:val="Paragraphedeliste"/>
        <w:numPr>
          <w:ilvl w:val="0"/>
          <w:numId w:val="10"/>
        </w:numPr>
        <w:spacing w:after="0"/>
        <w:jc w:val="both"/>
        <w:rPr>
          <w:rFonts w:ascii="Optima" w:eastAsia="Optima" w:hAnsi="Optima" w:cs="Optima"/>
        </w:rPr>
      </w:pPr>
      <w:r w:rsidRPr="3324902F">
        <w:rPr>
          <w:rFonts w:ascii="Optima" w:eastAsia="Optima" w:hAnsi="Optima" w:cs="Optima"/>
          <w:b/>
          <w:bCs/>
        </w:rPr>
        <w:t>Renforcer l’autonomie sociale et la participation</w:t>
      </w:r>
      <w:r w:rsidRPr="3324902F">
        <w:rPr>
          <w:rFonts w:ascii="Optima" w:eastAsia="Optima" w:hAnsi="Optima" w:cs="Optima"/>
        </w:rPr>
        <w:t xml:space="preserve"> des gens du voyage, en leur proposant des actions accessibles et adaptées.  </w:t>
      </w:r>
    </w:p>
    <w:p w14:paraId="22262440" w14:textId="77777777" w:rsidR="003912AE" w:rsidRDefault="003912AE" w:rsidP="003912AE">
      <w:pPr>
        <w:pStyle w:val="Paragraphedeliste"/>
        <w:numPr>
          <w:ilvl w:val="0"/>
          <w:numId w:val="9"/>
        </w:numPr>
        <w:spacing w:after="0"/>
        <w:jc w:val="both"/>
        <w:rPr>
          <w:rFonts w:ascii="Optima" w:eastAsia="Optima" w:hAnsi="Optima" w:cs="Optima"/>
        </w:rPr>
      </w:pPr>
      <w:r w:rsidRPr="3324902F">
        <w:rPr>
          <w:rFonts w:ascii="Optima" w:eastAsia="Optima" w:hAnsi="Optima" w:cs="Optima"/>
          <w:b/>
          <w:bCs/>
        </w:rPr>
        <w:t>Promouvoir la mixité sociale et culturelle</w:t>
      </w:r>
      <w:r w:rsidRPr="3324902F">
        <w:rPr>
          <w:rFonts w:ascii="Optima" w:eastAsia="Optima" w:hAnsi="Optima" w:cs="Optima"/>
        </w:rPr>
        <w:t xml:space="preserve"> en organisant des interactions entre les gens du voyage et les populations locales, à travers des projets communs.  </w:t>
      </w:r>
    </w:p>
    <w:p w14:paraId="2C49646C" w14:textId="77777777" w:rsidR="003912AE" w:rsidRDefault="003912AE" w:rsidP="003912AE">
      <w:pPr>
        <w:pStyle w:val="Paragraphedeliste"/>
        <w:numPr>
          <w:ilvl w:val="0"/>
          <w:numId w:val="8"/>
        </w:numPr>
        <w:spacing w:after="0"/>
        <w:jc w:val="both"/>
        <w:rPr>
          <w:rFonts w:ascii="Optima" w:eastAsia="Optima" w:hAnsi="Optima" w:cs="Optima"/>
        </w:rPr>
      </w:pPr>
      <w:r w:rsidRPr="3324902F">
        <w:rPr>
          <w:rFonts w:ascii="Optima" w:eastAsia="Optima" w:hAnsi="Optima" w:cs="Optima"/>
          <w:b/>
          <w:bCs/>
        </w:rPr>
        <w:t>Accompagner les familles dans leurs démarches</w:t>
      </w:r>
      <w:r w:rsidRPr="3324902F">
        <w:rPr>
          <w:rFonts w:ascii="Optima" w:eastAsia="Optima" w:hAnsi="Optima" w:cs="Optima"/>
        </w:rPr>
        <w:t xml:space="preserve"> pour l’accès aux droits fondamentaux (santé, éducation, logement, etc.).  </w:t>
      </w:r>
    </w:p>
    <w:p w14:paraId="169E4D6B" w14:textId="77777777" w:rsidR="003912AE" w:rsidRDefault="003912AE" w:rsidP="003912AE">
      <w:pPr>
        <w:pStyle w:val="Paragraphedeliste"/>
        <w:numPr>
          <w:ilvl w:val="0"/>
          <w:numId w:val="7"/>
        </w:numPr>
        <w:spacing w:after="0"/>
        <w:jc w:val="both"/>
        <w:rPr>
          <w:rFonts w:ascii="Optima" w:eastAsia="Optima" w:hAnsi="Optima" w:cs="Optima"/>
        </w:rPr>
      </w:pPr>
      <w:r w:rsidRPr="3324902F">
        <w:rPr>
          <w:rFonts w:ascii="Optima" w:eastAsia="Optima" w:hAnsi="Optima" w:cs="Optima"/>
          <w:b/>
          <w:bCs/>
        </w:rPr>
        <w:t>Soutenir les familles en renforçant le lien avec les Institutions</w:t>
      </w:r>
      <w:r w:rsidRPr="3324902F">
        <w:rPr>
          <w:rFonts w:ascii="Optima" w:eastAsia="Optima" w:hAnsi="Optima" w:cs="Optima"/>
        </w:rPr>
        <w:t xml:space="preserve"> afin de favoriser une continuité éducative. </w:t>
      </w:r>
    </w:p>
    <w:p w14:paraId="520CAE9A" w14:textId="77777777" w:rsidR="003912AE" w:rsidRDefault="003912AE" w:rsidP="003912AE">
      <w:pPr>
        <w:spacing w:after="200"/>
        <w:jc w:val="both"/>
        <w:rPr>
          <w:rFonts w:ascii="Optima" w:eastAsia="Optima" w:hAnsi="Optima" w:cs="Optima"/>
          <w:lang w:val="fr"/>
        </w:rPr>
      </w:pPr>
      <w:r w:rsidRPr="3324902F">
        <w:rPr>
          <w:rFonts w:ascii="Optima" w:eastAsia="Optima" w:hAnsi="Optima" w:cs="Optima"/>
          <w:lang w:val="fr"/>
        </w:rPr>
        <w:t xml:space="preserve"> </w:t>
      </w:r>
    </w:p>
    <w:p w14:paraId="4B9334A5" w14:textId="77777777" w:rsidR="003912AE" w:rsidRDefault="003912AE" w:rsidP="003912AE">
      <w:pPr>
        <w:spacing w:after="200"/>
        <w:jc w:val="both"/>
        <w:rPr>
          <w:rFonts w:ascii="Optima" w:eastAsia="Optima" w:hAnsi="Optima" w:cs="Optima"/>
          <w:lang w:val="fr"/>
        </w:rPr>
      </w:pPr>
      <w:r w:rsidRPr="3324902F">
        <w:rPr>
          <w:rFonts w:ascii="Optima" w:eastAsia="Optima" w:hAnsi="Optima" w:cs="Optima"/>
          <w:lang w:val="fr"/>
        </w:rPr>
        <w:t xml:space="preserve"> </w:t>
      </w:r>
    </w:p>
    <w:p w14:paraId="69576A97" w14:textId="77777777" w:rsidR="003912AE" w:rsidRDefault="003912AE" w:rsidP="003912AE">
      <w:pPr>
        <w:pStyle w:val="Paragraphedeliste"/>
        <w:numPr>
          <w:ilvl w:val="0"/>
          <w:numId w:val="6"/>
        </w:num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Le cadre d’intervention adapté pour les structures AVS dédiées plus spécifiquement aux gens du voyage</w:t>
      </w:r>
    </w:p>
    <w:p w14:paraId="59A11C17" w14:textId="77777777" w:rsidR="003912AE" w:rsidRDefault="003912AE" w:rsidP="003912AE">
      <w:p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 </w:t>
      </w:r>
    </w:p>
    <w:p w14:paraId="14BF7427" w14:textId="77777777" w:rsidR="003912AE" w:rsidRPr="00BA6B2B" w:rsidRDefault="003912AE" w:rsidP="003912AE">
      <w:pPr>
        <w:spacing w:after="200"/>
        <w:jc w:val="both"/>
        <w:rPr>
          <w:rFonts w:ascii="Optima" w:eastAsia="Optima" w:hAnsi="Optima" w:cs="Optima"/>
          <w:lang w:val="fr"/>
        </w:rPr>
      </w:pPr>
      <w:r w:rsidRPr="00BA6B2B">
        <w:rPr>
          <w:rFonts w:ascii="Optima" w:eastAsia="Optima" w:hAnsi="Optima" w:cs="Optima"/>
          <w:lang w:val="fr"/>
        </w:rPr>
        <w:t xml:space="preserve">Les porteurs de projets œuvrant en direction de la population des gens du voyage, sollicitant un agrément au titre de l’animation de la vie sociale </w:t>
      </w:r>
      <w:r w:rsidRPr="00BA6B2B">
        <w:rPr>
          <w:rFonts w:ascii="Optima" w:eastAsia="Optima" w:hAnsi="Optima" w:cs="Optima"/>
          <w:b/>
          <w:bCs/>
          <w:lang w:val="fr"/>
        </w:rPr>
        <w:t>doivent s’appuyer sur le cadre proposé par la branche famille</w:t>
      </w:r>
      <w:r w:rsidRPr="00BA6B2B">
        <w:rPr>
          <w:rFonts w:ascii="Optima" w:eastAsia="Optima" w:hAnsi="Optima" w:cs="Optima"/>
          <w:lang w:val="fr"/>
        </w:rPr>
        <w:t xml:space="preserve">, </w:t>
      </w:r>
      <w:r w:rsidRPr="00BA6B2B">
        <w:rPr>
          <w:rFonts w:ascii="Optima" w:eastAsia="Optima" w:hAnsi="Optima" w:cs="Optima"/>
          <w:b/>
          <w:bCs/>
          <w:lang w:val="fr"/>
        </w:rPr>
        <w:t>adapté aux problématiques spécifiques de ce public et aux particularités territoriales départementales</w:t>
      </w:r>
      <w:r w:rsidRPr="00BA6B2B">
        <w:rPr>
          <w:rFonts w:ascii="Optima" w:eastAsia="Optima" w:hAnsi="Optima" w:cs="Optima"/>
          <w:lang w:val="fr"/>
        </w:rPr>
        <w:t>.</w:t>
      </w:r>
    </w:p>
    <w:p w14:paraId="0FD7AED3" w14:textId="77777777" w:rsidR="003912AE" w:rsidRPr="00BA6B2B" w:rsidRDefault="003912AE" w:rsidP="003912AE">
      <w:pPr>
        <w:pStyle w:val="Paragraphedeliste"/>
        <w:spacing w:after="0" w:line="257" w:lineRule="auto"/>
        <w:ind w:left="1080"/>
        <w:jc w:val="both"/>
        <w:rPr>
          <w:rFonts w:ascii="Optima" w:eastAsia="Optima" w:hAnsi="Optima" w:cs="Optima"/>
          <w:b/>
          <w:bCs/>
        </w:rPr>
      </w:pPr>
      <w:r w:rsidRPr="00BA6B2B">
        <w:rPr>
          <w:rFonts w:ascii="Optima" w:eastAsia="Optima" w:hAnsi="Optima" w:cs="Optima"/>
          <w:b/>
          <w:bCs/>
        </w:rPr>
        <w:t>1.1- Un élément intangible : : Un projet social et familial de territoire “clé de voûte” pour l’agrément des structures AVS</w:t>
      </w:r>
    </w:p>
    <w:p w14:paraId="605A8009" w14:textId="77777777" w:rsidR="003912AE" w:rsidRPr="00BA6B2B" w:rsidRDefault="003912AE" w:rsidP="003912AE">
      <w:pPr>
        <w:spacing w:after="200"/>
        <w:jc w:val="both"/>
        <w:rPr>
          <w:rFonts w:ascii="Optima" w:eastAsia="Optima" w:hAnsi="Optima" w:cs="Optima"/>
        </w:rPr>
      </w:pPr>
      <w:r w:rsidRPr="00BA6B2B">
        <w:rPr>
          <w:rFonts w:ascii="Optima" w:eastAsia="Optima" w:hAnsi="Optima" w:cs="Optima"/>
        </w:rPr>
        <w:t xml:space="preserve">Ce projet social et familial de territoire élaboré de manière participative et inscrit sur un territoire défini </w:t>
      </w:r>
      <w:r w:rsidRPr="00BA6B2B">
        <w:rPr>
          <w:rFonts w:ascii="Optima" w:eastAsia="Optima" w:hAnsi="Optima" w:cs="Optima"/>
          <w:lang w:val="fr"/>
        </w:rPr>
        <w:t xml:space="preserve">(département, communauté(s) de commune, commune(s), quartier(s), aire(s) d’accueil...) </w:t>
      </w:r>
      <w:r w:rsidRPr="00BA6B2B">
        <w:rPr>
          <w:rFonts w:ascii="Optima" w:eastAsia="Optima" w:hAnsi="Optima" w:cs="Optima"/>
        </w:rPr>
        <w:t xml:space="preserve">intègre le cadre national d’intervention présenté dans la circulaire. </w:t>
      </w:r>
    </w:p>
    <w:p w14:paraId="0AEEB9A2" w14:textId="77777777" w:rsidR="003912AE" w:rsidRPr="00BA6B2B" w:rsidRDefault="003912AE" w:rsidP="003912AE">
      <w:pPr>
        <w:spacing w:line="257" w:lineRule="auto"/>
        <w:jc w:val="both"/>
        <w:rPr>
          <w:rFonts w:ascii="Optima" w:eastAsia="Optima" w:hAnsi="Optima" w:cs="Optima"/>
          <w:b/>
          <w:bCs/>
        </w:rPr>
      </w:pPr>
      <w:r w:rsidRPr="00BA6B2B">
        <w:rPr>
          <w:rFonts w:ascii="Optima" w:eastAsia="Optima" w:hAnsi="Optima" w:cs="Optima"/>
        </w:rPr>
        <w:lastRenderedPageBreak/>
        <w:t xml:space="preserve">Ce cadre s’articule autour de trois champs d’intervention communs, conçus comme des repères nationaux partagés et </w:t>
      </w:r>
      <w:r w:rsidRPr="00BA6B2B">
        <w:rPr>
          <w:rFonts w:ascii="Optima" w:eastAsia="Optima" w:hAnsi="Optima" w:cs="Optima"/>
          <w:b/>
          <w:bCs/>
        </w:rPr>
        <w:t>issus d’un diagnostic territorial partagé avec les acteurs agissant en direction de la population des gens du voyage, et des représentants “habitants” de cette population.</w:t>
      </w:r>
    </w:p>
    <w:p w14:paraId="03541F99" w14:textId="77777777" w:rsidR="003912AE" w:rsidRPr="00BA6B2B" w:rsidRDefault="003912AE" w:rsidP="003912AE">
      <w:pPr>
        <w:spacing w:line="257" w:lineRule="auto"/>
        <w:jc w:val="both"/>
        <w:rPr>
          <w:rFonts w:ascii="Optima" w:eastAsia="Optima" w:hAnsi="Optima" w:cs="Optima"/>
        </w:rPr>
      </w:pPr>
      <w:r w:rsidRPr="00BA6B2B">
        <w:rPr>
          <w:rFonts w:ascii="Optima" w:eastAsia="Optima" w:hAnsi="Optima" w:cs="Optima"/>
        </w:rPr>
        <w:t xml:space="preserve">Ces </w:t>
      </w:r>
      <w:r w:rsidRPr="00BA6B2B">
        <w:rPr>
          <w:rFonts w:ascii="Optima" w:eastAsia="Optima" w:hAnsi="Optima" w:cs="Optima"/>
          <w:b/>
          <w:bCs/>
        </w:rPr>
        <w:t xml:space="preserve">axes doivent obligatoirement être interrogés dans la démarche de diagnostic social et posés dans les projets </w:t>
      </w:r>
      <w:r w:rsidRPr="00BA6B2B">
        <w:rPr>
          <w:rFonts w:ascii="Optima" w:eastAsia="Optima" w:hAnsi="Optima" w:cs="Optima"/>
        </w:rPr>
        <w:t xml:space="preserve">sociaux des structures AVS agréées par les Caf. </w:t>
      </w:r>
    </w:p>
    <w:p w14:paraId="4D4CD658" w14:textId="77777777" w:rsidR="003912AE" w:rsidRPr="00BA6B2B" w:rsidRDefault="003912AE" w:rsidP="003912AE">
      <w:pPr>
        <w:spacing w:after="0" w:line="257" w:lineRule="auto"/>
        <w:ind w:left="360"/>
        <w:jc w:val="both"/>
        <w:rPr>
          <w:rFonts w:ascii="Optima" w:eastAsia="Optima" w:hAnsi="Optima" w:cs="Optima"/>
          <w:b/>
          <w:bCs/>
        </w:rPr>
      </w:pPr>
      <w:r w:rsidRPr="00BA6B2B">
        <w:rPr>
          <w:rFonts w:ascii="Optima" w:eastAsia="Optima" w:hAnsi="Optima" w:cs="Optima"/>
          <w:b/>
          <w:bCs/>
        </w:rPr>
        <w:t xml:space="preserve">  </w:t>
      </w:r>
    </w:p>
    <w:p w14:paraId="17C7DCCB" w14:textId="77777777" w:rsidR="003912AE" w:rsidRPr="00BA6B2B" w:rsidRDefault="003912AE" w:rsidP="003912AE">
      <w:pPr>
        <w:spacing w:after="0" w:line="257" w:lineRule="auto"/>
        <w:ind w:left="1080"/>
        <w:jc w:val="both"/>
        <w:rPr>
          <w:rFonts w:ascii="Optima" w:eastAsia="Optima" w:hAnsi="Optima" w:cs="Optima"/>
          <w:b/>
          <w:bCs/>
        </w:rPr>
      </w:pPr>
      <w:r w:rsidRPr="00BA6B2B">
        <w:rPr>
          <w:rFonts w:ascii="Optima" w:eastAsia="Optima" w:hAnsi="Optima" w:cs="Optima"/>
          <w:b/>
          <w:bCs/>
        </w:rPr>
        <w:t xml:space="preserve"> </w:t>
      </w:r>
    </w:p>
    <w:p w14:paraId="696E14A9" w14:textId="77777777" w:rsidR="003912AE" w:rsidRPr="00BA6B2B" w:rsidRDefault="003912AE" w:rsidP="003912AE">
      <w:pPr>
        <w:spacing w:after="0" w:line="257" w:lineRule="auto"/>
        <w:ind w:left="851"/>
        <w:jc w:val="both"/>
        <w:rPr>
          <w:rFonts w:ascii="Optima" w:eastAsia="Optima" w:hAnsi="Optima" w:cs="Optima"/>
          <w:b/>
          <w:bCs/>
        </w:rPr>
      </w:pPr>
      <w:r w:rsidRPr="00BA6B2B">
        <w:rPr>
          <w:rFonts w:ascii="Optima" w:eastAsia="Optima" w:hAnsi="Optima" w:cs="Optima"/>
          <w:b/>
          <w:bCs/>
        </w:rPr>
        <w:t xml:space="preserve">1.2-Pour les centres sociaux </w:t>
      </w:r>
    </w:p>
    <w:p w14:paraId="3F1B8B16" w14:textId="77777777" w:rsidR="003912AE" w:rsidRPr="00BA6B2B" w:rsidRDefault="003912AE" w:rsidP="003912AE">
      <w:pPr>
        <w:pStyle w:val="Paragraphedeliste"/>
        <w:spacing w:after="0" w:line="257" w:lineRule="auto"/>
        <w:ind w:left="1080" w:hanging="360"/>
        <w:jc w:val="both"/>
        <w:rPr>
          <w:rFonts w:ascii="Optima" w:eastAsia="Optima" w:hAnsi="Optima" w:cs="Optima"/>
          <w:b/>
          <w:bCs/>
        </w:rPr>
      </w:pPr>
    </w:p>
    <w:p w14:paraId="1EB38FDB" w14:textId="77777777" w:rsidR="003912AE" w:rsidRPr="00BA6B2B" w:rsidRDefault="003912AE" w:rsidP="003912AE">
      <w:pPr>
        <w:jc w:val="both"/>
        <w:rPr>
          <w:rFonts w:ascii="Optima" w:eastAsia="Aptos" w:hAnsi="Optima" w:cs="Aptos"/>
        </w:rPr>
      </w:pPr>
      <w:r w:rsidRPr="00BA6B2B">
        <w:rPr>
          <w:rFonts w:ascii="Optima" w:eastAsia="Aptos" w:hAnsi="Optima" w:cs="Aptos"/>
        </w:rPr>
        <w:t>Durant la phase de diagnostic, le centre social sera amené à examiner chacune de ces questions pour préciser ensuite dans son projet social et familial de territoire s’il souhaite se positionner ou s’il privilégie un lien partenarial existant ou à développer pour permettre concrètement aux usagers du Centre social de pouvoir mobiliser les ressources présentes en proximité sur les différents objectifs.</w:t>
      </w:r>
    </w:p>
    <w:p w14:paraId="69A27543" w14:textId="77777777" w:rsidR="003912AE" w:rsidRDefault="003912AE" w:rsidP="003912AE">
      <w:pPr>
        <w:jc w:val="both"/>
        <w:rPr>
          <w:rFonts w:ascii="Optima" w:eastAsia="Aptos" w:hAnsi="Optima" w:cs="Aptos"/>
        </w:rPr>
      </w:pPr>
      <w:r w:rsidRPr="3324902F">
        <w:rPr>
          <w:rFonts w:ascii="Optima" w:eastAsia="Aptos" w:hAnsi="Optima" w:cs="Aptos"/>
        </w:rPr>
        <w:t xml:space="preserve">S’agissant des centres sociaux, la déclinaison de ce cadre s’articule autour de 2 niveaux : </w:t>
      </w:r>
    </w:p>
    <w:p w14:paraId="187967BB" w14:textId="77777777" w:rsidR="003912AE" w:rsidRPr="00BA6B2B" w:rsidRDefault="003912AE" w:rsidP="003912AE">
      <w:pPr>
        <w:pStyle w:val="Paragraphedeliste"/>
        <w:numPr>
          <w:ilvl w:val="0"/>
          <w:numId w:val="16"/>
        </w:numPr>
        <w:jc w:val="both"/>
        <w:rPr>
          <w:rFonts w:ascii="Optima" w:eastAsia="Aptos" w:hAnsi="Optima" w:cs="Aptos"/>
        </w:rPr>
      </w:pPr>
      <w:r w:rsidRPr="00BA6B2B">
        <w:rPr>
          <w:rFonts w:ascii="Optima" w:eastAsia="Aptos" w:hAnsi="Optima" w:cs="Aptos"/>
        </w:rPr>
        <w:t xml:space="preserve">Le </w:t>
      </w:r>
      <w:r w:rsidRPr="00BA6B2B">
        <w:rPr>
          <w:rFonts w:ascii="Optima" w:eastAsia="Aptos" w:hAnsi="Optima" w:cs="Aptos"/>
          <w:b/>
          <w:bCs/>
        </w:rPr>
        <w:t>périmètre du diagnostic</w:t>
      </w:r>
      <w:r w:rsidRPr="00BA6B2B">
        <w:rPr>
          <w:rFonts w:ascii="Optima" w:eastAsia="Aptos" w:hAnsi="Optima" w:cs="Aptos"/>
        </w:rPr>
        <w:t xml:space="preserve"> reposant sur des orientations générales, en lien avec les politiques menées par la branche Famille. Le diagnostic social doit être mené systématiquement sur ces différents sujets, dont les conclusions doivent être mentionnées dans le diagnostic. Il est important de souligner que la réponse à ces sujets peut être mise en œuvre par la structure, ou en partenariat avec d’autres acteurs, donnant lieu par exemple à des orientations de la structure vers ces partenaires. Sur la base de l’argumentaire du gestionnaire, un sujet peut être identifié comme non pertinent et donc non retenu dans le projet social et familial. Ces objectifs correspondant largement à la structure des CTG, cela permettra d’inscrire le projet social et familial de territoire dans le projet de territoire déployé via la CTG. Le périmètre de diagnostic tient également </w:t>
      </w:r>
      <w:r w:rsidRPr="00BA6B2B">
        <w:rPr>
          <w:rFonts w:ascii="Optima" w:eastAsia="Optima" w:hAnsi="Optima" w:cs="Optima"/>
          <w:lang w:val="fr"/>
        </w:rPr>
        <w:t>compte du diagnostic du Schéma d’accueil et d’habitat des gens du voyage au niveau départemental.</w:t>
      </w:r>
    </w:p>
    <w:p w14:paraId="048D22FD" w14:textId="77777777" w:rsidR="003912AE" w:rsidRPr="00BA6B2B" w:rsidRDefault="003912AE" w:rsidP="003912AE">
      <w:pPr>
        <w:pStyle w:val="Paragraphedeliste"/>
        <w:numPr>
          <w:ilvl w:val="0"/>
          <w:numId w:val="16"/>
        </w:numPr>
        <w:jc w:val="both"/>
        <w:rPr>
          <w:rFonts w:ascii="Optima" w:eastAsia="Aptos" w:hAnsi="Optima" w:cs="Aptos"/>
        </w:rPr>
      </w:pPr>
      <w:r w:rsidRPr="00BA6B2B">
        <w:rPr>
          <w:rFonts w:ascii="Optima" w:eastAsia="Aptos" w:hAnsi="Optima" w:cs="Aptos"/>
        </w:rPr>
        <w:t xml:space="preserve">Si le projet social et familial de territoire identifie que le centre social va intervenir directement, il précisera les </w:t>
      </w:r>
      <w:r w:rsidRPr="00BA6B2B">
        <w:rPr>
          <w:rFonts w:ascii="Optima" w:eastAsia="Aptos" w:hAnsi="Optima" w:cs="Aptos"/>
          <w:b/>
          <w:bCs/>
        </w:rPr>
        <w:t>modalités approfondies</w:t>
      </w:r>
      <w:r w:rsidRPr="00BA6B2B">
        <w:rPr>
          <w:rFonts w:ascii="Optima" w:eastAsia="Aptos" w:hAnsi="Optima" w:cs="Aptos"/>
        </w:rPr>
        <w:t xml:space="preserve"> : il s’agit des actions directement portées par le CS lui-même en fonction des besoins identifiés dans le diagnostic. Si ces actions figurent dans le projet, elles engagent le CS en termes de réalisation et la Caf en matière de financement, y compris pluriannuel. Les financements de droit commun s’appliquent dans ces situations (ex : EAJE, CLAS, ALSH, PS jeunes…). </w:t>
      </w:r>
    </w:p>
    <w:p w14:paraId="35840446" w14:textId="77777777" w:rsidR="003912AE" w:rsidRDefault="003912AE" w:rsidP="003912AE">
      <w:pPr>
        <w:spacing w:after="0" w:line="257" w:lineRule="auto"/>
        <w:jc w:val="both"/>
        <w:rPr>
          <w:rFonts w:ascii="Optima" w:eastAsia="Optima" w:hAnsi="Optima" w:cs="Optima"/>
          <w:b/>
          <w:bCs/>
        </w:rPr>
      </w:pPr>
    </w:p>
    <w:p w14:paraId="24A4CC65" w14:textId="77777777" w:rsidR="003912AE" w:rsidRDefault="003912AE" w:rsidP="003912AE">
      <w:pPr>
        <w:spacing w:after="200"/>
        <w:jc w:val="both"/>
      </w:pPr>
      <w:r w:rsidRPr="3324902F">
        <w:rPr>
          <w:rFonts w:ascii="Optima" w:eastAsia="Optima" w:hAnsi="Optima" w:cs="Optima"/>
          <w:color w:val="000000" w:themeColor="text1"/>
        </w:rPr>
        <w:t>Une illustration du cadre possible pour les centres sociaux est présentée ci-dessous. Elle n’est ni exhaustive ni exclusive.</w:t>
      </w:r>
      <w:r w:rsidRPr="3324902F">
        <w:rPr>
          <w:rFonts w:ascii="Optima" w:eastAsia="Optima" w:hAnsi="Optima" w:cs="Optima"/>
        </w:rPr>
        <w:t xml:space="preserve"> </w:t>
      </w:r>
    </w:p>
    <w:p w14:paraId="614205CC" w14:textId="77777777" w:rsidR="003912AE" w:rsidRDefault="003912AE" w:rsidP="003912AE">
      <w:pPr>
        <w:spacing w:after="200"/>
        <w:jc w:val="center"/>
      </w:pPr>
      <w:r>
        <w:rPr>
          <w:noProof/>
        </w:rPr>
        <w:lastRenderedPageBreak/>
        <w:drawing>
          <wp:inline distT="0" distB="0" distL="0" distR="0" wp14:anchorId="6B57AF50" wp14:editId="4DB6F3EB">
            <wp:extent cx="4241576" cy="6027093"/>
            <wp:effectExtent l="0" t="0" r="0" b="0"/>
            <wp:docPr id="1259682643" name="drawing"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82643" name="drawing" descr="Une image contenant texte, capture d’écran, document, Police&#10;&#10;Le contenu généré par l’IA peut être incorrect."/>
                    <pic:cNvPicPr/>
                  </pic:nvPicPr>
                  <pic:blipFill>
                    <a:blip r:embed="rId5">
                      <a:extLst>
                        <a:ext uri="{28A0092B-C50C-407E-A947-70E740481C1C}">
                          <a14:useLocalDpi xmlns:a14="http://schemas.microsoft.com/office/drawing/2010/main"/>
                        </a:ext>
                      </a:extLst>
                    </a:blip>
                    <a:stretch>
                      <a:fillRect/>
                    </a:stretch>
                  </pic:blipFill>
                  <pic:spPr>
                    <a:xfrm>
                      <a:off x="0" y="0"/>
                      <a:ext cx="4241576" cy="6027093"/>
                    </a:xfrm>
                    <a:prstGeom prst="rect">
                      <a:avLst/>
                    </a:prstGeom>
                  </pic:spPr>
                </pic:pic>
              </a:graphicData>
            </a:graphic>
          </wp:inline>
        </w:drawing>
      </w:r>
      <w:r>
        <w:rPr>
          <w:noProof/>
        </w:rPr>
        <w:lastRenderedPageBreak/>
        <w:drawing>
          <wp:inline distT="0" distB="0" distL="0" distR="0" wp14:anchorId="398B8314" wp14:editId="7EB86F22">
            <wp:extent cx="4267200" cy="5762625"/>
            <wp:effectExtent l="0" t="0" r="0" b="0"/>
            <wp:docPr id="1009022331" name="drawing"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22331" name="drawing" descr="Une image contenant texte, capture d’écran, document, Police&#10;&#10;Le contenu généré par l’IA peut être incorrect."/>
                    <pic:cNvPicPr/>
                  </pic:nvPicPr>
                  <pic:blipFill>
                    <a:blip r:embed="rId6">
                      <a:extLst>
                        <a:ext uri="{28A0092B-C50C-407E-A947-70E740481C1C}">
                          <a14:useLocalDpi xmlns:a14="http://schemas.microsoft.com/office/drawing/2010/main" val="0"/>
                        </a:ext>
                      </a:extLst>
                    </a:blip>
                    <a:stretch>
                      <a:fillRect/>
                    </a:stretch>
                  </pic:blipFill>
                  <pic:spPr>
                    <a:xfrm>
                      <a:off x="0" y="0"/>
                      <a:ext cx="4267200" cy="5762625"/>
                    </a:xfrm>
                    <a:prstGeom prst="rect">
                      <a:avLst/>
                    </a:prstGeom>
                  </pic:spPr>
                </pic:pic>
              </a:graphicData>
            </a:graphic>
          </wp:inline>
        </w:drawing>
      </w:r>
    </w:p>
    <w:p w14:paraId="3CE54B69" w14:textId="77777777" w:rsidR="003912AE" w:rsidRDefault="003912AE" w:rsidP="003912AE">
      <w:pPr>
        <w:spacing w:after="200"/>
        <w:jc w:val="both"/>
        <w:rPr>
          <w:rFonts w:ascii="Optima" w:eastAsia="Optima" w:hAnsi="Optima" w:cs="Optima"/>
          <w:b/>
          <w:bCs/>
          <w:lang w:val="fr"/>
        </w:rPr>
      </w:pPr>
      <w:r w:rsidRPr="3324902F">
        <w:rPr>
          <w:rFonts w:ascii="Optima" w:eastAsia="Optima" w:hAnsi="Optima" w:cs="Optima"/>
          <w:b/>
          <w:bCs/>
          <w:lang w:val="fr"/>
        </w:rPr>
        <w:t xml:space="preserve"> </w:t>
      </w:r>
    </w:p>
    <w:p w14:paraId="438ACEFD" w14:textId="77777777" w:rsidR="003912AE" w:rsidRDefault="003912AE" w:rsidP="003912AE">
      <w:pPr>
        <w:spacing w:after="200"/>
        <w:jc w:val="center"/>
      </w:pPr>
      <w:r w:rsidRPr="3324902F">
        <w:rPr>
          <w:rFonts w:ascii="Optima" w:eastAsia="Optima" w:hAnsi="Optima" w:cs="Optima"/>
          <w:b/>
          <w:bCs/>
          <w:lang w:val="fr"/>
        </w:rPr>
        <w:lastRenderedPageBreak/>
        <w:t xml:space="preserve"> </w:t>
      </w:r>
      <w:r>
        <w:rPr>
          <w:noProof/>
        </w:rPr>
        <w:drawing>
          <wp:inline distT="0" distB="0" distL="0" distR="0" wp14:anchorId="32C2CA94" wp14:editId="048C79B8">
            <wp:extent cx="4152900" cy="5762625"/>
            <wp:effectExtent l="0" t="0" r="0" b="0"/>
            <wp:docPr id="1608874188" name="drawing"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4188" name="drawing" descr="Une image contenant texte, capture d’écran, Police, document&#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4152900" cy="5762625"/>
                    </a:xfrm>
                    <a:prstGeom prst="rect">
                      <a:avLst/>
                    </a:prstGeom>
                  </pic:spPr>
                </pic:pic>
              </a:graphicData>
            </a:graphic>
          </wp:inline>
        </w:drawing>
      </w:r>
    </w:p>
    <w:p w14:paraId="3F33A391" w14:textId="77777777" w:rsidR="003912AE" w:rsidRDefault="003912AE" w:rsidP="003912AE">
      <w:pPr>
        <w:spacing w:after="0"/>
        <w:jc w:val="both"/>
        <w:rPr>
          <w:rFonts w:ascii="Optima" w:eastAsia="Optima" w:hAnsi="Optima" w:cs="Optima"/>
        </w:rPr>
      </w:pPr>
      <w:r w:rsidRPr="3324902F">
        <w:rPr>
          <w:rFonts w:ascii="Optima" w:eastAsia="Optima" w:hAnsi="Optima" w:cs="Optima"/>
        </w:rPr>
        <w:t xml:space="preserve"> </w:t>
      </w:r>
    </w:p>
    <w:p w14:paraId="3B16BB7B" w14:textId="77777777" w:rsidR="003912AE" w:rsidRDefault="003912AE" w:rsidP="003912AE">
      <w:pPr>
        <w:spacing w:after="200"/>
        <w:jc w:val="both"/>
        <w:rPr>
          <w:rFonts w:ascii="Optima" w:eastAsia="Optima" w:hAnsi="Optima" w:cs="Optima"/>
          <w:b/>
          <w:bCs/>
          <w:lang w:val="fr"/>
        </w:rPr>
      </w:pPr>
      <w:r w:rsidRPr="3324902F">
        <w:rPr>
          <w:rFonts w:ascii="Optima" w:eastAsia="Optima" w:hAnsi="Optima" w:cs="Optima"/>
          <w:b/>
          <w:bCs/>
          <w:lang w:val="fr"/>
        </w:rPr>
        <w:t xml:space="preserve"> </w:t>
      </w:r>
    </w:p>
    <w:p w14:paraId="7223344C" w14:textId="77777777" w:rsidR="003912AE" w:rsidRDefault="003912AE" w:rsidP="003912AE">
      <w:pPr>
        <w:spacing w:after="200"/>
        <w:jc w:val="center"/>
        <w:rPr>
          <w:rFonts w:ascii="Optima" w:eastAsia="Optima" w:hAnsi="Optima" w:cs="Optima"/>
          <w:lang w:val="fr"/>
        </w:rPr>
      </w:pPr>
      <w:r w:rsidRPr="3324902F">
        <w:rPr>
          <w:rFonts w:ascii="Optima" w:eastAsia="Optima" w:hAnsi="Optima" w:cs="Optima"/>
          <w:lang w:val="fr"/>
        </w:rPr>
        <w:t xml:space="preserve"> </w:t>
      </w:r>
    </w:p>
    <w:p w14:paraId="4B9A46EA" w14:textId="77777777" w:rsidR="003912AE" w:rsidRDefault="003912AE" w:rsidP="003912AE">
      <w:pPr>
        <w:spacing w:after="0" w:line="257" w:lineRule="auto"/>
        <w:ind w:left="720"/>
        <w:jc w:val="both"/>
        <w:rPr>
          <w:rFonts w:ascii="Optima" w:eastAsia="Optima" w:hAnsi="Optima" w:cs="Optima"/>
          <w:b/>
          <w:bCs/>
        </w:rPr>
      </w:pPr>
      <w:r w:rsidRPr="3324902F">
        <w:rPr>
          <w:rFonts w:ascii="Optima" w:eastAsia="Optima" w:hAnsi="Optima" w:cs="Optima"/>
          <w:b/>
          <w:bCs/>
        </w:rPr>
        <w:t>1.3 Pour les Espaces de Vie Sociale (EVS)</w:t>
      </w:r>
    </w:p>
    <w:p w14:paraId="789F49DC" w14:textId="77777777" w:rsidR="003912AE" w:rsidRDefault="003912AE" w:rsidP="003912AE">
      <w:pPr>
        <w:spacing w:line="257" w:lineRule="auto"/>
        <w:ind w:left="72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11E1685F" w14:textId="77777777" w:rsidR="003912AE" w:rsidRDefault="003912AE" w:rsidP="003912AE">
      <w:pPr>
        <w:spacing w:after="200"/>
        <w:jc w:val="both"/>
        <w:rPr>
          <w:rFonts w:ascii="Optima" w:eastAsia="Optima" w:hAnsi="Optima" w:cs="Optima"/>
          <w:color w:val="000000" w:themeColor="text1"/>
        </w:rPr>
      </w:pPr>
      <w:r w:rsidRPr="3324902F">
        <w:rPr>
          <w:rFonts w:ascii="Optima" w:eastAsia="Optima" w:hAnsi="Optima" w:cs="Optima"/>
          <w:color w:val="000000" w:themeColor="text1"/>
        </w:rPr>
        <w:t xml:space="preserve">Le </w:t>
      </w:r>
      <w:r w:rsidRPr="3324902F">
        <w:rPr>
          <w:rFonts w:ascii="Optima" w:eastAsia="Optima" w:hAnsi="Optima" w:cs="Optima"/>
        </w:rPr>
        <w:t>cadre</w:t>
      </w:r>
      <w:r w:rsidRPr="3324902F">
        <w:rPr>
          <w:rFonts w:ascii="Optima" w:eastAsia="Optima" w:hAnsi="Optima" w:cs="Optima"/>
          <w:color w:val="000000" w:themeColor="text1"/>
        </w:rPr>
        <w:t xml:space="preserve"> d’intervention est </w:t>
      </w:r>
      <w:r w:rsidRPr="3324902F">
        <w:rPr>
          <w:rFonts w:ascii="Optima" w:eastAsia="Optima" w:hAnsi="Optima" w:cs="Optima"/>
          <w:b/>
          <w:bCs/>
          <w:color w:val="000000" w:themeColor="text1"/>
        </w:rPr>
        <w:t>à adapter aux capacités humaines, financières et partenariales de l’EVS, et aux problématiques spécifiques des gens du voyage</w:t>
      </w:r>
      <w:r w:rsidRPr="3324902F">
        <w:rPr>
          <w:rFonts w:ascii="Optima" w:eastAsia="Optima" w:hAnsi="Optima" w:cs="Optima"/>
          <w:color w:val="000000" w:themeColor="text1"/>
        </w:rPr>
        <w:t xml:space="preserve"> </w:t>
      </w:r>
    </w:p>
    <w:p w14:paraId="0F6DCA46" w14:textId="77777777" w:rsidR="003912AE" w:rsidRDefault="003912AE" w:rsidP="003912AE">
      <w:pPr>
        <w:spacing w:after="200"/>
        <w:jc w:val="both"/>
        <w:rPr>
          <w:rFonts w:ascii="Optima" w:eastAsia="Optima" w:hAnsi="Optima" w:cs="Optima"/>
          <w:color w:val="000000" w:themeColor="text1"/>
        </w:rPr>
      </w:pPr>
      <w:r w:rsidRPr="3324902F">
        <w:rPr>
          <w:rFonts w:ascii="Optima" w:eastAsia="Optima" w:hAnsi="Optima" w:cs="Optima"/>
          <w:color w:val="000000" w:themeColor="text1"/>
        </w:rPr>
        <w:t xml:space="preserve">Chaque axe sera investi sur au moins un domaine tel que décrit page 15. </w:t>
      </w:r>
    </w:p>
    <w:p w14:paraId="01F59708" w14:textId="77777777" w:rsidR="003912AE" w:rsidRDefault="003912AE" w:rsidP="003912AE">
      <w:pPr>
        <w:pStyle w:val="Paragraphedeliste"/>
        <w:numPr>
          <w:ilvl w:val="0"/>
          <w:numId w:val="6"/>
        </w:numPr>
        <w:spacing w:after="0" w:line="257" w:lineRule="auto"/>
        <w:ind w:left="360"/>
        <w:jc w:val="both"/>
        <w:rPr>
          <w:rFonts w:ascii="Optima" w:eastAsia="Optima" w:hAnsi="Optima" w:cs="Optima"/>
          <w:b/>
          <w:bCs/>
          <w:color w:val="0070C0"/>
        </w:rPr>
      </w:pPr>
      <w:r w:rsidRPr="00936C16">
        <w:rPr>
          <w:rFonts w:ascii="Optima" w:eastAsia="Optima" w:hAnsi="Optima" w:cs="Optima"/>
          <w:b/>
          <w:bCs/>
          <w:color w:val="0070C0"/>
        </w:rPr>
        <w:t>Critère d’agrément et qualification des personnels</w:t>
      </w:r>
      <w:r w:rsidRPr="3324902F">
        <w:rPr>
          <w:rFonts w:ascii="Optima" w:eastAsia="Optima" w:hAnsi="Optima" w:cs="Optima"/>
          <w:b/>
          <w:bCs/>
          <w:color w:val="0070C0"/>
        </w:rPr>
        <w:t xml:space="preserve"> adapté aux centres sociaux dédiées aux gens du voyage</w:t>
      </w:r>
    </w:p>
    <w:p w14:paraId="45AFB8D7" w14:textId="77777777" w:rsidR="003912AE" w:rsidRDefault="003912AE" w:rsidP="003912AE">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0152ED06" w14:textId="77777777" w:rsidR="003912AE" w:rsidRDefault="003912AE" w:rsidP="003912AE">
      <w:pPr>
        <w:spacing w:after="0"/>
        <w:jc w:val="both"/>
        <w:rPr>
          <w:rFonts w:ascii="Optima" w:eastAsia="Optima" w:hAnsi="Optima" w:cs="Optima"/>
          <w:lang w:val="fr"/>
        </w:rPr>
      </w:pPr>
      <w:r w:rsidRPr="3324902F">
        <w:rPr>
          <w:rFonts w:ascii="Optima" w:eastAsia="Optima" w:hAnsi="Optima" w:cs="Optima"/>
          <w:color w:val="000000" w:themeColor="text1"/>
          <w:u w:val="single"/>
          <w:lang w:val="fr"/>
        </w:rPr>
        <w:t xml:space="preserve">La fonction de directeur </w:t>
      </w:r>
      <w:r w:rsidRPr="3324902F">
        <w:rPr>
          <w:rFonts w:ascii="Optima" w:eastAsia="Optima" w:hAnsi="Optima" w:cs="Optima"/>
          <w:color w:val="000000" w:themeColor="text1"/>
          <w:lang w:val="fr"/>
        </w:rPr>
        <w:t xml:space="preserve">est assurée par un </w:t>
      </w:r>
      <w:r w:rsidRPr="3324902F">
        <w:rPr>
          <w:rFonts w:ascii="Optima" w:eastAsia="Optima" w:hAnsi="Optima" w:cs="Optima"/>
          <w:lang w:val="fr"/>
        </w:rPr>
        <w:t xml:space="preserve">professionnel ayant une bonne connaissance du public des Gens du voyage (idéalement une expérience antérieure ou au moins une formation à la </w:t>
      </w:r>
      <w:r w:rsidRPr="3324902F">
        <w:rPr>
          <w:rFonts w:ascii="Optima" w:eastAsia="Optima" w:hAnsi="Optima" w:cs="Optima"/>
          <w:lang w:val="fr"/>
        </w:rPr>
        <w:lastRenderedPageBreak/>
        <w:t>médiation interculturelle). Il est garant du respect du cadre éthique (principes d’inclusion, de non-discrimination, de laïcité, etc.).</w:t>
      </w:r>
    </w:p>
    <w:p w14:paraId="655BAC49" w14:textId="77777777" w:rsidR="003912AE" w:rsidRDefault="003912AE" w:rsidP="003912AE">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08ED53B3" w14:textId="77777777" w:rsidR="003912AE" w:rsidRPr="00BA6B2B" w:rsidRDefault="003912AE" w:rsidP="003912AE">
      <w:pPr>
        <w:spacing w:after="0"/>
        <w:jc w:val="both"/>
        <w:rPr>
          <w:rFonts w:ascii="Optima" w:eastAsia="Optima" w:hAnsi="Optima" w:cs="Optima"/>
          <w:lang w:val="fr"/>
        </w:rPr>
      </w:pPr>
      <w:r w:rsidRPr="00BA6B2B">
        <w:rPr>
          <w:rFonts w:ascii="Optima" w:eastAsia="Optima" w:hAnsi="Optima" w:cs="Optima"/>
          <w:lang w:val="fr"/>
        </w:rPr>
        <w:t xml:space="preserve"> </w:t>
      </w:r>
    </w:p>
    <w:p w14:paraId="13B0BD8A" w14:textId="77777777" w:rsidR="003912AE" w:rsidRPr="00BA6B2B" w:rsidRDefault="003912AE" w:rsidP="003912AE">
      <w:pPr>
        <w:spacing w:after="0"/>
        <w:jc w:val="both"/>
        <w:rPr>
          <w:rFonts w:ascii="Optima" w:eastAsia="Optima" w:hAnsi="Optima" w:cs="Optima"/>
          <w:lang w:val="fr"/>
        </w:rPr>
      </w:pPr>
      <w:r w:rsidRPr="00BA6B2B">
        <w:rPr>
          <w:rFonts w:ascii="Optima" w:eastAsia="Optima" w:hAnsi="Optima" w:cs="Optima"/>
          <w:u w:val="single"/>
          <w:lang w:val="fr"/>
        </w:rPr>
        <w:t xml:space="preserve">La fonction de référent famille </w:t>
      </w:r>
      <w:r w:rsidRPr="00BA6B2B">
        <w:rPr>
          <w:rFonts w:ascii="Optima" w:eastAsia="Optima" w:hAnsi="Optima" w:cs="Optima"/>
          <w:lang w:val="fr"/>
        </w:rPr>
        <w:t xml:space="preserve">est à adapter </w:t>
      </w:r>
      <w:r w:rsidRPr="00BA6B2B">
        <w:rPr>
          <w:rFonts w:ascii="Optima" w:eastAsia="Optima" w:hAnsi="Optima" w:cs="Optima"/>
          <w:b/>
          <w:bCs/>
          <w:lang w:val="fr"/>
        </w:rPr>
        <w:t>aux interventions attendues</w:t>
      </w:r>
      <w:r w:rsidRPr="00BA6B2B">
        <w:rPr>
          <w:rFonts w:ascii="Optima" w:eastAsia="Optima" w:hAnsi="Optima" w:cs="Optima"/>
          <w:lang w:val="fr"/>
        </w:rPr>
        <w:t xml:space="preserve"> dans le cadre du projet social et familial de territoire agréé par la Caf. Elles peuvent se décliner par exemple sur les domaines suivants : </w:t>
      </w:r>
    </w:p>
    <w:p w14:paraId="7E6423DB" w14:textId="77777777" w:rsidR="003912AE" w:rsidRPr="00BA6B2B" w:rsidRDefault="003912AE" w:rsidP="003912AE">
      <w:pPr>
        <w:spacing w:after="0"/>
        <w:jc w:val="both"/>
        <w:rPr>
          <w:rFonts w:ascii="Optima" w:eastAsia="Optima" w:hAnsi="Optima" w:cs="Optima"/>
          <w:lang w:val="fr"/>
        </w:rPr>
      </w:pPr>
      <w:r w:rsidRPr="00BA6B2B">
        <w:rPr>
          <w:rFonts w:ascii="Optima" w:eastAsia="Optima" w:hAnsi="Optima" w:cs="Optima"/>
          <w:lang w:val="fr"/>
        </w:rPr>
        <w:t xml:space="preserve"> </w:t>
      </w:r>
    </w:p>
    <w:p w14:paraId="62C088C2" w14:textId="77777777" w:rsidR="003912AE" w:rsidRPr="00BA6B2B" w:rsidRDefault="003912AE" w:rsidP="003912AE">
      <w:pPr>
        <w:pStyle w:val="Paragraphedeliste"/>
        <w:numPr>
          <w:ilvl w:val="0"/>
          <w:numId w:val="5"/>
        </w:numPr>
        <w:spacing w:after="0" w:line="257" w:lineRule="auto"/>
        <w:jc w:val="both"/>
        <w:rPr>
          <w:rFonts w:ascii="Optima" w:eastAsia="Optima" w:hAnsi="Optima" w:cs="Optima"/>
          <w:b/>
          <w:bCs/>
        </w:rPr>
      </w:pPr>
      <w:r w:rsidRPr="00BA6B2B">
        <w:rPr>
          <w:rFonts w:ascii="Optima" w:eastAsia="Optima" w:hAnsi="Optima" w:cs="Optima"/>
          <w:b/>
          <w:bCs/>
        </w:rPr>
        <w:t>Animation collective en direction des familles, dont l’accompagnement scolaire.</w:t>
      </w:r>
    </w:p>
    <w:p w14:paraId="0F4B7297" w14:textId="77777777" w:rsidR="003912AE" w:rsidRPr="00BA6B2B" w:rsidRDefault="003912AE" w:rsidP="003912AE">
      <w:pPr>
        <w:pStyle w:val="Paragraphedeliste"/>
        <w:numPr>
          <w:ilvl w:val="0"/>
          <w:numId w:val="5"/>
        </w:numPr>
        <w:spacing w:after="0" w:line="257" w:lineRule="auto"/>
        <w:jc w:val="both"/>
        <w:rPr>
          <w:rFonts w:ascii="Optima" w:eastAsia="Optima" w:hAnsi="Optima" w:cs="Optima"/>
        </w:rPr>
      </w:pPr>
      <w:r w:rsidRPr="00BA6B2B">
        <w:rPr>
          <w:rFonts w:ascii="Optima" w:eastAsia="Optima" w:hAnsi="Optima" w:cs="Optima"/>
          <w:b/>
          <w:bCs/>
        </w:rPr>
        <w:t xml:space="preserve">Accompagnement social individuel </w:t>
      </w:r>
      <w:r w:rsidRPr="00BA6B2B">
        <w:rPr>
          <w:rFonts w:ascii="Optima" w:eastAsia="Optima" w:hAnsi="Optima" w:cs="Optima"/>
        </w:rPr>
        <w:t>pour</w:t>
      </w:r>
      <w:r w:rsidRPr="00BA6B2B">
        <w:rPr>
          <w:rFonts w:ascii="Optima" w:eastAsia="Optima" w:hAnsi="Optima" w:cs="Optima"/>
          <w:b/>
          <w:bCs/>
        </w:rPr>
        <w:t xml:space="preserve"> </w:t>
      </w:r>
      <w:r w:rsidRPr="00BA6B2B">
        <w:rPr>
          <w:rFonts w:ascii="Optima" w:eastAsia="Optima" w:hAnsi="Optima" w:cs="Optima"/>
        </w:rPr>
        <w:t xml:space="preserve">soutenir les familles dans leur quotidien et servir de </w:t>
      </w:r>
      <w:r w:rsidRPr="00BA6B2B">
        <w:rPr>
          <w:rFonts w:ascii="Optima" w:eastAsia="Optima" w:hAnsi="Optima" w:cs="Optima"/>
          <w:b/>
          <w:bCs/>
        </w:rPr>
        <w:t>relais</w:t>
      </w:r>
      <w:r w:rsidRPr="00BA6B2B">
        <w:rPr>
          <w:rFonts w:ascii="Optima" w:eastAsia="Optima" w:hAnsi="Optima" w:cs="Optima"/>
        </w:rPr>
        <w:t xml:space="preserve"> avec les organismes sociaux. </w:t>
      </w:r>
    </w:p>
    <w:p w14:paraId="5C77C4D9" w14:textId="77777777" w:rsidR="003912AE" w:rsidRPr="00BA6B2B" w:rsidRDefault="003912AE" w:rsidP="003912AE">
      <w:pPr>
        <w:spacing w:after="0" w:line="257" w:lineRule="auto"/>
        <w:ind w:left="720"/>
        <w:jc w:val="both"/>
        <w:rPr>
          <w:rFonts w:ascii="Optima" w:eastAsia="Optima" w:hAnsi="Optima" w:cs="Optima"/>
        </w:rPr>
      </w:pPr>
      <w:r w:rsidRPr="00BA6B2B">
        <w:rPr>
          <w:rFonts w:ascii="Optima" w:eastAsia="Optima" w:hAnsi="Optima" w:cs="Optima"/>
        </w:rPr>
        <w:t>Ce professionnel de proximité garantit l’</w:t>
      </w:r>
      <w:r w:rsidRPr="00BA6B2B">
        <w:rPr>
          <w:rFonts w:ascii="Optima" w:eastAsia="Optima" w:hAnsi="Optima" w:cs="Optima"/>
          <w:b/>
          <w:bCs/>
        </w:rPr>
        <w:t>accès aux droits</w:t>
      </w:r>
      <w:r w:rsidRPr="00BA6B2B">
        <w:rPr>
          <w:rFonts w:ascii="Optima" w:eastAsia="Optima" w:hAnsi="Optima" w:cs="Optima"/>
        </w:rPr>
        <w:t xml:space="preserve"> et le soutien social individualisé, conditions préalables pour que les familles puissent ensuite s’impliquer sereinement dans les actions collectives d’animation.</w:t>
      </w:r>
    </w:p>
    <w:p w14:paraId="79C7A94C" w14:textId="77777777" w:rsidR="003912AE" w:rsidRPr="00BA6B2B" w:rsidRDefault="003912AE" w:rsidP="003912AE">
      <w:pPr>
        <w:spacing w:line="257" w:lineRule="auto"/>
        <w:ind w:left="720"/>
        <w:jc w:val="both"/>
        <w:rPr>
          <w:rFonts w:ascii="Optima" w:eastAsia="Optima" w:hAnsi="Optima" w:cs="Optima"/>
        </w:rPr>
      </w:pPr>
      <w:r w:rsidRPr="00BA6B2B">
        <w:rPr>
          <w:rFonts w:ascii="Optima" w:eastAsia="Optima" w:hAnsi="Optima" w:cs="Optima"/>
        </w:rPr>
        <w:t xml:space="preserve"> </w:t>
      </w:r>
    </w:p>
    <w:p w14:paraId="7BB6BB19" w14:textId="77777777" w:rsidR="003912AE" w:rsidRPr="00BA6B2B" w:rsidRDefault="003912AE" w:rsidP="003912AE">
      <w:pPr>
        <w:spacing w:after="0"/>
        <w:jc w:val="both"/>
        <w:rPr>
          <w:rFonts w:ascii="Optima" w:eastAsia="Optima" w:hAnsi="Optima" w:cs="Optima"/>
          <w:lang w:val="fr"/>
        </w:rPr>
      </w:pPr>
      <w:r w:rsidRPr="00BA6B2B">
        <w:rPr>
          <w:rFonts w:ascii="Optima" w:eastAsia="Optima" w:hAnsi="Optima" w:cs="Optima"/>
          <w:u w:val="single"/>
          <w:lang w:val="fr"/>
        </w:rPr>
        <w:t>La fonction accueil :</w:t>
      </w:r>
      <w:r w:rsidRPr="00BA6B2B">
        <w:rPr>
          <w:rFonts w:ascii="Optima" w:eastAsia="Optima" w:hAnsi="Optima" w:cs="Optima"/>
          <w:lang w:val="fr"/>
        </w:rPr>
        <w:t xml:space="preserve"> </w:t>
      </w:r>
    </w:p>
    <w:p w14:paraId="2C349CE7" w14:textId="77777777" w:rsidR="003912AE" w:rsidRDefault="003912AE" w:rsidP="003912AE">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79741644" w14:textId="77777777" w:rsidR="003912AE" w:rsidRDefault="003912AE" w:rsidP="003912AE">
      <w:pPr>
        <w:spacing w:after="0"/>
        <w:jc w:val="both"/>
        <w:rPr>
          <w:rFonts w:ascii="Optima" w:eastAsia="Optima" w:hAnsi="Optima" w:cs="Optima"/>
          <w:b/>
          <w:bCs/>
          <w:color w:val="000000" w:themeColor="text1"/>
        </w:rPr>
      </w:pPr>
      <w:r w:rsidRPr="3324902F">
        <w:rPr>
          <w:rFonts w:ascii="Optima" w:eastAsia="Optima" w:hAnsi="Optima" w:cs="Optima"/>
          <w:b/>
          <w:bCs/>
          <w:color w:val="000000" w:themeColor="text1"/>
        </w:rPr>
        <w:t>Ce professionnel doit posséder des compétences pour :</w:t>
      </w:r>
    </w:p>
    <w:p w14:paraId="7587326D" w14:textId="77777777" w:rsidR="003912AE" w:rsidRDefault="003912AE" w:rsidP="003912AE">
      <w:pPr>
        <w:spacing w:after="0"/>
        <w:jc w:val="both"/>
        <w:rPr>
          <w:rFonts w:ascii="Optima" w:eastAsia="Optima" w:hAnsi="Optima" w:cs="Optima"/>
          <w:b/>
          <w:bCs/>
          <w:color w:val="000000" w:themeColor="text1"/>
        </w:rPr>
      </w:pPr>
      <w:r w:rsidRPr="3324902F">
        <w:rPr>
          <w:rFonts w:ascii="Optima" w:eastAsia="Optima" w:hAnsi="Optima" w:cs="Optima"/>
          <w:b/>
          <w:bCs/>
          <w:color w:val="000000" w:themeColor="text1"/>
        </w:rPr>
        <w:t xml:space="preserve"> </w:t>
      </w:r>
    </w:p>
    <w:p w14:paraId="5EA66606" w14:textId="77777777" w:rsidR="003912AE" w:rsidRDefault="003912AE" w:rsidP="003912AE">
      <w:pPr>
        <w:pStyle w:val="Paragraphedeliste"/>
        <w:numPr>
          <w:ilvl w:val="0"/>
          <w:numId w:val="4"/>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S’adapter aux spécificités d’accueil des gens du voyage.</w:t>
      </w:r>
    </w:p>
    <w:p w14:paraId="30A4D9B5" w14:textId="77777777" w:rsidR="003912AE" w:rsidRDefault="003912AE" w:rsidP="003912AE">
      <w:pPr>
        <w:pStyle w:val="Paragraphedeliste"/>
        <w:numPr>
          <w:ilvl w:val="0"/>
          <w:numId w:val="3"/>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Faciliter leur accès au centre social, et leur orientation vers d’autres services</w:t>
      </w:r>
    </w:p>
    <w:p w14:paraId="3F40D350" w14:textId="77777777" w:rsidR="003912AE" w:rsidRDefault="003912AE" w:rsidP="003912AE">
      <w:pPr>
        <w:pStyle w:val="Paragraphedeliste"/>
        <w:numPr>
          <w:ilvl w:val="0"/>
          <w:numId w:val="3"/>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 xml:space="preserve">Intervenir de manière itinérante, ou selon des modalités d’aller vers. </w:t>
      </w:r>
    </w:p>
    <w:p w14:paraId="34F786BE" w14:textId="77777777" w:rsidR="003912AE" w:rsidRDefault="003912AE" w:rsidP="003912AE">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16F90955" w14:textId="77777777" w:rsidR="003912AE" w:rsidRDefault="003912AE" w:rsidP="003912AE">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6AE7C157" w14:textId="77777777" w:rsidR="003912AE" w:rsidRDefault="003912AE" w:rsidP="003912AE">
      <w:pPr>
        <w:pStyle w:val="Paragraphedeliste"/>
        <w:numPr>
          <w:ilvl w:val="0"/>
          <w:numId w:val="6"/>
        </w:num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Critère d’agrément spécifique pour les EVS relatif à la qualification du responsable du </w:t>
      </w:r>
      <w:r>
        <w:rPr>
          <w:rFonts w:ascii="Optima" w:eastAsia="Optima" w:hAnsi="Optima" w:cs="Optima"/>
          <w:b/>
          <w:bCs/>
          <w:color w:val="0070C0"/>
        </w:rPr>
        <w:t>projet social et familial de territoire</w:t>
      </w:r>
    </w:p>
    <w:p w14:paraId="57F1210A" w14:textId="77777777" w:rsidR="003912AE" w:rsidRDefault="003912AE" w:rsidP="003912AE">
      <w:pPr>
        <w:spacing w:after="0" w:line="257" w:lineRule="auto"/>
        <w:ind w:left="360"/>
        <w:jc w:val="both"/>
        <w:rPr>
          <w:rFonts w:ascii="Optima" w:eastAsia="Optima" w:hAnsi="Optima" w:cs="Optima"/>
          <w:color w:val="000000" w:themeColor="text1"/>
        </w:rPr>
      </w:pPr>
      <w:r w:rsidRPr="3324902F">
        <w:rPr>
          <w:rFonts w:ascii="Optima" w:eastAsia="Optima" w:hAnsi="Optima" w:cs="Optima"/>
          <w:color w:val="000000" w:themeColor="text1"/>
        </w:rPr>
        <w:t xml:space="preserve"> </w:t>
      </w:r>
    </w:p>
    <w:p w14:paraId="588D4EFA" w14:textId="77777777" w:rsidR="003912AE" w:rsidRPr="00BA6B2B" w:rsidRDefault="003912AE" w:rsidP="003912AE">
      <w:pPr>
        <w:spacing w:after="200"/>
        <w:jc w:val="both"/>
        <w:rPr>
          <w:rFonts w:ascii="Optima" w:eastAsia="Optima" w:hAnsi="Optima" w:cs="Optima"/>
          <w:b/>
          <w:bCs/>
          <w:lang w:val="fr"/>
        </w:rPr>
      </w:pPr>
      <w:r w:rsidRPr="00BA6B2B">
        <w:rPr>
          <w:rFonts w:ascii="Optima" w:eastAsia="Optima" w:hAnsi="Optima" w:cs="Optima"/>
          <w:lang w:val="fr"/>
        </w:rPr>
        <w:t xml:space="preserve">Le responsable du projet social et familial de territoire de l’Espace de Vie Sociale doit être clairement identifié et présenter les compétences attendues sur les principaux domaines d’activités du pilotage de ce type de structure. </w:t>
      </w:r>
      <w:r w:rsidRPr="00BA6B2B">
        <w:rPr>
          <w:rFonts w:ascii="Optima" w:eastAsia="Optima" w:hAnsi="Optima" w:cs="Optima"/>
          <w:b/>
          <w:bCs/>
          <w:lang w:val="fr"/>
        </w:rPr>
        <w:t xml:space="preserve">Des connaissances des problématiques des voyageurs et partenariats associés sont attendues.  </w:t>
      </w:r>
    </w:p>
    <w:p w14:paraId="401BBE90" w14:textId="77777777" w:rsidR="003912AE" w:rsidRDefault="003912AE" w:rsidP="003912AE">
      <w:pPr>
        <w:pStyle w:val="Paragraphedeliste"/>
        <w:numPr>
          <w:ilvl w:val="0"/>
          <w:numId w:val="2"/>
        </w:numPr>
        <w:shd w:val="clear" w:color="auto" w:fill="FFFFFF" w:themeFill="background1"/>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Le partenariat avec les associations spécialisées « représentatives » de ce public pour renforcer les coopérations entre acteurs et mieux coordonner les actions à mettre en œuvre. </w:t>
      </w:r>
    </w:p>
    <w:p w14:paraId="036A69D1" w14:textId="77777777" w:rsidR="003912AE" w:rsidRDefault="003912AE" w:rsidP="003912AE">
      <w:pPr>
        <w:shd w:val="clear" w:color="auto" w:fill="FFFFFF" w:themeFill="background1"/>
        <w:spacing w:after="0"/>
        <w:ind w:left="360"/>
        <w:jc w:val="both"/>
        <w:rPr>
          <w:rFonts w:ascii="Optima" w:eastAsia="Optima" w:hAnsi="Optima" w:cs="Optima"/>
          <w:b/>
          <w:bCs/>
          <w:color w:val="0070C0"/>
        </w:rPr>
      </w:pPr>
      <w:r w:rsidRPr="3324902F">
        <w:rPr>
          <w:rFonts w:ascii="Optima" w:eastAsia="Optima" w:hAnsi="Optima" w:cs="Optima"/>
          <w:b/>
          <w:bCs/>
          <w:color w:val="0070C0"/>
        </w:rPr>
        <w:t xml:space="preserve"> </w:t>
      </w:r>
    </w:p>
    <w:p w14:paraId="246A1FB0" w14:textId="77777777" w:rsidR="003912AE" w:rsidRDefault="003912AE" w:rsidP="003912AE">
      <w:pPr>
        <w:shd w:val="clear" w:color="auto" w:fill="FFFFFF" w:themeFill="background1"/>
        <w:spacing w:after="0"/>
        <w:jc w:val="both"/>
        <w:rPr>
          <w:rFonts w:ascii="Optima" w:eastAsia="Optima" w:hAnsi="Optima" w:cs="Optima"/>
          <w:color w:val="000000" w:themeColor="text1"/>
        </w:rPr>
      </w:pPr>
      <w:r w:rsidRPr="3324902F">
        <w:rPr>
          <w:rFonts w:ascii="Optima" w:eastAsia="Optima" w:hAnsi="Optima" w:cs="Optima"/>
          <w:color w:val="000000" w:themeColor="text1"/>
        </w:rPr>
        <w:t xml:space="preserve">Les Caf s’appuient sur les associations spécialisées travaillant au plus proche des gens du voyage. Ces associations interviennent sur des thématiques </w:t>
      </w:r>
      <w:r w:rsidRPr="3324902F">
        <w:rPr>
          <w:rFonts w:ascii="Optima" w:eastAsia="Optima" w:hAnsi="Optima" w:cs="Optima"/>
          <w:i/>
          <w:iCs/>
          <w:color w:val="000000" w:themeColor="text1"/>
        </w:rPr>
        <w:t>(accès aux droits, domiciliation, scolarité, loisirs des enfants et des jeunes, habitat, insertion sociale et professionnelle, promotion de la culture des gens du voyage, médiation élus locaux / gens du voyage)</w:t>
      </w:r>
      <w:r w:rsidRPr="3324902F">
        <w:rPr>
          <w:rFonts w:ascii="Optima" w:eastAsia="Optima" w:hAnsi="Optima" w:cs="Optima"/>
          <w:color w:val="000000" w:themeColor="text1"/>
        </w:rPr>
        <w:t xml:space="preserve"> croisant largement celles des engagements </w:t>
      </w:r>
      <w:proofErr w:type="spellStart"/>
      <w:r w:rsidRPr="3324902F">
        <w:rPr>
          <w:rFonts w:ascii="Optima" w:eastAsia="Optima" w:hAnsi="Optima" w:cs="Optima"/>
          <w:color w:val="000000" w:themeColor="text1"/>
        </w:rPr>
        <w:t>Cog</w:t>
      </w:r>
      <w:proofErr w:type="spellEnd"/>
      <w:r w:rsidRPr="3324902F">
        <w:rPr>
          <w:rFonts w:ascii="Optima" w:eastAsia="Optima" w:hAnsi="Optima" w:cs="Optima"/>
          <w:color w:val="000000" w:themeColor="text1"/>
        </w:rPr>
        <w:t xml:space="preserve"> de la branche Famille, justifiant le soutien financier des Caf.</w:t>
      </w:r>
    </w:p>
    <w:p w14:paraId="164E7596" w14:textId="77777777" w:rsidR="003912AE" w:rsidRDefault="003912AE" w:rsidP="003912AE">
      <w:pPr>
        <w:shd w:val="clear" w:color="auto" w:fill="FFFFFF" w:themeFill="background1"/>
        <w:spacing w:after="0"/>
        <w:jc w:val="both"/>
        <w:rPr>
          <w:rFonts w:ascii="Optima" w:eastAsia="Optima" w:hAnsi="Optima" w:cs="Optima"/>
        </w:rPr>
      </w:pPr>
      <w:r w:rsidRPr="3324902F">
        <w:rPr>
          <w:rFonts w:ascii="Optima" w:eastAsia="Optima" w:hAnsi="Optima" w:cs="Optima"/>
        </w:rPr>
        <w:t xml:space="preserve"> </w:t>
      </w:r>
    </w:p>
    <w:p w14:paraId="5B01BC61" w14:textId="77777777" w:rsidR="003912AE" w:rsidRDefault="003912AE" w:rsidP="003912AE">
      <w:pPr>
        <w:tabs>
          <w:tab w:val="left" w:pos="567"/>
        </w:tabs>
        <w:spacing w:after="0"/>
        <w:jc w:val="both"/>
        <w:rPr>
          <w:rFonts w:ascii="Optima" w:eastAsia="Optima" w:hAnsi="Optima" w:cs="Optima"/>
          <w:lang w:val="fr"/>
        </w:rPr>
      </w:pPr>
      <w:r w:rsidRPr="3324902F">
        <w:rPr>
          <w:rFonts w:ascii="Optima" w:eastAsia="Optima" w:hAnsi="Optima" w:cs="Optima"/>
          <w:lang w:val="fr"/>
        </w:rPr>
        <w:t xml:space="preserve">En fonction du contexte local, les Caf peuvent conclure des conventions d’objectifs et de partenariat avec les associations spécialisées </w:t>
      </w:r>
      <w:r w:rsidRPr="3324902F">
        <w:rPr>
          <w:rFonts w:ascii="Optima" w:eastAsia="Optima" w:hAnsi="Optima" w:cs="Optima"/>
          <w:b/>
          <w:bCs/>
          <w:lang w:val="fr"/>
        </w:rPr>
        <w:t xml:space="preserve">en y intégrant des objectifs propres à l’animation de la vie sociale, </w:t>
      </w:r>
      <w:r w:rsidRPr="3324902F">
        <w:rPr>
          <w:rFonts w:ascii="Optima" w:eastAsia="Optima" w:hAnsi="Optima" w:cs="Optima"/>
          <w:lang w:val="fr"/>
        </w:rPr>
        <w:t xml:space="preserve">par exemple : </w:t>
      </w:r>
    </w:p>
    <w:p w14:paraId="6CA4BA9D" w14:textId="77777777" w:rsidR="003912AE" w:rsidRDefault="003912AE" w:rsidP="003912AE">
      <w:pPr>
        <w:pStyle w:val="Paragraphedeliste"/>
        <w:numPr>
          <w:ilvl w:val="0"/>
          <w:numId w:val="1"/>
        </w:numPr>
        <w:spacing w:after="0"/>
        <w:jc w:val="both"/>
        <w:rPr>
          <w:rFonts w:ascii="Optima" w:eastAsia="Optima" w:hAnsi="Optima" w:cs="Optima"/>
          <w:lang w:val="fr"/>
        </w:rPr>
      </w:pPr>
      <w:r w:rsidRPr="3324902F">
        <w:rPr>
          <w:rFonts w:ascii="Optima" w:eastAsia="Optima" w:hAnsi="Optima" w:cs="Optima"/>
          <w:lang w:val="fr"/>
        </w:rPr>
        <w:t xml:space="preserve">L’apport d’expertises et de connaissances des problématiques des gens du voyage nécessaires pour renforcer les coopérations entre les partenaires institutionnels et associatifs. </w:t>
      </w:r>
    </w:p>
    <w:p w14:paraId="06981006" w14:textId="77777777" w:rsidR="003912AE" w:rsidRDefault="003912AE" w:rsidP="003912AE">
      <w:pPr>
        <w:pStyle w:val="Paragraphedeliste"/>
        <w:numPr>
          <w:ilvl w:val="0"/>
          <w:numId w:val="1"/>
        </w:numPr>
        <w:spacing w:after="0"/>
        <w:jc w:val="both"/>
        <w:rPr>
          <w:rFonts w:ascii="Optima" w:eastAsia="Optima" w:hAnsi="Optima" w:cs="Optima"/>
          <w:lang w:val="fr"/>
        </w:rPr>
      </w:pPr>
      <w:r w:rsidRPr="3324902F">
        <w:rPr>
          <w:rFonts w:ascii="Optima" w:eastAsia="Optima" w:hAnsi="Optima" w:cs="Optima"/>
          <w:lang w:val="fr"/>
        </w:rPr>
        <w:t xml:space="preserve">L’animation de temps fort pour faire connaître les gens du Voyage et lutter contre les discriminations… </w:t>
      </w:r>
    </w:p>
    <w:p w14:paraId="12AB7ABE" w14:textId="77777777" w:rsidR="003912AE" w:rsidRDefault="003912AE" w:rsidP="003912AE">
      <w:pPr>
        <w:pStyle w:val="Paragraphedeliste"/>
        <w:numPr>
          <w:ilvl w:val="0"/>
          <w:numId w:val="1"/>
        </w:numPr>
        <w:spacing w:after="0"/>
        <w:jc w:val="both"/>
        <w:rPr>
          <w:rFonts w:ascii="Optima" w:eastAsia="Optima" w:hAnsi="Optima" w:cs="Optima"/>
          <w:lang w:val="fr"/>
        </w:rPr>
      </w:pPr>
      <w:r w:rsidRPr="3324902F">
        <w:rPr>
          <w:rFonts w:ascii="Optima" w:eastAsia="Optima" w:hAnsi="Optima" w:cs="Optima"/>
          <w:lang w:val="fr"/>
        </w:rPr>
        <w:lastRenderedPageBreak/>
        <w:t xml:space="preserve">L’accompagnement des structures AVS dédiées aux gens du voyage sur des actions spécifiques, parcours de scolarité, domiciliation, accès aux droits… </w:t>
      </w:r>
    </w:p>
    <w:p w14:paraId="57908637" w14:textId="77777777" w:rsidR="003912AE" w:rsidRDefault="003912AE" w:rsidP="003912AE">
      <w:pPr>
        <w:spacing w:after="200"/>
        <w:jc w:val="both"/>
        <w:rPr>
          <w:rFonts w:ascii="Optima" w:eastAsia="Optima" w:hAnsi="Optima" w:cs="Optima"/>
          <w:lang w:val="fr"/>
        </w:rPr>
      </w:pPr>
      <w:r w:rsidRPr="3324902F">
        <w:rPr>
          <w:rFonts w:ascii="Optima" w:eastAsia="Optima" w:hAnsi="Optima" w:cs="Optima"/>
          <w:lang w:val="fr"/>
        </w:rPr>
        <w:t>En effet, certaines associations spécialisées jouent un rôle moteur dans l’animation sociale auprès de ce public, souvent en lien étroit avec les Caf et les collectivités locales, et selon les contextes locaux, l’Education nationale. Ces dynamiques montrent l’importance de mieux reconnaître, soutenir et structurer ces initiatives spécifiques pouvant relever du cadre général de la politique AVS.</w:t>
      </w:r>
    </w:p>
    <w:p w14:paraId="5E79D8DA" w14:textId="77777777" w:rsidR="003912AE" w:rsidRDefault="003912AE" w:rsidP="003912AE">
      <w:pPr>
        <w:tabs>
          <w:tab w:val="left" w:pos="1440"/>
        </w:tabs>
        <w:spacing w:after="120"/>
        <w:jc w:val="both"/>
        <w:rPr>
          <w:rFonts w:ascii="Optima" w:eastAsia="Optima" w:hAnsi="Optima" w:cs="Optima"/>
          <w:lang w:val="fr"/>
        </w:rPr>
      </w:pPr>
      <w:r w:rsidRPr="3324902F">
        <w:rPr>
          <w:rFonts w:ascii="Optima" w:eastAsia="Optima" w:hAnsi="Optima" w:cs="Optima"/>
          <w:lang w:val="fr"/>
        </w:rPr>
        <w:t xml:space="preserve">  </w:t>
      </w:r>
    </w:p>
    <w:p w14:paraId="0380FA1E" w14:textId="77777777" w:rsidR="003912AE" w:rsidRDefault="003912AE" w:rsidP="003912AE">
      <w:pPr>
        <w:spacing w:after="200"/>
        <w:jc w:val="both"/>
        <w:rPr>
          <w:rFonts w:ascii="Optima" w:eastAsia="Optima" w:hAnsi="Optima" w:cs="Optima"/>
          <w:b/>
          <w:bCs/>
          <w:color w:val="004F88"/>
          <w:lang w:val="fr"/>
        </w:rPr>
      </w:pPr>
      <w:r w:rsidRPr="3324902F">
        <w:rPr>
          <w:rFonts w:ascii="Optima" w:eastAsia="Optima" w:hAnsi="Optima" w:cs="Optima"/>
          <w:b/>
          <w:bCs/>
          <w:color w:val="004F88"/>
          <w:u w:val="single"/>
          <w:lang w:val="fr"/>
        </w:rPr>
        <w:t>Quelques éléments repères</w:t>
      </w:r>
      <w:r w:rsidRPr="3324902F">
        <w:rPr>
          <w:rFonts w:ascii="Optima" w:eastAsia="Optima" w:hAnsi="Optima" w:cs="Optima"/>
          <w:b/>
          <w:bCs/>
          <w:color w:val="004F88"/>
          <w:lang w:val="fr"/>
        </w:rPr>
        <w:t xml:space="preserve"> :  </w:t>
      </w:r>
    </w:p>
    <w:p w14:paraId="0607F8FD" w14:textId="77777777" w:rsidR="003912AE" w:rsidRDefault="003912AE" w:rsidP="003912AE">
      <w:pPr>
        <w:spacing w:after="200"/>
        <w:jc w:val="both"/>
        <w:rPr>
          <w:rFonts w:ascii="Optima" w:eastAsia="Optima" w:hAnsi="Optima" w:cs="Optima"/>
          <w:color w:val="004F88"/>
        </w:rPr>
      </w:pPr>
      <w:r w:rsidRPr="3324902F">
        <w:rPr>
          <w:rFonts w:ascii="Optima" w:eastAsia="Optima" w:hAnsi="Optima" w:cs="Optima"/>
          <w:b/>
          <w:bCs/>
          <w:color w:val="004F88"/>
        </w:rPr>
        <w:t>Gens du voyage :</w:t>
      </w:r>
      <w:r w:rsidRPr="3324902F">
        <w:rPr>
          <w:rFonts w:ascii="Optima" w:eastAsia="Optima" w:hAnsi="Optima" w:cs="Optima"/>
          <w:color w:val="004F88"/>
        </w:rPr>
        <w:t xml:space="preserve"> L'expression "Gens du voyage" correspond en France à un statut administratif destiné, depuis la loi du 3 janvier 1969, aux personnes qui vivent de façon permanente dans un habitat mobile terrestre ou qui exercent une activité ambulante. L'accueil de ces populations fait l'objet d'une politique publique. </w:t>
      </w:r>
    </w:p>
    <w:p w14:paraId="7AE7BC33" w14:textId="77777777" w:rsidR="003912AE" w:rsidRDefault="003912AE" w:rsidP="003912AE">
      <w:pPr>
        <w:spacing w:after="200"/>
        <w:jc w:val="both"/>
        <w:rPr>
          <w:rFonts w:ascii="Optima" w:eastAsia="Optima" w:hAnsi="Optima" w:cs="Optima"/>
          <w:color w:val="004F88"/>
        </w:rPr>
      </w:pPr>
      <w:r w:rsidRPr="3324902F">
        <w:rPr>
          <w:rFonts w:ascii="Optima" w:eastAsia="Optima" w:hAnsi="Optima" w:cs="Optima"/>
          <w:b/>
          <w:bCs/>
          <w:color w:val="004F88"/>
        </w:rPr>
        <w:t xml:space="preserve">Domiciliation </w:t>
      </w:r>
      <w:r w:rsidRPr="3324902F">
        <w:rPr>
          <w:rFonts w:ascii="Optima" w:eastAsia="Optima" w:hAnsi="Optima" w:cs="Optima"/>
          <w:color w:val="004F88"/>
        </w:rPr>
        <w:t xml:space="preserve">: La </w:t>
      </w:r>
      <w:r w:rsidRPr="3324902F">
        <w:rPr>
          <w:rFonts w:ascii="Optima" w:eastAsia="Optima" w:hAnsi="Optima" w:cs="Optima"/>
          <w:b/>
          <w:bCs/>
          <w:color w:val="004F88"/>
        </w:rPr>
        <w:t>domiciliation administrative</w:t>
      </w:r>
      <w:r w:rsidRPr="3324902F">
        <w:rPr>
          <w:rFonts w:ascii="Optima" w:eastAsia="Optima" w:hAnsi="Optima" w:cs="Optima"/>
          <w:color w:val="004F88"/>
        </w:rPr>
        <w:t xml:space="preserve"> est une mission de service public qui relève de la compétence obligatoire des centres communaux (CCAS) ou intercommunaux (CIAS) d'action sociale ou des communes en l'absence de CCAS (commune de moins de 1 500 habitants).</w:t>
      </w:r>
    </w:p>
    <w:p w14:paraId="272BFCDF" w14:textId="77777777" w:rsidR="003912AE" w:rsidRDefault="003912AE" w:rsidP="003912AE">
      <w:pPr>
        <w:spacing w:after="200"/>
        <w:jc w:val="both"/>
        <w:rPr>
          <w:rFonts w:ascii="Optima" w:eastAsia="Optima" w:hAnsi="Optima" w:cs="Optima"/>
          <w:color w:val="004F88"/>
          <w:lang w:val="fr"/>
        </w:rPr>
      </w:pPr>
      <w:r w:rsidRPr="3324902F">
        <w:rPr>
          <w:rFonts w:ascii="Optima" w:eastAsia="Optima" w:hAnsi="Optima" w:cs="Optima"/>
          <w:color w:val="004F88"/>
          <w:lang w:val="fr"/>
        </w:rPr>
        <w:t xml:space="preserve">En 2017, la commune de rattachement disparaît avec les titres de circulation, mettant fin à une complexité administrative liée à cette « dualité domiciliaire » pour les personnes sans domicile stable. Seule </w:t>
      </w:r>
      <w:r w:rsidRPr="3324902F">
        <w:rPr>
          <w:rFonts w:ascii="Optima" w:eastAsia="Optima" w:hAnsi="Optima" w:cs="Optima"/>
          <w:b/>
          <w:bCs/>
          <w:color w:val="004F88"/>
          <w:lang w:val="fr"/>
        </w:rPr>
        <w:t>la domiciliation administrative</w:t>
      </w:r>
      <w:r w:rsidRPr="3324902F">
        <w:rPr>
          <w:rFonts w:ascii="Optima" w:eastAsia="Optima" w:hAnsi="Optima" w:cs="Optima"/>
          <w:color w:val="004F88"/>
          <w:lang w:val="fr"/>
        </w:rPr>
        <w:t xml:space="preserve">, à caractère social, subsiste. </w:t>
      </w:r>
      <w:r w:rsidRPr="3324902F">
        <w:rPr>
          <w:rFonts w:ascii="Optima" w:eastAsia="Optima" w:hAnsi="Optima" w:cs="Optima"/>
          <w:b/>
          <w:bCs/>
          <w:color w:val="004F88"/>
          <w:lang w:val="fr"/>
        </w:rPr>
        <w:t>Le droit à la domiciliation est garanti par l’État</w:t>
      </w:r>
      <w:r w:rsidRPr="3324902F">
        <w:rPr>
          <w:rFonts w:ascii="Optima" w:eastAsia="Optima" w:hAnsi="Optima" w:cs="Optima"/>
          <w:color w:val="004F88"/>
          <w:lang w:val="fr"/>
        </w:rPr>
        <w:t xml:space="preserve"> à toute personne sans domicile stable, en raison notamment de l’absence, de l’inadaptation, de la mobilité ou de la précarité de son habitation, ne lui permettant pas de recevoir de la correspondance. Ce droit s’obtient auprès d’un organisme par une procédure qui permet d’obtenir à certaines conditions une élection de domicile pour une durée limitée, qui prend la forme d’une attestation unique.</w:t>
      </w:r>
    </w:p>
    <w:p w14:paraId="5D90B2BA" w14:textId="77777777" w:rsidR="003912AE" w:rsidRPr="00573186" w:rsidRDefault="003912AE" w:rsidP="003912AE">
      <w:pPr>
        <w:spacing w:after="200"/>
        <w:jc w:val="both"/>
        <w:rPr>
          <w:rFonts w:ascii="Optima" w:eastAsia="Optima" w:hAnsi="Optima" w:cs="Optima"/>
          <w:color w:val="004F88"/>
          <w:lang w:val="fr"/>
        </w:rPr>
      </w:pPr>
      <w:r w:rsidRPr="3324902F">
        <w:rPr>
          <w:rFonts w:ascii="Optima" w:eastAsia="Optima" w:hAnsi="Optima" w:cs="Optima"/>
          <w:b/>
          <w:bCs/>
          <w:color w:val="004F88"/>
          <w:lang w:val="fr"/>
        </w:rPr>
        <w:t>Le Schéma Départemental d'accueil et d'Habitat des Gens du Voyage</w:t>
      </w:r>
      <w:r w:rsidRPr="3324902F">
        <w:rPr>
          <w:rFonts w:ascii="Optima" w:eastAsia="Optima" w:hAnsi="Optima" w:cs="Optima"/>
          <w:color w:val="004F88"/>
          <w:lang w:val="fr"/>
        </w:rPr>
        <w:t xml:space="preserve"> : il est </w:t>
      </w:r>
      <w:r w:rsidRPr="3324902F">
        <w:rPr>
          <w:rFonts w:ascii="Optima" w:eastAsia="Optima" w:hAnsi="Optima" w:cs="Optima"/>
          <w:b/>
          <w:bCs/>
          <w:color w:val="004F88"/>
          <w:lang w:val="fr"/>
        </w:rPr>
        <w:t>établi conjointement par l'État et le Conseil Départemental</w:t>
      </w:r>
      <w:r w:rsidRPr="3324902F">
        <w:rPr>
          <w:rFonts w:ascii="Optima" w:eastAsia="Optima" w:hAnsi="Optima" w:cs="Optima"/>
          <w:color w:val="004F88"/>
          <w:lang w:val="fr"/>
        </w:rPr>
        <w:t xml:space="preserve"> vise à réaliser un véritable maillage des aires d'accueil, des terrains familiaux locatifs et des aires de grand passage au niveau départemental.</w:t>
      </w:r>
      <w:r w:rsidRPr="002E685B">
        <w:rPr>
          <w:rFonts w:ascii="Optima" w:hAnsi="Optima"/>
          <w:color w:val="156082"/>
          <w:shd w:val="clear" w:color="auto" w:fill="FFFFFF"/>
        </w:rPr>
        <w:t xml:space="preserve"> </w:t>
      </w:r>
      <w:r w:rsidRPr="00573186">
        <w:rPr>
          <w:rFonts w:ascii="Optima" w:hAnsi="Optima"/>
          <w:color w:val="156082"/>
          <w:shd w:val="clear" w:color="auto" w:fill="FFFFFF"/>
        </w:rPr>
        <w:t>Une commission départementale consultative est chargée de sa mise en œuvre et de son suivi</w:t>
      </w:r>
      <w:r>
        <w:rPr>
          <w:rFonts w:ascii="Optima" w:hAnsi="Optima"/>
          <w:color w:val="156082"/>
          <w:shd w:val="clear" w:color="auto" w:fill="FFFFFF"/>
        </w:rPr>
        <w:t xml:space="preserve"> à laquelle la Caf participe e</w:t>
      </w:r>
      <w:r w:rsidRPr="00573186">
        <w:rPr>
          <w:rFonts w:ascii="Optima" w:hAnsi="Optima"/>
          <w:color w:val="156082"/>
          <w:shd w:val="clear" w:color="auto" w:fill="FFFFFF"/>
        </w:rPr>
        <w:t>n référence au décret N° 2017 - 927 du 9 mai 2017 - article 1 : "Deux représentants désignés par le préfet sur proposition des caisses locales d'allocations familiales ou</w:t>
      </w:r>
      <w:r w:rsidRPr="00573186">
        <w:rPr>
          <w:rFonts w:ascii="Optima" w:hAnsi="Optima" w:cs="Segoe UI"/>
          <w:color w:val="156082"/>
          <w:shd w:val="clear" w:color="auto" w:fill="FFFFFF"/>
        </w:rPr>
        <w:t xml:space="preserve"> de mutualité sociale agricole concernées</w:t>
      </w:r>
      <w:r>
        <w:rPr>
          <w:rFonts w:ascii="Optima" w:hAnsi="Optima" w:cs="Segoe UI"/>
          <w:color w:val="156082"/>
          <w:shd w:val="clear" w:color="auto" w:fill="FFFFFF"/>
        </w:rPr>
        <w:t> »</w:t>
      </w:r>
      <w:r w:rsidRPr="00573186">
        <w:rPr>
          <w:rFonts w:ascii="Optima" w:hAnsi="Optima" w:cs="Segoe UI"/>
          <w:color w:val="156082"/>
          <w:shd w:val="clear" w:color="auto" w:fill="FFFFFF"/>
        </w:rPr>
        <w:t>." </w:t>
      </w:r>
    </w:p>
    <w:p w14:paraId="132580DC" w14:textId="77777777" w:rsidR="003912AE" w:rsidRDefault="003912AE" w:rsidP="003912AE">
      <w:pPr>
        <w:spacing w:after="200" w:line="257" w:lineRule="auto"/>
        <w:jc w:val="both"/>
        <w:rPr>
          <w:rFonts w:ascii="Optima" w:eastAsia="Optima" w:hAnsi="Optima" w:cs="Optima"/>
          <w:color w:val="004F88"/>
        </w:rPr>
      </w:pPr>
      <w:r w:rsidRPr="3324902F">
        <w:rPr>
          <w:rFonts w:ascii="Optima" w:eastAsia="Optima" w:hAnsi="Optima" w:cs="Optima"/>
          <w:b/>
          <w:bCs/>
          <w:color w:val="004F88"/>
        </w:rPr>
        <w:t>Aires d’accueil :</w:t>
      </w:r>
      <w:r w:rsidRPr="3324902F">
        <w:rPr>
          <w:rFonts w:ascii="Optima" w:eastAsia="Optima" w:hAnsi="Optima" w:cs="Optima"/>
          <w:color w:val="004F88"/>
        </w:rPr>
        <w:t xml:space="preserve"> elles sont destinées aux gens du voyage itinérants dont les durées de séjour dans un même lieu sont variables et peuvent aller jusqu’à plusieurs mois. Elles doivent garantir le respect des règles d’hygiènes et de sécurité des gens du voyage. L’aménagement des aires est réglementé au niveau des branchements d’eau, d’assainissement et d’électricité. Un règlement intérieur régit le fonctionnement interne des aires d’accueil. Le stationnement est conditionné au versement d’un droit d’usage.</w:t>
      </w:r>
    </w:p>
    <w:p w14:paraId="20CD31FE" w14:textId="77777777" w:rsidR="003912AE" w:rsidRDefault="003912AE" w:rsidP="003912AE">
      <w:pPr>
        <w:spacing w:after="200"/>
        <w:jc w:val="both"/>
        <w:rPr>
          <w:rFonts w:ascii="Optima" w:eastAsia="Optima" w:hAnsi="Optima" w:cs="Optima"/>
          <w:color w:val="004F88"/>
        </w:rPr>
      </w:pPr>
      <w:r w:rsidRPr="3324902F">
        <w:rPr>
          <w:rFonts w:ascii="Optima" w:eastAsia="Optima" w:hAnsi="Optima" w:cs="Optima"/>
          <w:b/>
          <w:bCs/>
          <w:color w:val="004F88"/>
        </w:rPr>
        <w:t xml:space="preserve">Aires de grands passages </w:t>
      </w:r>
      <w:r w:rsidRPr="3324902F">
        <w:rPr>
          <w:rFonts w:ascii="Optima" w:eastAsia="Optima" w:hAnsi="Optima" w:cs="Optima"/>
          <w:color w:val="004F88"/>
        </w:rPr>
        <w:t>: elles doivent permettre l’accueil de grands groupes de 50 à 200 caravanes voyageant ensemble. Ces aires n’ont pas vocation à être ouverte</w:t>
      </w:r>
      <w:r>
        <w:rPr>
          <w:rFonts w:ascii="Optima" w:eastAsia="Optima" w:hAnsi="Optima" w:cs="Optima"/>
          <w:color w:val="004F88"/>
        </w:rPr>
        <w:t>s</w:t>
      </w:r>
      <w:r w:rsidRPr="3324902F">
        <w:rPr>
          <w:rFonts w:ascii="Optima" w:eastAsia="Optima" w:hAnsi="Optima" w:cs="Optima"/>
          <w:color w:val="004F88"/>
        </w:rPr>
        <w:t xml:space="preserve"> en permanence, mais elles doivent comporter au minimum une alimentation permanente en eau et en électricité et un assainissement ou un dispositif permettant d’assurer ces alimentations ainsi qu’une collecte des ordures ménagères.</w:t>
      </w:r>
    </w:p>
    <w:p w14:paraId="7B03AE58" w14:textId="77777777" w:rsidR="003912AE" w:rsidRDefault="003912AE" w:rsidP="003912AE">
      <w:pPr>
        <w:spacing w:after="200"/>
        <w:jc w:val="both"/>
        <w:rPr>
          <w:rFonts w:ascii="Optima" w:eastAsia="Optima" w:hAnsi="Optima" w:cs="Optima"/>
          <w:color w:val="004F88"/>
        </w:rPr>
      </w:pPr>
      <w:r w:rsidRPr="3324902F">
        <w:rPr>
          <w:rFonts w:ascii="Optima" w:eastAsia="Optima" w:hAnsi="Optima" w:cs="Optima"/>
          <w:b/>
          <w:bCs/>
          <w:color w:val="004F88"/>
        </w:rPr>
        <w:lastRenderedPageBreak/>
        <w:t>Terrains familiaux :</w:t>
      </w:r>
      <w:r w:rsidRPr="3324902F">
        <w:rPr>
          <w:rFonts w:ascii="Optima" w:eastAsia="Optima" w:hAnsi="Optima" w:cs="Optima"/>
          <w:color w:val="004F88"/>
        </w:rPr>
        <w:t xml:space="preserve"> ils ne sont pas assimilables à des équipements publics, ils correspondent à un habitat privé qui peut être locatif ou en pleine propriété. Les normes minimums d’équipement de superstructures ne sont pas imposées, mais les aménagements doivent néanmoins assurer la desserte du terrain par les équipements publics (eau, électricité, assainissement), dans les conditions du droit en vigueur dans la zone concernée. Ils peuvent comporter des constructions et installations annexes aux caravanes, selon le projet établi par le demandeur.</w:t>
      </w:r>
    </w:p>
    <w:p w14:paraId="57445456" w14:textId="77777777" w:rsidR="003912AE" w:rsidRDefault="003912AE" w:rsidP="003912AE">
      <w:pPr>
        <w:spacing w:after="200"/>
        <w:jc w:val="both"/>
        <w:rPr>
          <w:rFonts w:ascii="Optima" w:eastAsia="Optima" w:hAnsi="Optima" w:cs="Optima"/>
          <w:color w:val="000000" w:themeColor="text1"/>
        </w:rPr>
      </w:pPr>
      <w:r w:rsidRPr="3324902F">
        <w:rPr>
          <w:rFonts w:ascii="Optima" w:eastAsia="Optima" w:hAnsi="Optima" w:cs="Optima"/>
          <w:b/>
          <w:bCs/>
          <w:color w:val="004F88"/>
        </w:rPr>
        <w:t xml:space="preserve">Aires de petits passages : </w:t>
      </w:r>
      <w:r w:rsidRPr="3324902F">
        <w:rPr>
          <w:rFonts w:ascii="Optima" w:eastAsia="Optima" w:hAnsi="Optima" w:cs="Optima"/>
          <w:color w:val="004F88"/>
        </w:rPr>
        <w:t>elles sont destinées à des courtes haltes des gens du voyage en particulier dans les communes de moins de 5000 habitants. Les aires sont peu aménagées (accès à l'eau et à l'électricité, dispositif de ramassages des ordures ménagères). La capacité maximum est de 10 places.</w:t>
      </w:r>
    </w:p>
    <w:p w14:paraId="73645682" w14:textId="77777777" w:rsidR="003912AE" w:rsidRDefault="003912AE" w:rsidP="003912AE">
      <w:pPr>
        <w:jc w:val="both"/>
        <w:rPr>
          <w:rFonts w:ascii="Optima" w:eastAsia="Aptos" w:hAnsi="Optima" w:cs="Aptos"/>
          <w:color w:val="000000" w:themeColor="text1"/>
        </w:rPr>
      </w:pPr>
    </w:p>
    <w:p w14:paraId="0DB9DA90" w14:textId="77777777" w:rsidR="001352A2" w:rsidRDefault="001352A2"/>
    <w:sectPr w:rsidR="001352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tima">
    <w:altName w:val="Optima"/>
    <w:panose1 w:val="020B05020505080203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DD5D"/>
    <w:multiLevelType w:val="hybridMultilevel"/>
    <w:tmpl w:val="F5100C0C"/>
    <w:lvl w:ilvl="0" w:tplc="6C766534">
      <w:start w:val="4"/>
      <w:numFmt w:val="decimal"/>
      <w:lvlText w:val="%1."/>
      <w:lvlJc w:val="left"/>
      <w:pPr>
        <w:ind w:left="720" w:hanging="360"/>
      </w:pPr>
    </w:lvl>
    <w:lvl w:ilvl="1" w:tplc="05F02522">
      <w:start w:val="1"/>
      <w:numFmt w:val="lowerLetter"/>
      <w:lvlText w:val="%2."/>
      <w:lvlJc w:val="left"/>
      <w:pPr>
        <w:ind w:left="1440" w:hanging="360"/>
      </w:pPr>
    </w:lvl>
    <w:lvl w:ilvl="2" w:tplc="F2CC0D0C">
      <w:start w:val="1"/>
      <w:numFmt w:val="lowerRoman"/>
      <w:lvlText w:val="%3."/>
      <w:lvlJc w:val="right"/>
      <w:pPr>
        <w:ind w:left="2160" w:hanging="180"/>
      </w:pPr>
    </w:lvl>
    <w:lvl w:ilvl="3" w:tplc="01E4EE58">
      <w:start w:val="1"/>
      <w:numFmt w:val="decimal"/>
      <w:lvlText w:val="%4."/>
      <w:lvlJc w:val="left"/>
      <w:pPr>
        <w:ind w:left="2880" w:hanging="360"/>
      </w:pPr>
    </w:lvl>
    <w:lvl w:ilvl="4" w:tplc="6FD00E86">
      <w:start w:val="1"/>
      <w:numFmt w:val="lowerLetter"/>
      <w:lvlText w:val="%5."/>
      <w:lvlJc w:val="left"/>
      <w:pPr>
        <w:ind w:left="3600" w:hanging="360"/>
      </w:pPr>
    </w:lvl>
    <w:lvl w:ilvl="5" w:tplc="7AD0F718">
      <w:start w:val="1"/>
      <w:numFmt w:val="lowerRoman"/>
      <w:lvlText w:val="%6."/>
      <w:lvlJc w:val="right"/>
      <w:pPr>
        <w:ind w:left="4320" w:hanging="180"/>
      </w:pPr>
    </w:lvl>
    <w:lvl w:ilvl="6" w:tplc="1FC4E5AA">
      <w:start w:val="1"/>
      <w:numFmt w:val="decimal"/>
      <w:lvlText w:val="%7."/>
      <w:lvlJc w:val="left"/>
      <w:pPr>
        <w:ind w:left="5040" w:hanging="360"/>
      </w:pPr>
    </w:lvl>
    <w:lvl w:ilvl="7" w:tplc="26A63818">
      <w:start w:val="1"/>
      <w:numFmt w:val="lowerLetter"/>
      <w:lvlText w:val="%8."/>
      <w:lvlJc w:val="left"/>
      <w:pPr>
        <w:ind w:left="5760" w:hanging="360"/>
      </w:pPr>
    </w:lvl>
    <w:lvl w:ilvl="8" w:tplc="5038E952">
      <w:start w:val="1"/>
      <w:numFmt w:val="lowerRoman"/>
      <w:lvlText w:val="%9."/>
      <w:lvlJc w:val="right"/>
      <w:pPr>
        <w:ind w:left="6480" w:hanging="180"/>
      </w:pPr>
    </w:lvl>
  </w:abstractNum>
  <w:abstractNum w:abstractNumId="1" w15:restartNumberingAfterBreak="0">
    <w:nsid w:val="165C8E68"/>
    <w:multiLevelType w:val="hybridMultilevel"/>
    <w:tmpl w:val="564C32FC"/>
    <w:lvl w:ilvl="0" w:tplc="6C045306">
      <w:start w:val="1"/>
      <w:numFmt w:val="bullet"/>
      <w:lvlText w:val=""/>
      <w:lvlJc w:val="left"/>
      <w:pPr>
        <w:ind w:left="720" w:hanging="360"/>
      </w:pPr>
      <w:rPr>
        <w:rFonts w:ascii="Symbol" w:hAnsi="Symbol" w:hint="default"/>
      </w:rPr>
    </w:lvl>
    <w:lvl w:ilvl="1" w:tplc="68865584">
      <w:start w:val="1"/>
      <w:numFmt w:val="bullet"/>
      <w:lvlText w:val="o"/>
      <w:lvlJc w:val="left"/>
      <w:pPr>
        <w:ind w:left="1440" w:hanging="360"/>
      </w:pPr>
      <w:rPr>
        <w:rFonts w:ascii="Courier New" w:hAnsi="Courier New" w:hint="default"/>
      </w:rPr>
    </w:lvl>
    <w:lvl w:ilvl="2" w:tplc="FF088DC4">
      <w:start w:val="1"/>
      <w:numFmt w:val="bullet"/>
      <w:lvlText w:val=""/>
      <w:lvlJc w:val="left"/>
      <w:pPr>
        <w:ind w:left="2160" w:hanging="360"/>
      </w:pPr>
      <w:rPr>
        <w:rFonts w:ascii="Wingdings" w:hAnsi="Wingdings" w:hint="default"/>
      </w:rPr>
    </w:lvl>
    <w:lvl w:ilvl="3" w:tplc="206408EC">
      <w:start w:val="1"/>
      <w:numFmt w:val="bullet"/>
      <w:lvlText w:val=""/>
      <w:lvlJc w:val="left"/>
      <w:pPr>
        <w:ind w:left="2880" w:hanging="360"/>
      </w:pPr>
      <w:rPr>
        <w:rFonts w:ascii="Symbol" w:hAnsi="Symbol" w:hint="default"/>
      </w:rPr>
    </w:lvl>
    <w:lvl w:ilvl="4" w:tplc="BD5C177E">
      <w:start w:val="1"/>
      <w:numFmt w:val="bullet"/>
      <w:lvlText w:val="o"/>
      <w:lvlJc w:val="left"/>
      <w:pPr>
        <w:ind w:left="3600" w:hanging="360"/>
      </w:pPr>
      <w:rPr>
        <w:rFonts w:ascii="Courier New" w:hAnsi="Courier New" w:hint="default"/>
      </w:rPr>
    </w:lvl>
    <w:lvl w:ilvl="5" w:tplc="94EC8C56">
      <w:start w:val="1"/>
      <w:numFmt w:val="bullet"/>
      <w:lvlText w:val=""/>
      <w:lvlJc w:val="left"/>
      <w:pPr>
        <w:ind w:left="4320" w:hanging="360"/>
      </w:pPr>
      <w:rPr>
        <w:rFonts w:ascii="Wingdings" w:hAnsi="Wingdings" w:hint="default"/>
      </w:rPr>
    </w:lvl>
    <w:lvl w:ilvl="6" w:tplc="6BCE37CA">
      <w:start w:val="1"/>
      <w:numFmt w:val="bullet"/>
      <w:lvlText w:val=""/>
      <w:lvlJc w:val="left"/>
      <w:pPr>
        <w:ind w:left="5040" w:hanging="360"/>
      </w:pPr>
      <w:rPr>
        <w:rFonts w:ascii="Symbol" w:hAnsi="Symbol" w:hint="default"/>
      </w:rPr>
    </w:lvl>
    <w:lvl w:ilvl="7" w:tplc="A22CE086">
      <w:start w:val="1"/>
      <w:numFmt w:val="bullet"/>
      <w:lvlText w:val="o"/>
      <w:lvlJc w:val="left"/>
      <w:pPr>
        <w:ind w:left="5760" w:hanging="360"/>
      </w:pPr>
      <w:rPr>
        <w:rFonts w:ascii="Courier New" w:hAnsi="Courier New" w:hint="default"/>
      </w:rPr>
    </w:lvl>
    <w:lvl w:ilvl="8" w:tplc="FD6EFDE6">
      <w:start w:val="1"/>
      <w:numFmt w:val="bullet"/>
      <w:lvlText w:val=""/>
      <w:lvlJc w:val="left"/>
      <w:pPr>
        <w:ind w:left="6480" w:hanging="360"/>
      </w:pPr>
      <w:rPr>
        <w:rFonts w:ascii="Wingdings" w:hAnsi="Wingdings" w:hint="default"/>
      </w:rPr>
    </w:lvl>
  </w:abstractNum>
  <w:abstractNum w:abstractNumId="2" w15:restartNumberingAfterBreak="0">
    <w:nsid w:val="1A43591F"/>
    <w:multiLevelType w:val="hybridMultilevel"/>
    <w:tmpl w:val="4E1E4086"/>
    <w:lvl w:ilvl="0" w:tplc="E10A02D8">
      <w:start w:val="1"/>
      <w:numFmt w:val="decimal"/>
      <w:lvlText w:val="%1."/>
      <w:lvlJc w:val="left"/>
      <w:pPr>
        <w:ind w:left="720" w:hanging="360"/>
      </w:pPr>
    </w:lvl>
    <w:lvl w:ilvl="1" w:tplc="642EC85C">
      <w:start w:val="1"/>
      <w:numFmt w:val="decimal"/>
      <w:lvlText w:val="%2.2"/>
      <w:lvlJc w:val="left"/>
      <w:pPr>
        <w:ind w:left="1211" w:hanging="360"/>
      </w:pPr>
    </w:lvl>
    <w:lvl w:ilvl="2" w:tplc="2D6ACACA">
      <w:start w:val="1"/>
      <w:numFmt w:val="lowerRoman"/>
      <w:lvlText w:val="%3."/>
      <w:lvlJc w:val="right"/>
      <w:pPr>
        <w:ind w:left="2160" w:hanging="180"/>
      </w:pPr>
    </w:lvl>
    <w:lvl w:ilvl="3" w:tplc="1BBED290">
      <w:start w:val="1"/>
      <w:numFmt w:val="decimal"/>
      <w:lvlText w:val="%4."/>
      <w:lvlJc w:val="left"/>
      <w:pPr>
        <w:ind w:left="2880" w:hanging="360"/>
      </w:pPr>
    </w:lvl>
    <w:lvl w:ilvl="4" w:tplc="87FEB770">
      <w:start w:val="1"/>
      <w:numFmt w:val="lowerLetter"/>
      <w:lvlText w:val="%5."/>
      <w:lvlJc w:val="left"/>
      <w:pPr>
        <w:ind w:left="3600" w:hanging="360"/>
      </w:pPr>
    </w:lvl>
    <w:lvl w:ilvl="5" w:tplc="C21072AC">
      <w:start w:val="1"/>
      <w:numFmt w:val="lowerRoman"/>
      <w:lvlText w:val="%6."/>
      <w:lvlJc w:val="right"/>
      <w:pPr>
        <w:ind w:left="4320" w:hanging="180"/>
      </w:pPr>
    </w:lvl>
    <w:lvl w:ilvl="6" w:tplc="BA782BE8">
      <w:start w:val="1"/>
      <w:numFmt w:val="decimal"/>
      <w:lvlText w:val="%7."/>
      <w:lvlJc w:val="left"/>
      <w:pPr>
        <w:ind w:left="5040" w:hanging="360"/>
      </w:pPr>
    </w:lvl>
    <w:lvl w:ilvl="7" w:tplc="D3700FAE">
      <w:start w:val="1"/>
      <w:numFmt w:val="lowerLetter"/>
      <w:lvlText w:val="%8."/>
      <w:lvlJc w:val="left"/>
      <w:pPr>
        <w:ind w:left="5760" w:hanging="360"/>
      </w:pPr>
    </w:lvl>
    <w:lvl w:ilvl="8" w:tplc="EB12AB04">
      <w:start w:val="1"/>
      <w:numFmt w:val="lowerRoman"/>
      <w:lvlText w:val="%9."/>
      <w:lvlJc w:val="right"/>
      <w:pPr>
        <w:ind w:left="6480" w:hanging="180"/>
      </w:pPr>
    </w:lvl>
  </w:abstractNum>
  <w:abstractNum w:abstractNumId="3" w15:restartNumberingAfterBreak="0">
    <w:nsid w:val="1A9D7C10"/>
    <w:multiLevelType w:val="hybridMultilevel"/>
    <w:tmpl w:val="F4EA6FC4"/>
    <w:lvl w:ilvl="0" w:tplc="3F786B1E">
      <w:start w:val="1"/>
      <w:numFmt w:val="bullet"/>
      <w:lvlText w:val=""/>
      <w:lvlJc w:val="left"/>
      <w:pPr>
        <w:ind w:left="720" w:hanging="360"/>
      </w:pPr>
      <w:rPr>
        <w:rFonts w:ascii="Symbol" w:hAnsi="Symbol" w:hint="default"/>
      </w:rPr>
    </w:lvl>
    <w:lvl w:ilvl="1" w:tplc="CCB0FEEE">
      <w:start w:val="1"/>
      <w:numFmt w:val="bullet"/>
      <w:lvlText w:val="o"/>
      <w:lvlJc w:val="left"/>
      <w:pPr>
        <w:ind w:left="1440" w:hanging="360"/>
      </w:pPr>
      <w:rPr>
        <w:rFonts w:ascii="Courier New" w:hAnsi="Courier New" w:hint="default"/>
      </w:rPr>
    </w:lvl>
    <w:lvl w:ilvl="2" w:tplc="B17EE0E4">
      <w:start w:val="1"/>
      <w:numFmt w:val="bullet"/>
      <w:lvlText w:val=""/>
      <w:lvlJc w:val="left"/>
      <w:pPr>
        <w:ind w:left="2160" w:hanging="360"/>
      </w:pPr>
      <w:rPr>
        <w:rFonts w:ascii="Wingdings" w:hAnsi="Wingdings" w:hint="default"/>
      </w:rPr>
    </w:lvl>
    <w:lvl w:ilvl="3" w:tplc="09B49CDA">
      <w:start w:val="1"/>
      <w:numFmt w:val="bullet"/>
      <w:lvlText w:val=""/>
      <w:lvlJc w:val="left"/>
      <w:pPr>
        <w:ind w:left="2880" w:hanging="360"/>
      </w:pPr>
      <w:rPr>
        <w:rFonts w:ascii="Symbol" w:hAnsi="Symbol" w:hint="default"/>
      </w:rPr>
    </w:lvl>
    <w:lvl w:ilvl="4" w:tplc="C1C66D8A">
      <w:start w:val="1"/>
      <w:numFmt w:val="bullet"/>
      <w:lvlText w:val="o"/>
      <w:lvlJc w:val="left"/>
      <w:pPr>
        <w:ind w:left="3600" w:hanging="360"/>
      </w:pPr>
      <w:rPr>
        <w:rFonts w:ascii="Courier New" w:hAnsi="Courier New" w:hint="default"/>
      </w:rPr>
    </w:lvl>
    <w:lvl w:ilvl="5" w:tplc="B61AA364">
      <w:start w:val="1"/>
      <w:numFmt w:val="bullet"/>
      <w:lvlText w:val=""/>
      <w:lvlJc w:val="left"/>
      <w:pPr>
        <w:ind w:left="4320" w:hanging="360"/>
      </w:pPr>
      <w:rPr>
        <w:rFonts w:ascii="Wingdings" w:hAnsi="Wingdings" w:hint="default"/>
      </w:rPr>
    </w:lvl>
    <w:lvl w:ilvl="6" w:tplc="E32A4BF6">
      <w:start w:val="1"/>
      <w:numFmt w:val="bullet"/>
      <w:lvlText w:val=""/>
      <w:lvlJc w:val="left"/>
      <w:pPr>
        <w:ind w:left="5040" w:hanging="360"/>
      </w:pPr>
      <w:rPr>
        <w:rFonts w:ascii="Symbol" w:hAnsi="Symbol" w:hint="default"/>
      </w:rPr>
    </w:lvl>
    <w:lvl w:ilvl="7" w:tplc="975E6F28">
      <w:start w:val="1"/>
      <w:numFmt w:val="bullet"/>
      <w:lvlText w:val="o"/>
      <w:lvlJc w:val="left"/>
      <w:pPr>
        <w:ind w:left="5760" w:hanging="360"/>
      </w:pPr>
      <w:rPr>
        <w:rFonts w:ascii="Courier New" w:hAnsi="Courier New" w:hint="default"/>
      </w:rPr>
    </w:lvl>
    <w:lvl w:ilvl="8" w:tplc="BCC2F312">
      <w:start w:val="1"/>
      <w:numFmt w:val="bullet"/>
      <w:lvlText w:val=""/>
      <w:lvlJc w:val="left"/>
      <w:pPr>
        <w:ind w:left="6480" w:hanging="360"/>
      </w:pPr>
      <w:rPr>
        <w:rFonts w:ascii="Wingdings" w:hAnsi="Wingdings" w:hint="default"/>
      </w:rPr>
    </w:lvl>
  </w:abstractNum>
  <w:abstractNum w:abstractNumId="4" w15:restartNumberingAfterBreak="0">
    <w:nsid w:val="1D7FB130"/>
    <w:multiLevelType w:val="hybridMultilevel"/>
    <w:tmpl w:val="10480EEA"/>
    <w:lvl w:ilvl="0" w:tplc="794E27DA">
      <w:start w:val="1"/>
      <w:numFmt w:val="bullet"/>
      <w:lvlText w:val="·"/>
      <w:lvlJc w:val="left"/>
      <w:pPr>
        <w:ind w:left="720" w:hanging="360"/>
      </w:pPr>
      <w:rPr>
        <w:rFonts w:ascii="Symbol" w:hAnsi="Symbol" w:hint="default"/>
      </w:rPr>
    </w:lvl>
    <w:lvl w:ilvl="1" w:tplc="517A0600">
      <w:start w:val="1"/>
      <w:numFmt w:val="bullet"/>
      <w:lvlText w:val="o"/>
      <w:lvlJc w:val="left"/>
      <w:pPr>
        <w:ind w:left="1440" w:hanging="360"/>
      </w:pPr>
      <w:rPr>
        <w:rFonts w:ascii="Courier New" w:hAnsi="Courier New" w:hint="default"/>
      </w:rPr>
    </w:lvl>
    <w:lvl w:ilvl="2" w:tplc="738C659C">
      <w:start w:val="1"/>
      <w:numFmt w:val="bullet"/>
      <w:lvlText w:val=""/>
      <w:lvlJc w:val="left"/>
      <w:pPr>
        <w:ind w:left="2160" w:hanging="360"/>
      </w:pPr>
      <w:rPr>
        <w:rFonts w:ascii="Wingdings" w:hAnsi="Wingdings" w:hint="default"/>
      </w:rPr>
    </w:lvl>
    <w:lvl w:ilvl="3" w:tplc="6C7A1CD4">
      <w:start w:val="1"/>
      <w:numFmt w:val="bullet"/>
      <w:lvlText w:val=""/>
      <w:lvlJc w:val="left"/>
      <w:pPr>
        <w:ind w:left="2880" w:hanging="360"/>
      </w:pPr>
      <w:rPr>
        <w:rFonts w:ascii="Symbol" w:hAnsi="Symbol" w:hint="default"/>
      </w:rPr>
    </w:lvl>
    <w:lvl w:ilvl="4" w:tplc="5AC21C44">
      <w:start w:val="1"/>
      <w:numFmt w:val="bullet"/>
      <w:lvlText w:val="o"/>
      <w:lvlJc w:val="left"/>
      <w:pPr>
        <w:ind w:left="3600" w:hanging="360"/>
      </w:pPr>
      <w:rPr>
        <w:rFonts w:ascii="Courier New" w:hAnsi="Courier New" w:hint="default"/>
      </w:rPr>
    </w:lvl>
    <w:lvl w:ilvl="5" w:tplc="CE54FB5E">
      <w:start w:val="1"/>
      <w:numFmt w:val="bullet"/>
      <w:lvlText w:val=""/>
      <w:lvlJc w:val="left"/>
      <w:pPr>
        <w:ind w:left="4320" w:hanging="360"/>
      </w:pPr>
      <w:rPr>
        <w:rFonts w:ascii="Wingdings" w:hAnsi="Wingdings" w:hint="default"/>
      </w:rPr>
    </w:lvl>
    <w:lvl w:ilvl="6" w:tplc="021E8D76">
      <w:start w:val="1"/>
      <w:numFmt w:val="bullet"/>
      <w:lvlText w:val=""/>
      <w:lvlJc w:val="left"/>
      <w:pPr>
        <w:ind w:left="5040" w:hanging="360"/>
      </w:pPr>
      <w:rPr>
        <w:rFonts w:ascii="Symbol" w:hAnsi="Symbol" w:hint="default"/>
      </w:rPr>
    </w:lvl>
    <w:lvl w:ilvl="7" w:tplc="834804CE">
      <w:start w:val="1"/>
      <w:numFmt w:val="bullet"/>
      <w:lvlText w:val="o"/>
      <w:lvlJc w:val="left"/>
      <w:pPr>
        <w:ind w:left="5760" w:hanging="360"/>
      </w:pPr>
      <w:rPr>
        <w:rFonts w:ascii="Courier New" w:hAnsi="Courier New" w:hint="default"/>
      </w:rPr>
    </w:lvl>
    <w:lvl w:ilvl="8" w:tplc="CAFCD60E">
      <w:start w:val="1"/>
      <w:numFmt w:val="bullet"/>
      <w:lvlText w:val=""/>
      <w:lvlJc w:val="left"/>
      <w:pPr>
        <w:ind w:left="6480" w:hanging="360"/>
      </w:pPr>
      <w:rPr>
        <w:rFonts w:ascii="Wingdings" w:hAnsi="Wingdings" w:hint="default"/>
      </w:rPr>
    </w:lvl>
  </w:abstractNum>
  <w:abstractNum w:abstractNumId="5" w15:restartNumberingAfterBreak="0">
    <w:nsid w:val="2783AE15"/>
    <w:multiLevelType w:val="hybridMultilevel"/>
    <w:tmpl w:val="C5D4DB30"/>
    <w:lvl w:ilvl="0" w:tplc="7E6ECEEC">
      <w:start w:val="1"/>
      <w:numFmt w:val="bullet"/>
      <w:lvlText w:val=""/>
      <w:lvlJc w:val="left"/>
      <w:pPr>
        <w:ind w:left="720" w:hanging="360"/>
      </w:pPr>
      <w:rPr>
        <w:rFonts w:ascii="Symbol" w:hAnsi="Symbol" w:hint="default"/>
      </w:rPr>
    </w:lvl>
    <w:lvl w:ilvl="1" w:tplc="C5A25570">
      <w:start w:val="1"/>
      <w:numFmt w:val="bullet"/>
      <w:lvlText w:val="o"/>
      <w:lvlJc w:val="left"/>
      <w:pPr>
        <w:ind w:left="1440" w:hanging="360"/>
      </w:pPr>
      <w:rPr>
        <w:rFonts w:ascii="Courier New" w:hAnsi="Courier New" w:hint="default"/>
      </w:rPr>
    </w:lvl>
    <w:lvl w:ilvl="2" w:tplc="3AAE7EAE">
      <w:start w:val="1"/>
      <w:numFmt w:val="bullet"/>
      <w:lvlText w:val=""/>
      <w:lvlJc w:val="left"/>
      <w:pPr>
        <w:ind w:left="2160" w:hanging="360"/>
      </w:pPr>
      <w:rPr>
        <w:rFonts w:ascii="Wingdings" w:hAnsi="Wingdings" w:hint="default"/>
      </w:rPr>
    </w:lvl>
    <w:lvl w:ilvl="3" w:tplc="592A1928">
      <w:start w:val="1"/>
      <w:numFmt w:val="bullet"/>
      <w:lvlText w:val=""/>
      <w:lvlJc w:val="left"/>
      <w:pPr>
        <w:ind w:left="2880" w:hanging="360"/>
      </w:pPr>
      <w:rPr>
        <w:rFonts w:ascii="Symbol" w:hAnsi="Symbol" w:hint="default"/>
      </w:rPr>
    </w:lvl>
    <w:lvl w:ilvl="4" w:tplc="686EBFE0">
      <w:start w:val="1"/>
      <w:numFmt w:val="bullet"/>
      <w:lvlText w:val="o"/>
      <w:lvlJc w:val="left"/>
      <w:pPr>
        <w:ind w:left="3600" w:hanging="360"/>
      </w:pPr>
      <w:rPr>
        <w:rFonts w:ascii="Courier New" w:hAnsi="Courier New" w:hint="default"/>
      </w:rPr>
    </w:lvl>
    <w:lvl w:ilvl="5" w:tplc="7A8CE806">
      <w:start w:val="1"/>
      <w:numFmt w:val="bullet"/>
      <w:lvlText w:val=""/>
      <w:lvlJc w:val="left"/>
      <w:pPr>
        <w:ind w:left="4320" w:hanging="360"/>
      </w:pPr>
      <w:rPr>
        <w:rFonts w:ascii="Wingdings" w:hAnsi="Wingdings" w:hint="default"/>
      </w:rPr>
    </w:lvl>
    <w:lvl w:ilvl="6" w:tplc="C34610D2">
      <w:start w:val="1"/>
      <w:numFmt w:val="bullet"/>
      <w:lvlText w:val=""/>
      <w:lvlJc w:val="left"/>
      <w:pPr>
        <w:ind w:left="5040" w:hanging="360"/>
      </w:pPr>
      <w:rPr>
        <w:rFonts w:ascii="Symbol" w:hAnsi="Symbol" w:hint="default"/>
      </w:rPr>
    </w:lvl>
    <w:lvl w:ilvl="7" w:tplc="ABA4326E">
      <w:start w:val="1"/>
      <w:numFmt w:val="bullet"/>
      <w:lvlText w:val="o"/>
      <w:lvlJc w:val="left"/>
      <w:pPr>
        <w:ind w:left="5760" w:hanging="360"/>
      </w:pPr>
      <w:rPr>
        <w:rFonts w:ascii="Courier New" w:hAnsi="Courier New" w:hint="default"/>
      </w:rPr>
    </w:lvl>
    <w:lvl w:ilvl="8" w:tplc="3184F4D6">
      <w:start w:val="1"/>
      <w:numFmt w:val="bullet"/>
      <w:lvlText w:val=""/>
      <w:lvlJc w:val="left"/>
      <w:pPr>
        <w:ind w:left="6480" w:hanging="360"/>
      </w:pPr>
      <w:rPr>
        <w:rFonts w:ascii="Wingdings" w:hAnsi="Wingdings" w:hint="default"/>
      </w:rPr>
    </w:lvl>
  </w:abstractNum>
  <w:abstractNum w:abstractNumId="6" w15:restartNumberingAfterBreak="0">
    <w:nsid w:val="2AB57BB0"/>
    <w:multiLevelType w:val="hybridMultilevel"/>
    <w:tmpl w:val="16947990"/>
    <w:lvl w:ilvl="0" w:tplc="E58254E2">
      <w:start w:val="1"/>
      <w:numFmt w:val="bullet"/>
      <w:lvlText w:val="·"/>
      <w:lvlJc w:val="left"/>
      <w:pPr>
        <w:ind w:left="720" w:hanging="360"/>
      </w:pPr>
      <w:rPr>
        <w:rFonts w:ascii="Symbol" w:hAnsi="Symbol" w:hint="default"/>
      </w:rPr>
    </w:lvl>
    <w:lvl w:ilvl="1" w:tplc="BC801C28">
      <w:start w:val="1"/>
      <w:numFmt w:val="bullet"/>
      <w:lvlText w:val="o"/>
      <w:lvlJc w:val="left"/>
      <w:pPr>
        <w:ind w:left="1440" w:hanging="360"/>
      </w:pPr>
      <w:rPr>
        <w:rFonts w:ascii="Courier New" w:hAnsi="Courier New" w:hint="default"/>
      </w:rPr>
    </w:lvl>
    <w:lvl w:ilvl="2" w:tplc="71705ED0">
      <w:start w:val="1"/>
      <w:numFmt w:val="bullet"/>
      <w:lvlText w:val=""/>
      <w:lvlJc w:val="left"/>
      <w:pPr>
        <w:ind w:left="2160" w:hanging="360"/>
      </w:pPr>
      <w:rPr>
        <w:rFonts w:ascii="Wingdings" w:hAnsi="Wingdings" w:hint="default"/>
      </w:rPr>
    </w:lvl>
    <w:lvl w:ilvl="3" w:tplc="CB1C8C68">
      <w:start w:val="1"/>
      <w:numFmt w:val="bullet"/>
      <w:lvlText w:val=""/>
      <w:lvlJc w:val="left"/>
      <w:pPr>
        <w:ind w:left="2880" w:hanging="360"/>
      </w:pPr>
      <w:rPr>
        <w:rFonts w:ascii="Symbol" w:hAnsi="Symbol" w:hint="default"/>
      </w:rPr>
    </w:lvl>
    <w:lvl w:ilvl="4" w:tplc="0D2A5CE2">
      <w:start w:val="1"/>
      <w:numFmt w:val="bullet"/>
      <w:lvlText w:val="o"/>
      <w:lvlJc w:val="left"/>
      <w:pPr>
        <w:ind w:left="3600" w:hanging="360"/>
      </w:pPr>
      <w:rPr>
        <w:rFonts w:ascii="Courier New" w:hAnsi="Courier New" w:hint="default"/>
      </w:rPr>
    </w:lvl>
    <w:lvl w:ilvl="5" w:tplc="E29E51F0">
      <w:start w:val="1"/>
      <w:numFmt w:val="bullet"/>
      <w:lvlText w:val=""/>
      <w:lvlJc w:val="left"/>
      <w:pPr>
        <w:ind w:left="4320" w:hanging="360"/>
      </w:pPr>
      <w:rPr>
        <w:rFonts w:ascii="Wingdings" w:hAnsi="Wingdings" w:hint="default"/>
      </w:rPr>
    </w:lvl>
    <w:lvl w:ilvl="6" w:tplc="B52A94F0">
      <w:start w:val="1"/>
      <w:numFmt w:val="bullet"/>
      <w:lvlText w:val=""/>
      <w:lvlJc w:val="left"/>
      <w:pPr>
        <w:ind w:left="5040" w:hanging="360"/>
      </w:pPr>
      <w:rPr>
        <w:rFonts w:ascii="Symbol" w:hAnsi="Symbol" w:hint="default"/>
      </w:rPr>
    </w:lvl>
    <w:lvl w:ilvl="7" w:tplc="311091C8">
      <w:start w:val="1"/>
      <w:numFmt w:val="bullet"/>
      <w:lvlText w:val="o"/>
      <w:lvlJc w:val="left"/>
      <w:pPr>
        <w:ind w:left="5760" w:hanging="360"/>
      </w:pPr>
      <w:rPr>
        <w:rFonts w:ascii="Courier New" w:hAnsi="Courier New" w:hint="default"/>
      </w:rPr>
    </w:lvl>
    <w:lvl w:ilvl="8" w:tplc="0D248986">
      <w:start w:val="1"/>
      <w:numFmt w:val="bullet"/>
      <w:lvlText w:val=""/>
      <w:lvlJc w:val="left"/>
      <w:pPr>
        <w:ind w:left="6480" w:hanging="360"/>
      </w:pPr>
      <w:rPr>
        <w:rFonts w:ascii="Wingdings" w:hAnsi="Wingdings" w:hint="default"/>
      </w:rPr>
    </w:lvl>
  </w:abstractNum>
  <w:abstractNum w:abstractNumId="7" w15:restartNumberingAfterBreak="0">
    <w:nsid w:val="3C13C77F"/>
    <w:multiLevelType w:val="hybridMultilevel"/>
    <w:tmpl w:val="59D0E9D8"/>
    <w:lvl w:ilvl="0" w:tplc="A21EDCEA">
      <w:start w:val="1"/>
      <w:numFmt w:val="bullet"/>
      <w:lvlText w:val="-"/>
      <w:lvlJc w:val="left"/>
      <w:pPr>
        <w:ind w:left="720" w:hanging="360"/>
      </w:pPr>
      <w:rPr>
        <w:rFonts w:ascii="Aptos" w:hAnsi="Aptos" w:hint="default"/>
      </w:rPr>
    </w:lvl>
    <w:lvl w:ilvl="1" w:tplc="7D327142">
      <w:start w:val="1"/>
      <w:numFmt w:val="bullet"/>
      <w:lvlText w:val="o"/>
      <w:lvlJc w:val="left"/>
      <w:pPr>
        <w:ind w:left="1440" w:hanging="360"/>
      </w:pPr>
      <w:rPr>
        <w:rFonts w:ascii="Courier New" w:hAnsi="Courier New" w:hint="default"/>
      </w:rPr>
    </w:lvl>
    <w:lvl w:ilvl="2" w:tplc="85D849B6">
      <w:start w:val="1"/>
      <w:numFmt w:val="bullet"/>
      <w:lvlText w:val=""/>
      <w:lvlJc w:val="left"/>
      <w:pPr>
        <w:ind w:left="2160" w:hanging="360"/>
      </w:pPr>
      <w:rPr>
        <w:rFonts w:ascii="Wingdings" w:hAnsi="Wingdings" w:hint="default"/>
      </w:rPr>
    </w:lvl>
    <w:lvl w:ilvl="3" w:tplc="340039C0">
      <w:start w:val="1"/>
      <w:numFmt w:val="bullet"/>
      <w:lvlText w:val=""/>
      <w:lvlJc w:val="left"/>
      <w:pPr>
        <w:ind w:left="2880" w:hanging="360"/>
      </w:pPr>
      <w:rPr>
        <w:rFonts w:ascii="Symbol" w:hAnsi="Symbol" w:hint="default"/>
      </w:rPr>
    </w:lvl>
    <w:lvl w:ilvl="4" w:tplc="C8588712">
      <w:start w:val="1"/>
      <w:numFmt w:val="bullet"/>
      <w:lvlText w:val="o"/>
      <w:lvlJc w:val="left"/>
      <w:pPr>
        <w:ind w:left="3600" w:hanging="360"/>
      </w:pPr>
      <w:rPr>
        <w:rFonts w:ascii="Courier New" w:hAnsi="Courier New" w:hint="default"/>
      </w:rPr>
    </w:lvl>
    <w:lvl w:ilvl="5" w:tplc="3C5C1920">
      <w:start w:val="1"/>
      <w:numFmt w:val="bullet"/>
      <w:lvlText w:val=""/>
      <w:lvlJc w:val="left"/>
      <w:pPr>
        <w:ind w:left="4320" w:hanging="360"/>
      </w:pPr>
      <w:rPr>
        <w:rFonts w:ascii="Wingdings" w:hAnsi="Wingdings" w:hint="default"/>
      </w:rPr>
    </w:lvl>
    <w:lvl w:ilvl="6" w:tplc="245C5FD4">
      <w:start w:val="1"/>
      <w:numFmt w:val="bullet"/>
      <w:lvlText w:val=""/>
      <w:lvlJc w:val="left"/>
      <w:pPr>
        <w:ind w:left="5040" w:hanging="360"/>
      </w:pPr>
      <w:rPr>
        <w:rFonts w:ascii="Symbol" w:hAnsi="Symbol" w:hint="default"/>
      </w:rPr>
    </w:lvl>
    <w:lvl w:ilvl="7" w:tplc="B0B48D16">
      <w:start w:val="1"/>
      <w:numFmt w:val="bullet"/>
      <w:lvlText w:val="o"/>
      <w:lvlJc w:val="left"/>
      <w:pPr>
        <w:ind w:left="5760" w:hanging="360"/>
      </w:pPr>
      <w:rPr>
        <w:rFonts w:ascii="Courier New" w:hAnsi="Courier New" w:hint="default"/>
      </w:rPr>
    </w:lvl>
    <w:lvl w:ilvl="8" w:tplc="F10040C0">
      <w:start w:val="1"/>
      <w:numFmt w:val="bullet"/>
      <w:lvlText w:val=""/>
      <w:lvlJc w:val="left"/>
      <w:pPr>
        <w:ind w:left="6480" w:hanging="360"/>
      </w:pPr>
      <w:rPr>
        <w:rFonts w:ascii="Wingdings" w:hAnsi="Wingdings" w:hint="default"/>
      </w:rPr>
    </w:lvl>
  </w:abstractNum>
  <w:abstractNum w:abstractNumId="8" w15:restartNumberingAfterBreak="0">
    <w:nsid w:val="3D2FAF06"/>
    <w:multiLevelType w:val="hybridMultilevel"/>
    <w:tmpl w:val="93A6EA5A"/>
    <w:lvl w:ilvl="0" w:tplc="1036480C">
      <w:start w:val="1"/>
      <w:numFmt w:val="bullet"/>
      <w:lvlText w:val="-"/>
      <w:lvlJc w:val="left"/>
      <w:pPr>
        <w:ind w:left="720" w:hanging="360"/>
      </w:pPr>
      <w:rPr>
        <w:rFonts w:ascii="Aptos" w:hAnsi="Aptos" w:hint="default"/>
      </w:rPr>
    </w:lvl>
    <w:lvl w:ilvl="1" w:tplc="4A4CC4E4">
      <w:start w:val="1"/>
      <w:numFmt w:val="bullet"/>
      <w:lvlText w:val="o"/>
      <w:lvlJc w:val="left"/>
      <w:pPr>
        <w:ind w:left="1440" w:hanging="360"/>
      </w:pPr>
      <w:rPr>
        <w:rFonts w:ascii="Courier New" w:hAnsi="Courier New" w:hint="default"/>
      </w:rPr>
    </w:lvl>
    <w:lvl w:ilvl="2" w:tplc="14543E8E">
      <w:start w:val="1"/>
      <w:numFmt w:val="bullet"/>
      <w:lvlText w:val=""/>
      <w:lvlJc w:val="left"/>
      <w:pPr>
        <w:ind w:left="2160" w:hanging="360"/>
      </w:pPr>
      <w:rPr>
        <w:rFonts w:ascii="Wingdings" w:hAnsi="Wingdings" w:hint="default"/>
      </w:rPr>
    </w:lvl>
    <w:lvl w:ilvl="3" w:tplc="3576571E">
      <w:start w:val="1"/>
      <w:numFmt w:val="bullet"/>
      <w:lvlText w:val=""/>
      <w:lvlJc w:val="left"/>
      <w:pPr>
        <w:ind w:left="2880" w:hanging="360"/>
      </w:pPr>
      <w:rPr>
        <w:rFonts w:ascii="Symbol" w:hAnsi="Symbol" w:hint="default"/>
      </w:rPr>
    </w:lvl>
    <w:lvl w:ilvl="4" w:tplc="8E9A1722">
      <w:start w:val="1"/>
      <w:numFmt w:val="bullet"/>
      <w:lvlText w:val="o"/>
      <w:lvlJc w:val="left"/>
      <w:pPr>
        <w:ind w:left="3600" w:hanging="360"/>
      </w:pPr>
      <w:rPr>
        <w:rFonts w:ascii="Courier New" w:hAnsi="Courier New" w:hint="default"/>
      </w:rPr>
    </w:lvl>
    <w:lvl w:ilvl="5" w:tplc="C428DD2A">
      <w:start w:val="1"/>
      <w:numFmt w:val="bullet"/>
      <w:lvlText w:val=""/>
      <w:lvlJc w:val="left"/>
      <w:pPr>
        <w:ind w:left="4320" w:hanging="360"/>
      </w:pPr>
      <w:rPr>
        <w:rFonts w:ascii="Wingdings" w:hAnsi="Wingdings" w:hint="default"/>
      </w:rPr>
    </w:lvl>
    <w:lvl w:ilvl="6" w:tplc="4A0AE7DA">
      <w:start w:val="1"/>
      <w:numFmt w:val="bullet"/>
      <w:lvlText w:val=""/>
      <w:lvlJc w:val="left"/>
      <w:pPr>
        <w:ind w:left="5040" w:hanging="360"/>
      </w:pPr>
      <w:rPr>
        <w:rFonts w:ascii="Symbol" w:hAnsi="Symbol" w:hint="default"/>
      </w:rPr>
    </w:lvl>
    <w:lvl w:ilvl="7" w:tplc="5218C0CA">
      <w:start w:val="1"/>
      <w:numFmt w:val="bullet"/>
      <w:lvlText w:val="o"/>
      <w:lvlJc w:val="left"/>
      <w:pPr>
        <w:ind w:left="5760" w:hanging="360"/>
      </w:pPr>
      <w:rPr>
        <w:rFonts w:ascii="Courier New" w:hAnsi="Courier New" w:hint="default"/>
      </w:rPr>
    </w:lvl>
    <w:lvl w:ilvl="8" w:tplc="83DC2830">
      <w:start w:val="1"/>
      <w:numFmt w:val="bullet"/>
      <w:lvlText w:val=""/>
      <w:lvlJc w:val="left"/>
      <w:pPr>
        <w:ind w:left="6480" w:hanging="360"/>
      </w:pPr>
      <w:rPr>
        <w:rFonts w:ascii="Wingdings" w:hAnsi="Wingdings" w:hint="default"/>
      </w:rPr>
    </w:lvl>
  </w:abstractNum>
  <w:abstractNum w:abstractNumId="9" w15:restartNumberingAfterBreak="0">
    <w:nsid w:val="5B17C03E"/>
    <w:multiLevelType w:val="hybridMultilevel"/>
    <w:tmpl w:val="4DFC2D1E"/>
    <w:lvl w:ilvl="0" w:tplc="4860F6BA">
      <w:start w:val="1"/>
      <w:numFmt w:val="bullet"/>
      <w:lvlText w:val="-"/>
      <w:lvlJc w:val="left"/>
      <w:pPr>
        <w:ind w:left="720" w:hanging="360"/>
      </w:pPr>
      <w:rPr>
        <w:rFonts w:ascii="Aptos" w:hAnsi="Aptos" w:hint="default"/>
      </w:rPr>
    </w:lvl>
    <w:lvl w:ilvl="1" w:tplc="CB40EFB0">
      <w:start w:val="1"/>
      <w:numFmt w:val="bullet"/>
      <w:lvlText w:val="o"/>
      <w:lvlJc w:val="left"/>
      <w:pPr>
        <w:ind w:left="1440" w:hanging="360"/>
      </w:pPr>
      <w:rPr>
        <w:rFonts w:ascii="Courier New" w:hAnsi="Courier New" w:hint="default"/>
      </w:rPr>
    </w:lvl>
    <w:lvl w:ilvl="2" w:tplc="BD227926">
      <w:start w:val="1"/>
      <w:numFmt w:val="bullet"/>
      <w:lvlText w:val=""/>
      <w:lvlJc w:val="left"/>
      <w:pPr>
        <w:ind w:left="2160" w:hanging="360"/>
      </w:pPr>
      <w:rPr>
        <w:rFonts w:ascii="Wingdings" w:hAnsi="Wingdings" w:hint="default"/>
      </w:rPr>
    </w:lvl>
    <w:lvl w:ilvl="3" w:tplc="132A99C2">
      <w:start w:val="1"/>
      <w:numFmt w:val="bullet"/>
      <w:lvlText w:val=""/>
      <w:lvlJc w:val="left"/>
      <w:pPr>
        <w:ind w:left="2880" w:hanging="360"/>
      </w:pPr>
      <w:rPr>
        <w:rFonts w:ascii="Symbol" w:hAnsi="Symbol" w:hint="default"/>
      </w:rPr>
    </w:lvl>
    <w:lvl w:ilvl="4" w:tplc="577C982C">
      <w:start w:val="1"/>
      <w:numFmt w:val="bullet"/>
      <w:lvlText w:val="o"/>
      <w:lvlJc w:val="left"/>
      <w:pPr>
        <w:ind w:left="3600" w:hanging="360"/>
      </w:pPr>
      <w:rPr>
        <w:rFonts w:ascii="Courier New" w:hAnsi="Courier New" w:hint="default"/>
      </w:rPr>
    </w:lvl>
    <w:lvl w:ilvl="5" w:tplc="4D8E99C0">
      <w:start w:val="1"/>
      <w:numFmt w:val="bullet"/>
      <w:lvlText w:val=""/>
      <w:lvlJc w:val="left"/>
      <w:pPr>
        <w:ind w:left="4320" w:hanging="360"/>
      </w:pPr>
      <w:rPr>
        <w:rFonts w:ascii="Wingdings" w:hAnsi="Wingdings" w:hint="default"/>
      </w:rPr>
    </w:lvl>
    <w:lvl w:ilvl="6" w:tplc="E0EEA3DC">
      <w:start w:val="1"/>
      <w:numFmt w:val="bullet"/>
      <w:lvlText w:val=""/>
      <w:lvlJc w:val="left"/>
      <w:pPr>
        <w:ind w:left="5040" w:hanging="360"/>
      </w:pPr>
      <w:rPr>
        <w:rFonts w:ascii="Symbol" w:hAnsi="Symbol" w:hint="default"/>
      </w:rPr>
    </w:lvl>
    <w:lvl w:ilvl="7" w:tplc="C8E812D4">
      <w:start w:val="1"/>
      <w:numFmt w:val="bullet"/>
      <w:lvlText w:val="o"/>
      <w:lvlJc w:val="left"/>
      <w:pPr>
        <w:ind w:left="5760" w:hanging="360"/>
      </w:pPr>
      <w:rPr>
        <w:rFonts w:ascii="Courier New" w:hAnsi="Courier New" w:hint="default"/>
      </w:rPr>
    </w:lvl>
    <w:lvl w:ilvl="8" w:tplc="97008AB0">
      <w:start w:val="1"/>
      <w:numFmt w:val="bullet"/>
      <w:lvlText w:val=""/>
      <w:lvlJc w:val="left"/>
      <w:pPr>
        <w:ind w:left="6480" w:hanging="360"/>
      </w:pPr>
      <w:rPr>
        <w:rFonts w:ascii="Wingdings" w:hAnsi="Wingdings" w:hint="default"/>
      </w:rPr>
    </w:lvl>
  </w:abstractNum>
  <w:abstractNum w:abstractNumId="10" w15:restartNumberingAfterBreak="0">
    <w:nsid w:val="5E15DBC5"/>
    <w:multiLevelType w:val="hybridMultilevel"/>
    <w:tmpl w:val="EB8CE444"/>
    <w:lvl w:ilvl="0" w:tplc="B22A6BA2">
      <w:start w:val="1"/>
      <w:numFmt w:val="bullet"/>
      <w:lvlText w:val="-"/>
      <w:lvlJc w:val="left"/>
      <w:pPr>
        <w:ind w:left="720" w:hanging="360"/>
      </w:pPr>
      <w:rPr>
        <w:rFonts w:ascii="Aptos" w:hAnsi="Aptos" w:hint="default"/>
      </w:rPr>
    </w:lvl>
    <w:lvl w:ilvl="1" w:tplc="C82E08FC">
      <w:start w:val="1"/>
      <w:numFmt w:val="bullet"/>
      <w:lvlText w:val="o"/>
      <w:lvlJc w:val="left"/>
      <w:pPr>
        <w:ind w:left="1440" w:hanging="360"/>
      </w:pPr>
      <w:rPr>
        <w:rFonts w:ascii="Courier New" w:hAnsi="Courier New" w:hint="default"/>
      </w:rPr>
    </w:lvl>
    <w:lvl w:ilvl="2" w:tplc="2A3C8FFC">
      <w:start w:val="1"/>
      <w:numFmt w:val="bullet"/>
      <w:lvlText w:val=""/>
      <w:lvlJc w:val="left"/>
      <w:pPr>
        <w:ind w:left="2160" w:hanging="360"/>
      </w:pPr>
      <w:rPr>
        <w:rFonts w:ascii="Wingdings" w:hAnsi="Wingdings" w:hint="default"/>
      </w:rPr>
    </w:lvl>
    <w:lvl w:ilvl="3" w:tplc="20B4E9D6">
      <w:start w:val="1"/>
      <w:numFmt w:val="bullet"/>
      <w:lvlText w:val=""/>
      <w:lvlJc w:val="left"/>
      <w:pPr>
        <w:ind w:left="2880" w:hanging="360"/>
      </w:pPr>
      <w:rPr>
        <w:rFonts w:ascii="Symbol" w:hAnsi="Symbol" w:hint="default"/>
      </w:rPr>
    </w:lvl>
    <w:lvl w:ilvl="4" w:tplc="53847188">
      <w:start w:val="1"/>
      <w:numFmt w:val="bullet"/>
      <w:lvlText w:val="o"/>
      <w:lvlJc w:val="left"/>
      <w:pPr>
        <w:ind w:left="3600" w:hanging="360"/>
      </w:pPr>
      <w:rPr>
        <w:rFonts w:ascii="Courier New" w:hAnsi="Courier New" w:hint="default"/>
      </w:rPr>
    </w:lvl>
    <w:lvl w:ilvl="5" w:tplc="0368F2FA">
      <w:start w:val="1"/>
      <w:numFmt w:val="bullet"/>
      <w:lvlText w:val=""/>
      <w:lvlJc w:val="left"/>
      <w:pPr>
        <w:ind w:left="4320" w:hanging="360"/>
      </w:pPr>
      <w:rPr>
        <w:rFonts w:ascii="Wingdings" w:hAnsi="Wingdings" w:hint="default"/>
      </w:rPr>
    </w:lvl>
    <w:lvl w:ilvl="6" w:tplc="1A28C244">
      <w:start w:val="1"/>
      <w:numFmt w:val="bullet"/>
      <w:lvlText w:val=""/>
      <w:lvlJc w:val="left"/>
      <w:pPr>
        <w:ind w:left="5040" w:hanging="360"/>
      </w:pPr>
      <w:rPr>
        <w:rFonts w:ascii="Symbol" w:hAnsi="Symbol" w:hint="default"/>
      </w:rPr>
    </w:lvl>
    <w:lvl w:ilvl="7" w:tplc="62389C7A">
      <w:start w:val="1"/>
      <w:numFmt w:val="bullet"/>
      <w:lvlText w:val="o"/>
      <w:lvlJc w:val="left"/>
      <w:pPr>
        <w:ind w:left="5760" w:hanging="360"/>
      </w:pPr>
      <w:rPr>
        <w:rFonts w:ascii="Courier New" w:hAnsi="Courier New" w:hint="default"/>
      </w:rPr>
    </w:lvl>
    <w:lvl w:ilvl="8" w:tplc="8D021EE6">
      <w:start w:val="1"/>
      <w:numFmt w:val="bullet"/>
      <w:lvlText w:val=""/>
      <w:lvlJc w:val="left"/>
      <w:pPr>
        <w:ind w:left="6480" w:hanging="360"/>
      </w:pPr>
      <w:rPr>
        <w:rFonts w:ascii="Wingdings" w:hAnsi="Wingdings" w:hint="default"/>
      </w:rPr>
    </w:lvl>
  </w:abstractNum>
  <w:abstractNum w:abstractNumId="11" w15:restartNumberingAfterBreak="0">
    <w:nsid w:val="674F512F"/>
    <w:multiLevelType w:val="hybridMultilevel"/>
    <w:tmpl w:val="1F185C0C"/>
    <w:lvl w:ilvl="0" w:tplc="8AB271CA">
      <w:start w:val="1"/>
      <w:numFmt w:val="bullet"/>
      <w:lvlText w:val="·"/>
      <w:lvlJc w:val="left"/>
      <w:pPr>
        <w:ind w:left="720" w:hanging="360"/>
      </w:pPr>
      <w:rPr>
        <w:rFonts w:ascii="Symbol" w:hAnsi="Symbol" w:hint="default"/>
      </w:rPr>
    </w:lvl>
    <w:lvl w:ilvl="1" w:tplc="BB5C4146">
      <w:start w:val="1"/>
      <w:numFmt w:val="bullet"/>
      <w:lvlText w:val="o"/>
      <w:lvlJc w:val="left"/>
      <w:pPr>
        <w:ind w:left="1440" w:hanging="360"/>
      </w:pPr>
      <w:rPr>
        <w:rFonts w:ascii="Courier New" w:hAnsi="Courier New" w:hint="default"/>
      </w:rPr>
    </w:lvl>
    <w:lvl w:ilvl="2" w:tplc="A29A55DA">
      <w:start w:val="1"/>
      <w:numFmt w:val="bullet"/>
      <w:lvlText w:val=""/>
      <w:lvlJc w:val="left"/>
      <w:pPr>
        <w:ind w:left="2160" w:hanging="360"/>
      </w:pPr>
      <w:rPr>
        <w:rFonts w:ascii="Wingdings" w:hAnsi="Wingdings" w:hint="default"/>
      </w:rPr>
    </w:lvl>
    <w:lvl w:ilvl="3" w:tplc="F50C8032">
      <w:start w:val="1"/>
      <w:numFmt w:val="bullet"/>
      <w:lvlText w:val=""/>
      <w:lvlJc w:val="left"/>
      <w:pPr>
        <w:ind w:left="2880" w:hanging="360"/>
      </w:pPr>
      <w:rPr>
        <w:rFonts w:ascii="Symbol" w:hAnsi="Symbol" w:hint="default"/>
      </w:rPr>
    </w:lvl>
    <w:lvl w:ilvl="4" w:tplc="937C9A1C">
      <w:start w:val="1"/>
      <w:numFmt w:val="bullet"/>
      <w:lvlText w:val="o"/>
      <w:lvlJc w:val="left"/>
      <w:pPr>
        <w:ind w:left="3600" w:hanging="360"/>
      </w:pPr>
      <w:rPr>
        <w:rFonts w:ascii="Courier New" w:hAnsi="Courier New" w:hint="default"/>
      </w:rPr>
    </w:lvl>
    <w:lvl w:ilvl="5" w:tplc="9AF64F58">
      <w:start w:val="1"/>
      <w:numFmt w:val="bullet"/>
      <w:lvlText w:val=""/>
      <w:lvlJc w:val="left"/>
      <w:pPr>
        <w:ind w:left="4320" w:hanging="360"/>
      </w:pPr>
      <w:rPr>
        <w:rFonts w:ascii="Wingdings" w:hAnsi="Wingdings" w:hint="default"/>
      </w:rPr>
    </w:lvl>
    <w:lvl w:ilvl="6" w:tplc="3C564014">
      <w:start w:val="1"/>
      <w:numFmt w:val="bullet"/>
      <w:lvlText w:val=""/>
      <w:lvlJc w:val="left"/>
      <w:pPr>
        <w:ind w:left="5040" w:hanging="360"/>
      </w:pPr>
      <w:rPr>
        <w:rFonts w:ascii="Symbol" w:hAnsi="Symbol" w:hint="default"/>
      </w:rPr>
    </w:lvl>
    <w:lvl w:ilvl="7" w:tplc="BC9E9CD8">
      <w:start w:val="1"/>
      <w:numFmt w:val="bullet"/>
      <w:lvlText w:val="o"/>
      <w:lvlJc w:val="left"/>
      <w:pPr>
        <w:ind w:left="5760" w:hanging="360"/>
      </w:pPr>
      <w:rPr>
        <w:rFonts w:ascii="Courier New" w:hAnsi="Courier New" w:hint="default"/>
      </w:rPr>
    </w:lvl>
    <w:lvl w:ilvl="8" w:tplc="A6465B40">
      <w:start w:val="1"/>
      <w:numFmt w:val="bullet"/>
      <w:lvlText w:val=""/>
      <w:lvlJc w:val="left"/>
      <w:pPr>
        <w:ind w:left="6480" w:hanging="360"/>
      </w:pPr>
      <w:rPr>
        <w:rFonts w:ascii="Wingdings" w:hAnsi="Wingdings" w:hint="default"/>
      </w:rPr>
    </w:lvl>
  </w:abstractNum>
  <w:abstractNum w:abstractNumId="12" w15:restartNumberingAfterBreak="0">
    <w:nsid w:val="6904A8D5"/>
    <w:multiLevelType w:val="hybridMultilevel"/>
    <w:tmpl w:val="99CA63BC"/>
    <w:lvl w:ilvl="0" w:tplc="A6C4166C">
      <w:start w:val="1"/>
      <w:numFmt w:val="bullet"/>
      <w:lvlText w:val=""/>
      <w:lvlJc w:val="left"/>
      <w:pPr>
        <w:ind w:left="720" w:hanging="360"/>
      </w:pPr>
      <w:rPr>
        <w:rFonts w:ascii="Symbol" w:hAnsi="Symbol" w:hint="default"/>
      </w:rPr>
    </w:lvl>
    <w:lvl w:ilvl="1" w:tplc="8E027614">
      <w:start w:val="1"/>
      <w:numFmt w:val="bullet"/>
      <w:lvlText w:val="o"/>
      <w:lvlJc w:val="left"/>
      <w:pPr>
        <w:ind w:left="1440" w:hanging="360"/>
      </w:pPr>
      <w:rPr>
        <w:rFonts w:ascii="Courier New" w:hAnsi="Courier New" w:hint="default"/>
      </w:rPr>
    </w:lvl>
    <w:lvl w:ilvl="2" w:tplc="3A02CF64">
      <w:start w:val="1"/>
      <w:numFmt w:val="bullet"/>
      <w:lvlText w:val=""/>
      <w:lvlJc w:val="left"/>
      <w:pPr>
        <w:ind w:left="2160" w:hanging="360"/>
      </w:pPr>
      <w:rPr>
        <w:rFonts w:ascii="Wingdings" w:hAnsi="Wingdings" w:hint="default"/>
      </w:rPr>
    </w:lvl>
    <w:lvl w:ilvl="3" w:tplc="E3D26EF0">
      <w:start w:val="1"/>
      <w:numFmt w:val="bullet"/>
      <w:lvlText w:val=""/>
      <w:lvlJc w:val="left"/>
      <w:pPr>
        <w:ind w:left="2880" w:hanging="360"/>
      </w:pPr>
      <w:rPr>
        <w:rFonts w:ascii="Symbol" w:hAnsi="Symbol" w:hint="default"/>
      </w:rPr>
    </w:lvl>
    <w:lvl w:ilvl="4" w:tplc="578AC5A4">
      <w:start w:val="1"/>
      <w:numFmt w:val="bullet"/>
      <w:lvlText w:val="o"/>
      <w:lvlJc w:val="left"/>
      <w:pPr>
        <w:ind w:left="3600" w:hanging="360"/>
      </w:pPr>
      <w:rPr>
        <w:rFonts w:ascii="Courier New" w:hAnsi="Courier New" w:hint="default"/>
      </w:rPr>
    </w:lvl>
    <w:lvl w:ilvl="5" w:tplc="ACF006B2">
      <w:start w:val="1"/>
      <w:numFmt w:val="bullet"/>
      <w:lvlText w:val=""/>
      <w:lvlJc w:val="left"/>
      <w:pPr>
        <w:ind w:left="4320" w:hanging="360"/>
      </w:pPr>
      <w:rPr>
        <w:rFonts w:ascii="Wingdings" w:hAnsi="Wingdings" w:hint="default"/>
      </w:rPr>
    </w:lvl>
    <w:lvl w:ilvl="6" w:tplc="4AD437C4">
      <w:start w:val="1"/>
      <w:numFmt w:val="bullet"/>
      <w:lvlText w:val=""/>
      <w:lvlJc w:val="left"/>
      <w:pPr>
        <w:ind w:left="5040" w:hanging="360"/>
      </w:pPr>
      <w:rPr>
        <w:rFonts w:ascii="Symbol" w:hAnsi="Symbol" w:hint="default"/>
      </w:rPr>
    </w:lvl>
    <w:lvl w:ilvl="7" w:tplc="DB341C52">
      <w:start w:val="1"/>
      <w:numFmt w:val="bullet"/>
      <w:lvlText w:val="o"/>
      <w:lvlJc w:val="left"/>
      <w:pPr>
        <w:ind w:left="5760" w:hanging="360"/>
      </w:pPr>
      <w:rPr>
        <w:rFonts w:ascii="Courier New" w:hAnsi="Courier New" w:hint="default"/>
      </w:rPr>
    </w:lvl>
    <w:lvl w:ilvl="8" w:tplc="FF6C90F4">
      <w:start w:val="1"/>
      <w:numFmt w:val="bullet"/>
      <w:lvlText w:val=""/>
      <w:lvlJc w:val="left"/>
      <w:pPr>
        <w:ind w:left="6480" w:hanging="360"/>
      </w:pPr>
      <w:rPr>
        <w:rFonts w:ascii="Wingdings" w:hAnsi="Wingdings" w:hint="default"/>
      </w:rPr>
    </w:lvl>
  </w:abstractNum>
  <w:abstractNum w:abstractNumId="13" w15:restartNumberingAfterBreak="0">
    <w:nsid w:val="70A56B8F"/>
    <w:multiLevelType w:val="hybridMultilevel"/>
    <w:tmpl w:val="974E06D2"/>
    <w:lvl w:ilvl="0" w:tplc="051A09E6">
      <w:start w:val="1"/>
      <w:numFmt w:val="bullet"/>
      <w:lvlText w:val=""/>
      <w:lvlJc w:val="left"/>
      <w:pPr>
        <w:ind w:left="720" w:hanging="360"/>
      </w:pPr>
      <w:rPr>
        <w:rFonts w:ascii="Symbol" w:hAnsi="Symbol" w:hint="default"/>
      </w:rPr>
    </w:lvl>
    <w:lvl w:ilvl="1" w:tplc="25BE651C">
      <w:start w:val="1"/>
      <w:numFmt w:val="bullet"/>
      <w:lvlText w:val="o"/>
      <w:lvlJc w:val="left"/>
      <w:pPr>
        <w:ind w:left="1440" w:hanging="360"/>
      </w:pPr>
      <w:rPr>
        <w:rFonts w:ascii="Courier New" w:hAnsi="Courier New" w:hint="default"/>
      </w:rPr>
    </w:lvl>
    <w:lvl w:ilvl="2" w:tplc="3F0C4498">
      <w:start w:val="1"/>
      <w:numFmt w:val="bullet"/>
      <w:lvlText w:val=""/>
      <w:lvlJc w:val="left"/>
      <w:pPr>
        <w:ind w:left="2160" w:hanging="360"/>
      </w:pPr>
      <w:rPr>
        <w:rFonts w:ascii="Wingdings" w:hAnsi="Wingdings" w:hint="default"/>
      </w:rPr>
    </w:lvl>
    <w:lvl w:ilvl="3" w:tplc="E8C6889C">
      <w:start w:val="1"/>
      <w:numFmt w:val="bullet"/>
      <w:lvlText w:val=""/>
      <w:lvlJc w:val="left"/>
      <w:pPr>
        <w:ind w:left="2880" w:hanging="360"/>
      </w:pPr>
      <w:rPr>
        <w:rFonts w:ascii="Symbol" w:hAnsi="Symbol" w:hint="default"/>
      </w:rPr>
    </w:lvl>
    <w:lvl w:ilvl="4" w:tplc="4FF002DC">
      <w:start w:val="1"/>
      <w:numFmt w:val="bullet"/>
      <w:lvlText w:val="o"/>
      <w:lvlJc w:val="left"/>
      <w:pPr>
        <w:ind w:left="3600" w:hanging="360"/>
      </w:pPr>
      <w:rPr>
        <w:rFonts w:ascii="Courier New" w:hAnsi="Courier New" w:hint="default"/>
      </w:rPr>
    </w:lvl>
    <w:lvl w:ilvl="5" w:tplc="1F3EFA94">
      <w:start w:val="1"/>
      <w:numFmt w:val="bullet"/>
      <w:lvlText w:val=""/>
      <w:lvlJc w:val="left"/>
      <w:pPr>
        <w:ind w:left="4320" w:hanging="360"/>
      </w:pPr>
      <w:rPr>
        <w:rFonts w:ascii="Wingdings" w:hAnsi="Wingdings" w:hint="default"/>
      </w:rPr>
    </w:lvl>
    <w:lvl w:ilvl="6" w:tplc="85C8BFBC">
      <w:start w:val="1"/>
      <w:numFmt w:val="bullet"/>
      <w:lvlText w:val=""/>
      <w:lvlJc w:val="left"/>
      <w:pPr>
        <w:ind w:left="5040" w:hanging="360"/>
      </w:pPr>
      <w:rPr>
        <w:rFonts w:ascii="Symbol" w:hAnsi="Symbol" w:hint="default"/>
      </w:rPr>
    </w:lvl>
    <w:lvl w:ilvl="7" w:tplc="1474FB98">
      <w:start w:val="1"/>
      <w:numFmt w:val="bullet"/>
      <w:lvlText w:val="o"/>
      <w:lvlJc w:val="left"/>
      <w:pPr>
        <w:ind w:left="5760" w:hanging="360"/>
      </w:pPr>
      <w:rPr>
        <w:rFonts w:ascii="Courier New" w:hAnsi="Courier New" w:hint="default"/>
      </w:rPr>
    </w:lvl>
    <w:lvl w:ilvl="8" w:tplc="C0D422E6">
      <w:start w:val="1"/>
      <w:numFmt w:val="bullet"/>
      <w:lvlText w:val=""/>
      <w:lvlJc w:val="left"/>
      <w:pPr>
        <w:ind w:left="6480" w:hanging="360"/>
      </w:pPr>
      <w:rPr>
        <w:rFonts w:ascii="Wingdings" w:hAnsi="Wingdings" w:hint="default"/>
      </w:rPr>
    </w:lvl>
  </w:abstractNum>
  <w:abstractNum w:abstractNumId="14" w15:restartNumberingAfterBreak="0">
    <w:nsid w:val="738D30DA"/>
    <w:multiLevelType w:val="hybridMultilevel"/>
    <w:tmpl w:val="D04205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6FBD94"/>
    <w:multiLevelType w:val="hybridMultilevel"/>
    <w:tmpl w:val="84B0F71A"/>
    <w:lvl w:ilvl="0" w:tplc="6BA06E52">
      <w:start w:val="1"/>
      <w:numFmt w:val="bullet"/>
      <w:lvlText w:val="-"/>
      <w:lvlJc w:val="left"/>
      <w:pPr>
        <w:ind w:left="720" w:hanging="360"/>
      </w:pPr>
      <w:rPr>
        <w:rFonts w:ascii="Aptos" w:hAnsi="Aptos" w:hint="default"/>
      </w:rPr>
    </w:lvl>
    <w:lvl w:ilvl="1" w:tplc="C5003B92">
      <w:start w:val="1"/>
      <w:numFmt w:val="bullet"/>
      <w:lvlText w:val="o"/>
      <w:lvlJc w:val="left"/>
      <w:pPr>
        <w:ind w:left="1440" w:hanging="360"/>
      </w:pPr>
      <w:rPr>
        <w:rFonts w:ascii="Courier New" w:hAnsi="Courier New" w:hint="default"/>
      </w:rPr>
    </w:lvl>
    <w:lvl w:ilvl="2" w:tplc="BB02E79C">
      <w:start w:val="1"/>
      <w:numFmt w:val="bullet"/>
      <w:lvlText w:val=""/>
      <w:lvlJc w:val="left"/>
      <w:pPr>
        <w:ind w:left="2160" w:hanging="360"/>
      </w:pPr>
      <w:rPr>
        <w:rFonts w:ascii="Wingdings" w:hAnsi="Wingdings" w:hint="default"/>
      </w:rPr>
    </w:lvl>
    <w:lvl w:ilvl="3" w:tplc="D0A04538">
      <w:start w:val="1"/>
      <w:numFmt w:val="bullet"/>
      <w:lvlText w:val=""/>
      <w:lvlJc w:val="left"/>
      <w:pPr>
        <w:ind w:left="2880" w:hanging="360"/>
      </w:pPr>
      <w:rPr>
        <w:rFonts w:ascii="Symbol" w:hAnsi="Symbol" w:hint="default"/>
      </w:rPr>
    </w:lvl>
    <w:lvl w:ilvl="4" w:tplc="E6F846D8">
      <w:start w:val="1"/>
      <w:numFmt w:val="bullet"/>
      <w:lvlText w:val="o"/>
      <w:lvlJc w:val="left"/>
      <w:pPr>
        <w:ind w:left="3600" w:hanging="360"/>
      </w:pPr>
      <w:rPr>
        <w:rFonts w:ascii="Courier New" w:hAnsi="Courier New" w:hint="default"/>
      </w:rPr>
    </w:lvl>
    <w:lvl w:ilvl="5" w:tplc="202207B6">
      <w:start w:val="1"/>
      <w:numFmt w:val="bullet"/>
      <w:lvlText w:val=""/>
      <w:lvlJc w:val="left"/>
      <w:pPr>
        <w:ind w:left="4320" w:hanging="360"/>
      </w:pPr>
      <w:rPr>
        <w:rFonts w:ascii="Wingdings" w:hAnsi="Wingdings" w:hint="default"/>
      </w:rPr>
    </w:lvl>
    <w:lvl w:ilvl="6" w:tplc="376C9AAE">
      <w:start w:val="1"/>
      <w:numFmt w:val="bullet"/>
      <w:lvlText w:val=""/>
      <w:lvlJc w:val="left"/>
      <w:pPr>
        <w:ind w:left="5040" w:hanging="360"/>
      </w:pPr>
      <w:rPr>
        <w:rFonts w:ascii="Symbol" w:hAnsi="Symbol" w:hint="default"/>
      </w:rPr>
    </w:lvl>
    <w:lvl w:ilvl="7" w:tplc="A76A3C48">
      <w:start w:val="1"/>
      <w:numFmt w:val="bullet"/>
      <w:lvlText w:val="o"/>
      <w:lvlJc w:val="left"/>
      <w:pPr>
        <w:ind w:left="5760" w:hanging="360"/>
      </w:pPr>
      <w:rPr>
        <w:rFonts w:ascii="Courier New" w:hAnsi="Courier New" w:hint="default"/>
      </w:rPr>
    </w:lvl>
    <w:lvl w:ilvl="8" w:tplc="F68633E4">
      <w:start w:val="1"/>
      <w:numFmt w:val="bullet"/>
      <w:lvlText w:val=""/>
      <w:lvlJc w:val="left"/>
      <w:pPr>
        <w:ind w:left="6480" w:hanging="360"/>
      </w:pPr>
      <w:rPr>
        <w:rFonts w:ascii="Wingdings" w:hAnsi="Wingdings" w:hint="default"/>
      </w:rPr>
    </w:lvl>
  </w:abstractNum>
  <w:num w:numId="1" w16cid:durableId="463818884">
    <w:abstractNumId w:val="15"/>
  </w:num>
  <w:num w:numId="2" w16cid:durableId="1783842562">
    <w:abstractNumId w:val="0"/>
  </w:num>
  <w:num w:numId="3" w16cid:durableId="897474756">
    <w:abstractNumId w:val="8"/>
  </w:num>
  <w:num w:numId="4" w16cid:durableId="1188758328">
    <w:abstractNumId w:val="7"/>
  </w:num>
  <w:num w:numId="5" w16cid:durableId="832255402">
    <w:abstractNumId w:val="11"/>
  </w:num>
  <w:num w:numId="6" w16cid:durableId="1178806823">
    <w:abstractNumId w:val="2"/>
  </w:num>
  <w:num w:numId="7" w16cid:durableId="493030894">
    <w:abstractNumId w:val="3"/>
  </w:num>
  <w:num w:numId="8" w16cid:durableId="1276981585">
    <w:abstractNumId w:val="12"/>
  </w:num>
  <w:num w:numId="9" w16cid:durableId="1033766966">
    <w:abstractNumId w:val="5"/>
  </w:num>
  <w:num w:numId="10" w16cid:durableId="839155155">
    <w:abstractNumId w:val="13"/>
  </w:num>
  <w:num w:numId="11" w16cid:durableId="228270718">
    <w:abstractNumId w:val="4"/>
  </w:num>
  <w:num w:numId="12" w16cid:durableId="1476021130">
    <w:abstractNumId w:val="1"/>
  </w:num>
  <w:num w:numId="13" w16cid:durableId="1739941809">
    <w:abstractNumId w:val="9"/>
  </w:num>
  <w:num w:numId="14" w16cid:durableId="873081763">
    <w:abstractNumId w:val="6"/>
  </w:num>
  <w:num w:numId="15" w16cid:durableId="157623600">
    <w:abstractNumId w:val="10"/>
  </w:num>
  <w:num w:numId="16" w16cid:durableId="16522538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082"/>
    <w:rsid w:val="00023082"/>
    <w:rsid w:val="00045CD7"/>
    <w:rsid w:val="001352A2"/>
    <w:rsid w:val="003912AE"/>
    <w:rsid w:val="003A747B"/>
    <w:rsid w:val="00851D62"/>
    <w:rsid w:val="00A751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E63308-347D-43E3-B74D-F1907688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2AE"/>
  </w:style>
  <w:style w:type="paragraph" w:styleId="Titre1">
    <w:name w:val="heading 1"/>
    <w:basedOn w:val="Normal"/>
    <w:next w:val="Normal"/>
    <w:link w:val="Titre1Car"/>
    <w:uiPriority w:val="9"/>
    <w:qFormat/>
    <w:rsid w:val="000230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230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2308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2308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2308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2308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2308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2308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2308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308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2308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2308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2308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2308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2308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2308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2308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23082"/>
    <w:rPr>
      <w:rFonts w:eastAsiaTheme="majorEastAsia" w:cstheme="majorBidi"/>
      <w:color w:val="272727" w:themeColor="text1" w:themeTint="D8"/>
    </w:rPr>
  </w:style>
  <w:style w:type="paragraph" w:styleId="Titre">
    <w:name w:val="Title"/>
    <w:basedOn w:val="Normal"/>
    <w:next w:val="Normal"/>
    <w:link w:val="TitreCar"/>
    <w:uiPriority w:val="10"/>
    <w:qFormat/>
    <w:rsid w:val="000230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2308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2308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2308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23082"/>
    <w:pPr>
      <w:spacing w:before="160"/>
      <w:jc w:val="center"/>
    </w:pPr>
    <w:rPr>
      <w:i/>
      <w:iCs/>
      <w:color w:val="404040" w:themeColor="text1" w:themeTint="BF"/>
    </w:rPr>
  </w:style>
  <w:style w:type="character" w:customStyle="1" w:styleId="CitationCar">
    <w:name w:val="Citation Car"/>
    <w:basedOn w:val="Policepardfaut"/>
    <w:link w:val="Citation"/>
    <w:uiPriority w:val="29"/>
    <w:rsid w:val="00023082"/>
    <w:rPr>
      <w:i/>
      <w:iCs/>
      <w:color w:val="404040" w:themeColor="text1" w:themeTint="BF"/>
    </w:rPr>
  </w:style>
  <w:style w:type="paragraph" w:styleId="Paragraphedeliste">
    <w:name w:val="List Paragraph"/>
    <w:basedOn w:val="Normal"/>
    <w:uiPriority w:val="34"/>
    <w:qFormat/>
    <w:rsid w:val="00023082"/>
    <w:pPr>
      <w:ind w:left="720"/>
      <w:contextualSpacing/>
    </w:pPr>
  </w:style>
  <w:style w:type="character" w:styleId="Accentuationintense">
    <w:name w:val="Intense Emphasis"/>
    <w:basedOn w:val="Policepardfaut"/>
    <w:uiPriority w:val="21"/>
    <w:qFormat/>
    <w:rsid w:val="00023082"/>
    <w:rPr>
      <w:i/>
      <w:iCs/>
      <w:color w:val="0F4761" w:themeColor="accent1" w:themeShade="BF"/>
    </w:rPr>
  </w:style>
  <w:style w:type="paragraph" w:styleId="Citationintense">
    <w:name w:val="Intense Quote"/>
    <w:basedOn w:val="Normal"/>
    <w:next w:val="Normal"/>
    <w:link w:val="CitationintenseCar"/>
    <w:uiPriority w:val="30"/>
    <w:qFormat/>
    <w:rsid w:val="00023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23082"/>
    <w:rPr>
      <w:i/>
      <w:iCs/>
      <w:color w:val="0F4761" w:themeColor="accent1" w:themeShade="BF"/>
    </w:rPr>
  </w:style>
  <w:style w:type="character" w:styleId="Rfrenceintense">
    <w:name w:val="Intense Reference"/>
    <w:basedOn w:val="Policepardfaut"/>
    <w:uiPriority w:val="32"/>
    <w:qFormat/>
    <w:rsid w:val="0002308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2415</Words>
  <Characters>13288</Characters>
  <Application>Microsoft Office Word</Application>
  <DocSecurity>0</DocSecurity>
  <Lines>110</Lines>
  <Paragraphs>31</Paragraphs>
  <ScaleCrop>false</ScaleCrop>
  <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CAILLOUX 768</dc:creator>
  <cp:keywords/>
  <dc:description/>
  <cp:lastModifiedBy>Valerie CAILLOUX 768</cp:lastModifiedBy>
  <cp:revision>3</cp:revision>
  <dcterms:created xsi:type="dcterms:W3CDTF">2025-12-31T12:19:00Z</dcterms:created>
  <dcterms:modified xsi:type="dcterms:W3CDTF">2025-12-31T12:43:00Z</dcterms:modified>
</cp:coreProperties>
</file>