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84F4E" w14:textId="48144172" w:rsidR="00742DFE" w:rsidRPr="00011CB6" w:rsidRDefault="00742DFE" w:rsidP="00742DFE">
      <w:pPr>
        <w:autoSpaceDE w:val="0"/>
        <w:autoSpaceDN w:val="0"/>
        <w:adjustRightInd w:val="0"/>
        <w:spacing w:line="240" w:lineRule="auto"/>
        <w:jc w:val="center"/>
        <w:rPr>
          <w:rFonts w:ascii="Optima" w:eastAsiaTheme="minorHAnsi" w:hAnsi="Optima" w:cs="Arial"/>
          <w:bCs/>
          <w:color w:val="auto"/>
          <w:sz w:val="22"/>
        </w:rPr>
      </w:pPr>
      <w:bookmarkStart w:id="0" w:name="_Hlk60762498"/>
      <w:r w:rsidRPr="00011CB6">
        <w:rPr>
          <w:rFonts w:ascii="Optima" w:eastAsiaTheme="minorHAnsi" w:hAnsi="Optima" w:cs="Arial"/>
          <w:bCs/>
          <w:color w:val="auto"/>
          <w:sz w:val="22"/>
        </w:rPr>
        <w:t xml:space="preserve">Annexe </w:t>
      </w:r>
      <w:r w:rsidR="00A57C2B">
        <w:rPr>
          <w:rFonts w:ascii="Optima" w:eastAsiaTheme="minorHAnsi" w:hAnsi="Optima" w:cs="Arial"/>
          <w:bCs/>
          <w:color w:val="auto"/>
          <w:sz w:val="22"/>
        </w:rPr>
        <w:t>3</w:t>
      </w:r>
      <w:r w:rsidRPr="00011CB6">
        <w:rPr>
          <w:rFonts w:ascii="Optima" w:eastAsiaTheme="minorHAnsi" w:hAnsi="Optima" w:cs="Arial"/>
          <w:bCs/>
          <w:color w:val="auto"/>
          <w:sz w:val="22"/>
        </w:rPr>
        <w:t> : Tableau « Résumé du cadre des interventions »</w:t>
      </w:r>
    </w:p>
    <w:bookmarkEnd w:id="0"/>
    <w:p w14:paraId="3B72728E" w14:textId="77777777" w:rsidR="00742DFE" w:rsidRPr="00011CB6" w:rsidRDefault="00742DFE" w:rsidP="00742DFE">
      <w:pPr>
        <w:autoSpaceDE w:val="0"/>
        <w:autoSpaceDN w:val="0"/>
        <w:adjustRightInd w:val="0"/>
        <w:spacing w:line="240" w:lineRule="auto"/>
        <w:jc w:val="center"/>
        <w:rPr>
          <w:rFonts w:ascii="Optima" w:hAnsi="Optima" w:cs="Arial"/>
          <w:b w:val="0"/>
          <w:bCs/>
          <w:color w:val="auto"/>
          <w:sz w:val="22"/>
        </w:rPr>
      </w:pPr>
    </w:p>
    <w:tbl>
      <w:tblPr>
        <w:tblpPr w:leftFromText="141" w:rightFromText="141" w:vertAnchor="text" w:horzAnchor="margin" w:tblpY="118"/>
        <w:tblW w:w="92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6"/>
        <w:gridCol w:w="4603"/>
        <w:gridCol w:w="1721"/>
        <w:gridCol w:w="1348"/>
      </w:tblGrid>
      <w:tr w:rsidR="00742DFE" w:rsidRPr="004279DF" w14:paraId="0818F242" w14:textId="77777777" w:rsidTr="00742DFE">
        <w:tc>
          <w:tcPr>
            <w:tcW w:w="1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A17CBE" w14:textId="77777777" w:rsidR="00742DFE" w:rsidRPr="004279DF" w:rsidRDefault="00742DFE" w:rsidP="00742DFE">
            <w:pPr>
              <w:spacing w:line="240" w:lineRule="auto"/>
              <w:jc w:val="center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  <w:r w:rsidRPr="004279DF">
              <w:rPr>
                <w:rFonts w:ascii="Optima" w:eastAsia="Times New Roman" w:hAnsi="Optima" w:cs="Arial"/>
                <w:bCs/>
                <w:color w:val="auto"/>
                <w:sz w:val="20"/>
                <w:szCs w:val="20"/>
                <w:lang w:eastAsia="fr-FR"/>
              </w:rPr>
              <w:t>Thématiques</w:t>
            </w:r>
          </w:p>
        </w:tc>
        <w:tc>
          <w:tcPr>
            <w:tcW w:w="4603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3B3F9E" w14:textId="77777777" w:rsidR="00742DFE" w:rsidRPr="004279DF" w:rsidRDefault="00742DFE" w:rsidP="00742DFE">
            <w:pPr>
              <w:spacing w:line="240" w:lineRule="auto"/>
              <w:jc w:val="center"/>
              <w:textAlignment w:val="baseline"/>
              <w:rPr>
                <w:rFonts w:ascii="Optima" w:eastAsia="Times New Roman" w:hAnsi="Optima" w:cs="Arial"/>
                <w:bCs/>
                <w:color w:val="auto"/>
                <w:sz w:val="20"/>
                <w:szCs w:val="20"/>
                <w:lang w:eastAsia="fr-FR"/>
              </w:rPr>
            </w:pPr>
            <w:r w:rsidRPr="004279DF">
              <w:rPr>
                <w:rFonts w:ascii="Optima" w:eastAsia="Times New Roman" w:hAnsi="Optima" w:cs="Arial"/>
                <w:bCs/>
                <w:color w:val="auto"/>
                <w:sz w:val="20"/>
                <w:szCs w:val="20"/>
                <w:lang w:eastAsia="fr-FR"/>
              </w:rPr>
              <w:t>Motifs d’intervention</w:t>
            </w:r>
          </w:p>
          <w:p w14:paraId="02046BE4" w14:textId="77777777" w:rsidR="00742DFE" w:rsidRPr="004279DF" w:rsidRDefault="00742DFE" w:rsidP="00742DFE">
            <w:pPr>
              <w:spacing w:line="240" w:lineRule="auto"/>
              <w:jc w:val="center"/>
              <w:textAlignment w:val="baseline"/>
              <w:rPr>
                <w:rFonts w:ascii="Optima" w:eastAsia="Times New Roman" w:hAnsi="Optima" w:cs="Arial"/>
                <w:bCs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1721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BB4FC" w14:textId="77777777" w:rsidR="00742DFE" w:rsidRPr="004279DF" w:rsidRDefault="00742DFE" w:rsidP="00742DFE">
            <w:pPr>
              <w:spacing w:line="240" w:lineRule="auto"/>
              <w:jc w:val="center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  <w:r w:rsidRPr="004279DF">
              <w:rPr>
                <w:rFonts w:ascii="Optima" w:eastAsia="Times New Roman" w:hAnsi="Optima" w:cs="Arial"/>
                <w:bCs/>
                <w:color w:val="auto"/>
                <w:sz w:val="20"/>
                <w:szCs w:val="20"/>
                <w:lang w:eastAsia="fr-FR"/>
              </w:rPr>
              <w:t>Conditions d’accès</w:t>
            </w:r>
          </w:p>
        </w:tc>
        <w:tc>
          <w:tcPr>
            <w:tcW w:w="1348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1C4B195E" w14:textId="77777777" w:rsidR="00742DFE" w:rsidRPr="004279DF" w:rsidRDefault="00742DFE" w:rsidP="00742DFE">
            <w:pPr>
              <w:spacing w:line="240" w:lineRule="auto"/>
              <w:jc w:val="center"/>
              <w:textAlignment w:val="baseline"/>
              <w:rPr>
                <w:rFonts w:ascii="Optima" w:eastAsia="Times New Roman" w:hAnsi="Optima" w:cs="Arial"/>
                <w:bCs/>
                <w:color w:val="auto"/>
                <w:sz w:val="20"/>
                <w:szCs w:val="20"/>
                <w:lang w:eastAsia="fr-FR"/>
              </w:rPr>
            </w:pPr>
            <w:r w:rsidRPr="004279DF">
              <w:rPr>
                <w:rFonts w:ascii="Optima" w:eastAsia="Times New Roman" w:hAnsi="Optima" w:cs="Arial"/>
                <w:bCs/>
                <w:color w:val="auto"/>
                <w:sz w:val="20"/>
                <w:szCs w:val="20"/>
                <w:lang w:eastAsia="fr-FR"/>
              </w:rPr>
              <w:t xml:space="preserve">Taux d’absence </w:t>
            </w:r>
            <w:r w:rsidR="00AA3AE0" w:rsidRPr="004279DF">
              <w:rPr>
                <w:rFonts w:ascii="Optima" w:eastAsia="Times New Roman" w:hAnsi="Optima" w:cs="Arial"/>
                <w:bCs/>
                <w:color w:val="auto"/>
                <w:sz w:val="20"/>
                <w:szCs w:val="20"/>
                <w:lang w:eastAsia="fr-FR"/>
              </w:rPr>
              <w:t xml:space="preserve">maximal </w:t>
            </w:r>
            <w:r w:rsidRPr="004279DF">
              <w:rPr>
                <w:rFonts w:ascii="Optima" w:eastAsia="Times New Roman" w:hAnsi="Optima" w:cs="Arial"/>
                <w:bCs/>
                <w:color w:val="auto"/>
                <w:sz w:val="20"/>
                <w:szCs w:val="20"/>
                <w:lang w:eastAsia="fr-FR"/>
              </w:rPr>
              <w:t>du parent du domicile</w:t>
            </w:r>
          </w:p>
        </w:tc>
      </w:tr>
      <w:tr w:rsidR="00742DFE" w:rsidRPr="004279DF" w14:paraId="42454D6F" w14:textId="77777777" w:rsidTr="00742DFE">
        <w:tc>
          <w:tcPr>
            <w:tcW w:w="162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128FEA" w14:textId="77777777" w:rsidR="00742DFE" w:rsidRPr="004279DF" w:rsidRDefault="00742DFE" w:rsidP="00742DFE">
            <w:pPr>
              <w:spacing w:line="240" w:lineRule="auto"/>
              <w:jc w:val="center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  <w:r w:rsidRPr="004279DF"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Périnatalité/</w:t>
            </w:r>
          </w:p>
          <w:p w14:paraId="2327D7DB" w14:textId="77777777" w:rsidR="00742DFE" w:rsidRPr="004279DF" w:rsidRDefault="00742DFE" w:rsidP="00742DFE">
            <w:pPr>
              <w:spacing w:line="240" w:lineRule="auto"/>
              <w:jc w:val="center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  <w:r w:rsidRPr="004279DF"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Arrivée d’un enfant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90A9DA" w14:textId="77777777" w:rsidR="00742DFE" w:rsidRPr="004279DF" w:rsidRDefault="00742DFE" w:rsidP="00742DFE">
            <w:pPr>
              <w:spacing w:line="240" w:lineRule="auto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  <w:r w:rsidRPr="004279DF"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-Grossesse</w:t>
            </w:r>
          </w:p>
          <w:p w14:paraId="2AD0DA00" w14:textId="77777777" w:rsidR="00742DFE" w:rsidRPr="004279DF" w:rsidRDefault="00742DFE" w:rsidP="00742DFE">
            <w:pPr>
              <w:spacing w:line="240" w:lineRule="auto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  <w:r w:rsidRPr="004279DF"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-Naissance</w:t>
            </w:r>
            <w:r w:rsidRPr="004279DF">
              <w:rPr>
                <w:rFonts w:ascii="Optima" w:hAnsi="Optima" w:cs="Arial"/>
                <w:color w:val="auto"/>
                <w:sz w:val="20"/>
                <w:szCs w:val="20"/>
              </w:rPr>
              <w:t xml:space="preserve"> </w:t>
            </w:r>
            <w:r w:rsidRPr="004279DF"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jusqu’aux 2 ans de l’enfant</w:t>
            </w:r>
          </w:p>
          <w:p w14:paraId="2948089E" w14:textId="77777777" w:rsidR="00742DFE" w:rsidRPr="004279DF" w:rsidRDefault="00742DFE" w:rsidP="00742DFE">
            <w:pPr>
              <w:spacing w:line="240" w:lineRule="auto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  <w:r w:rsidRPr="004279DF"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-Adoption</w:t>
            </w: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F6E57" w14:textId="77777777" w:rsidR="00742DFE" w:rsidRPr="004279DF" w:rsidRDefault="00742DFE" w:rsidP="00742DFE">
            <w:pPr>
              <w:spacing w:line="240" w:lineRule="auto"/>
              <w:jc w:val="center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  <w:r w:rsidRPr="004279DF"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Une déclaration de grossesse et/ou</w:t>
            </w:r>
          </w:p>
          <w:p w14:paraId="72B8CA62" w14:textId="77777777" w:rsidR="00742DFE" w:rsidRPr="004279DF" w:rsidRDefault="00742DFE" w:rsidP="00742DFE">
            <w:pPr>
              <w:spacing w:line="240" w:lineRule="auto"/>
              <w:jc w:val="center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  <w:r w:rsidRPr="004279DF"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un enfant à charge de moins de 18 ans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3638F615" w14:textId="77777777" w:rsidR="00742DFE" w:rsidRPr="004279DF" w:rsidRDefault="00742DFE" w:rsidP="00742DFE">
            <w:pPr>
              <w:spacing w:line="240" w:lineRule="auto"/>
              <w:jc w:val="center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  <w:r w:rsidRPr="004279DF"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25%</w:t>
            </w:r>
          </w:p>
        </w:tc>
      </w:tr>
      <w:tr w:rsidR="00742DFE" w:rsidRPr="004279DF" w14:paraId="6535CED8" w14:textId="77777777" w:rsidTr="00742DFE">
        <w:tc>
          <w:tcPr>
            <w:tcW w:w="162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B871F0" w14:textId="77777777" w:rsidR="00742DFE" w:rsidRPr="004279DF" w:rsidRDefault="00742DFE" w:rsidP="00742DFE">
            <w:pPr>
              <w:spacing w:line="240" w:lineRule="auto"/>
              <w:jc w:val="center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  <w:r w:rsidRPr="004279DF"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Dynamique familiale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F8037D" w14:textId="77777777" w:rsidR="00742DFE" w:rsidRPr="004279DF" w:rsidRDefault="00742DFE" w:rsidP="00742DFE">
            <w:pPr>
              <w:spacing w:line="240" w:lineRule="auto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  <w:r w:rsidRPr="004279DF"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-Agrandissement de la famille (pour l’accueil d’un enfant de rang3 ou plus)</w:t>
            </w:r>
          </w:p>
          <w:p w14:paraId="3AAAC3A1" w14:textId="77777777" w:rsidR="00742DFE" w:rsidRPr="004279DF" w:rsidRDefault="00742DFE" w:rsidP="00742DFE">
            <w:pPr>
              <w:spacing w:line="240" w:lineRule="auto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  <w:r w:rsidRPr="004279DF"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-Recomposition familiale</w:t>
            </w:r>
          </w:p>
          <w:p w14:paraId="441FBCA6" w14:textId="77777777" w:rsidR="00742DFE" w:rsidRPr="004279DF" w:rsidRDefault="00742DFE" w:rsidP="00742DFE">
            <w:pPr>
              <w:spacing w:line="240" w:lineRule="auto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  <w:r w:rsidRPr="004279DF"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-Etat de santé d'un enfant</w:t>
            </w:r>
          </w:p>
          <w:p w14:paraId="1094F8E2" w14:textId="77777777" w:rsidR="00742DFE" w:rsidRPr="004279DF" w:rsidRDefault="00742DFE" w:rsidP="00742DFE">
            <w:pPr>
              <w:spacing w:line="240" w:lineRule="auto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  <w:r w:rsidRPr="004279DF"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-Etat de santé d'un parent</w:t>
            </w:r>
          </w:p>
          <w:p w14:paraId="3E1CC201" w14:textId="77777777" w:rsidR="00742DFE" w:rsidRPr="004279DF" w:rsidRDefault="00742DFE" w:rsidP="00742DFE">
            <w:pPr>
              <w:spacing w:line="240" w:lineRule="auto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  <w:r w:rsidRPr="004279DF"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-Déménagement/Emménagement</w:t>
            </w:r>
          </w:p>
          <w:p w14:paraId="704B7A46" w14:textId="77777777" w:rsidR="00742DFE" w:rsidRPr="004279DF" w:rsidRDefault="00742DFE" w:rsidP="00742DFE">
            <w:pPr>
              <w:spacing w:line="240" w:lineRule="auto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  <w:r w:rsidRPr="004279DF"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-Moments clé de la vie scolaire : accès à</w:t>
            </w:r>
          </w:p>
          <w:p w14:paraId="1A9ECE70" w14:textId="56EC1E59" w:rsidR="00742DFE" w:rsidRPr="004279DF" w:rsidRDefault="00742DFE" w:rsidP="00742DFE">
            <w:pPr>
              <w:spacing w:line="240" w:lineRule="auto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  <w:r w:rsidRPr="004279DF"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l’école maternelle, puis primaire, puis collège</w:t>
            </w:r>
          </w:p>
          <w:p w14:paraId="3B55192B" w14:textId="1D320642" w:rsidR="004279DF" w:rsidRPr="004279DF" w:rsidRDefault="004279DF" w:rsidP="00742DFE">
            <w:pPr>
              <w:spacing w:line="240" w:lineRule="auto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  <w:r w:rsidRPr="004279DF"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-Prévention de l’épuisement parental</w:t>
            </w:r>
          </w:p>
          <w:p w14:paraId="59624DAB" w14:textId="77777777" w:rsidR="00742DFE" w:rsidRPr="004279DF" w:rsidRDefault="00742DFE" w:rsidP="00742DFE">
            <w:pPr>
              <w:spacing w:line="240" w:lineRule="auto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</w:p>
          <w:p w14:paraId="2B4A6EB1" w14:textId="77777777" w:rsidR="00742DFE" w:rsidRPr="004279DF" w:rsidRDefault="00742DFE" w:rsidP="00742DFE">
            <w:pPr>
              <w:spacing w:line="240" w:lineRule="auto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824E12" w14:textId="77777777" w:rsidR="00742DFE" w:rsidRDefault="00742DFE" w:rsidP="00742DFE">
            <w:pPr>
              <w:spacing w:line="240" w:lineRule="auto"/>
              <w:jc w:val="center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  <w:r w:rsidRPr="004279DF"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Un enfant à charge de moins de 18 ans</w:t>
            </w:r>
          </w:p>
          <w:p w14:paraId="148DE7FB" w14:textId="77777777" w:rsidR="00103409" w:rsidRDefault="00103409" w:rsidP="00742DFE">
            <w:pPr>
              <w:spacing w:line="240" w:lineRule="auto"/>
              <w:jc w:val="center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</w:p>
          <w:p w14:paraId="35ACC3C6" w14:textId="77777777" w:rsidR="00103409" w:rsidRDefault="00103409" w:rsidP="00742DFE">
            <w:pPr>
              <w:spacing w:line="240" w:lineRule="auto"/>
              <w:jc w:val="center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</w:p>
          <w:p w14:paraId="73D1E772" w14:textId="77777777" w:rsidR="00103409" w:rsidRDefault="00103409" w:rsidP="00742DFE">
            <w:pPr>
              <w:spacing w:line="240" w:lineRule="auto"/>
              <w:jc w:val="center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</w:p>
          <w:p w14:paraId="2CEB3AC0" w14:textId="77777777" w:rsidR="00103409" w:rsidRDefault="00103409" w:rsidP="00742DFE">
            <w:pPr>
              <w:spacing w:line="240" w:lineRule="auto"/>
              <w:jc w:val="center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</w:p>
          <w:p w14:paraId="5898BF78" w14:textId="77777777" w:rsidR="00103409" w:rsidRDefault="00103409" w:rsidP="00742DFE">
            <w:pPr>
              <w:spacing w:line="240" w:lineRule="auto"/>
              <w:jc w:val="center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</w:p>
          <w:p w14:paraId="61DF4977" w14:textId="77777777" w:rsidR="00103409" w:rsidRDefault="00103409" w:rsidP="00742DFE">
            <w:pPr>
              <w:spacing w:line="240" w:lineRule="auto"/>
              <w:jc w:val="center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</w:p>
          <w:p w14:paraId="61854069" w14:textId="2A06296B" w:rsidR="00103409" w:rsidRPr="004279DF" w:rsidRDefault="00103409" w:rsidP="00742DFE">
            <w:pPr>
              <w:spacing w:line="240" w:lineRule="auto"/>
              <w:jc w:val="center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Sur orientation d’un professionnel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6F0F963C" w14:textId="77777777" w:rsidR="00742DFE" w:rsidRDefault="00742DFE" w:rsidP="00742DFE">
            <w:pPr>
              <w:spacing w:line="240" w:lineRule="auto"/>
              <w:jc w:val="center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  <w:r w:rsidRPr="004279DF"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25%</w:t>
            </w:r>
          </w:p>
          <w:p w14:paraId="5514D99B" w14:textId="77777777" w:rsidR="007F2FF2" w:rsidRDefault="007F2FF2" w:rsidP="00742DFE">
            <w:pPr>
              <w:spacing w:line="240" w:lineRule="auto"/>
              <w:jc w:val="center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</w:p>
          <w:p w14:paraId="6EEF17FA" w14:textId="77777777" w:rsidR="007F2FF2" w:rsidRDefault="007F2FF2" w:rsidP="00742DFE">
            <w:pPr>
              <w:spacing w:line="240" w:lineRule="auto"/>
              <w:jc w:val="center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</w:p>
          <w:p w14:paraId="3F0EF561" w14:textId="77777777" w:rsidR="007F2FF2" w:rsidRDefault="007F2FF2" w:rsidP="00742DFE">
            <w:pPr>
              <w:spacing w:line="240" w:lineRule="auto"/>
              <w:jc w:val="center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</w:p>
          <w:p w14:paraId="5E87B719" w14:textId="77777777" w:rsidR="007F2FF2" w:rsidRDefault="007F2FF2" w:rsidP="00742DFE">
            <w:pPr>
              <w:spacing w:line="240" w:lineRule="auto"/>
              <w:jc w:val="center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</w:p>
          <w:p w14:paraId="5D4855AF" w14:textId="77777777" w:rsidR="007F2FF2" w:rsidRDefault="007F2FF2" w:rsidP="00742DFE">
            <w:pPr>
              <w:spacing w:line="240" w:lineRule="auto"/>
              <w:jc w:val="center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</w:p>
          <w:p w14:paraId="59554282" w14:textId="77777777" w:rsidR="007F2FF2" w:rsidRDefault="007F2FF2" w:rsidP="00742DFE">
            <w:pPr>
              <w:spacing w:line="240" w:lineRule="auto"/>
              <w:jc w:val="center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</w:p>
          <w:p w14:paraId="186FD5D2" w14:textId="77777777" w:rsidR="007F2FF2" w:rsidRDefault="007F2FF2" w:rsidP="00742DFE">
            <w:pPr>
              <w:spacing w:line="240" w:lineRule="auto"/>
              <w:jc w:val="center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</w:p>
          <w:p w14:paraId="34EAAB1C" w14:textId="77777777" w:rsidR="007F2FF2" w:rsidRDefault="007F2FF2" w:rsidP="00742DFE">
            <w:pPr>
              <w:spacing w:line="240" w:lineRule="auto"/>
              <w:jc w:val="center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50% (prévention</w:t>
            </w:r>
          </w:p>
          <w:p w14:paraId="5004DA41" w14:textId="367F05AA" w:rsidR="007F2FF2" w:rsidRPr="004279DF" w:rsidRDefault="00D95661" w:rsidP="00742DFE">
            <w:pPr>
              <w:spacing w:line="240" w:lineRule="auto"/>
              <w:jc w:val="center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  <w:r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E</w:t>
            </w:r>
            <w:r w:rsidR="007F2FF2"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puisement</w:t>
            </w:r>
            <w:r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 xml:space="preserve"> </w:t>
            </w:r>
            <w:r w:rsidR="007F2FF2"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)</w:t>
            </w:r>
            <w:r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742DFE" w:rsidRPr="004279DF" w14:paraId="5E214951" w14:textId="77777777" w:rsidTr="00742DFE">
        <w:tc>
          <w:tcPr>
            <w:tcW w:w="162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4D2F80" w14:textId="77777777" w:rsidR="00742DFE" w:rsidRPr="004279DF" w:rsidRDefault="00742DFE" w:rsidP="00742DFE">
            <w:pPr>
              <w:spacing w:line="240" w:lineRule="auto"/>
              <w:jc w:val="center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  <w:r w:rsidRPr="004279DF"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Rupture familiale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42515" w14:textId="77777777" w:rsidR="00742DFE" w:rsidRPr="004279DF" w:rsidRDefault="00742DFE" w:rsidP="00742DFE">
            <w:pPr>
              <w:spacing w:line="240" w:lineRule="auto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  <w:r w:rsidRPr="004279DF"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-Séparation</w:t>
            </w:r>
          </w:p>
          <w:p w14:paraId="3DAF5977" w14:textId="77777777" w:rsidR="00742DFE" w:rsidRPr="004279DF" w:rsidRDefault="00742DFE" w:rsidP="00742DFE">
            <w:pPr>
              <w:spacing w:line="240" w:lineRule="auto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  <w:r w:rsidRPr="004279DF"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-Décès d'un enfant</w:t>
            </w:r>
          </w:p>
          <w:p w14:paraId="0B0804F9" w14:textId="77777777" w:rsidR="00742DFE" w:rsidRPr="004279DF" w:rsidRDefault="00742DFE" w:rsidP="00742DFE">
            <w:pPr>
              <w:spacing w:line="240" w:lineRule="auto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  <w:r w:rsidRPr="004279DF"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-Décès d'un parent</w:t>
            </w:r>
          </w:p>
          <w:p w14:paraId="4DB376A9" w14:textId="77777777" w:rsidR="00742DFE" w:rsidRPr="004279DF" w:rsidRDefault="00742DFE" w:rsidP="00742DFE">
            <w:pPr>
              <w:spacing w:line="240" w:lineRule="auto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  <w:r w:rsidRPr="004279DF"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-Décès d'un proche (œuvrant à la stabilité</w:t>
            </w:r>
          </w:p>
          <w:p w14:paraId="78DBFFB1" w14:textId="77777777" w:rsidR="00742DFE" w:rsidRPr="004279DF" w:rsidRDefault="00742DFE" w:rsidP="00742DFE">
            <w:pPr>
              <w:spacing w:line="240" w:lineRule="auto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  <w:r w:rsidRPr="004279DF"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de l’équilibre familial, par exemple,</w:t>
            </w:r>
          </w:p>
          <w:p w14:paraId="2AED2263" w14:textId="77777777" w:rsidR="00742DFE" w:rsidRPr="004279DF" w:rsidRDefault="00742DFE" w:rsidP="00742DFE">
            <w:pPr>
              <w:spacing w:line="240" w:lineRule="auto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  <w:r w:rsidRPr="004279DF"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le décès d’un grand parent, qui s’occupait</w:t>
            </w:r>
          </w:p>
          <w:p w14:paraId="664CF7D2" w14:textId="77777777" w:rsidR="00742DFE" w:rsidRPr="004279DF" w:rsidRDefault="00742DFE" w:rsidP="00742DFE">
            <w:pPr>
              <w:spacing w:line="240" w:lineRule="auto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  <w:r w:rsidRPr="004279DF"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des enfants à la sortie de l’école)</w:t>
            </w:r>
          </w:p>
          <w:p w14:paraId="31CC148C" w14:textId="77777777" w:rsidR="00742DFE" w:rsidRPr="004279DF" w:rsidRDefault="00742DFE" w:rsidP="00742DFE">
            <w:pPr>
              <w:spacing w:line="240" w:lineRule="auto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3BF8E3" w14:textId="77777777" w:rsidR="00742DFE" w:rsidRPr="00F90B64" w:rsidRDefault="00742DFE" w:rsidP="00742DFE">
            <w:pPr>
              <w:spacing w:line="240" w:lineRule="auto"/>
              <w:jc w:val="center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  <w:r w:rsidRPr="00F90B64"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Un enfant à charge de moins de 18 ans</w:t>
            </w:r>
            <w:r w:rsidR="004279DF" w:rsidRPr="00F90B64"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-</w:t>
            </w:r>
          </w:p>
          <w:p w14:paraId="7D3D0FDA" w14:textId="3B789ACB" w:rsidR="004279DF" w:rsidRPr="00B74A62" w:rsidRDefault="004279DF" w:rsidP="00742DFE">
            <w:pPr>
              <w:spacing w:line="240" w:lineRule="auto"/>
              <w:jc w:val="center"/>
              <w:textAlignment w:val="baseline"/>
              <w:rPr>
                <w:rFonts w:ascii="Optima" w:eastAsia="Times New Roman" w:hAnsi="Optima" w:cs="Arial"/>
                <w:b w:val="0"/>
                <w:i/>
                <w:iCs/>
                <w:color w:val="auto"/>
                <w:sz w:val="20"/>
                <w:szCs w:val="20"/>
                <w:lang w:eastAsia="fr-FR"/>
              </w:rPr>
            </w:pPr>
            <w:r w:rsidRPr="00B74A62">
              <w:rPr>
                <w:rFonts w:ascii="Optima" w:eastAsia="Times New Roman" w:hAnsi="Optima" w:cs="Arial"/>
                <w:b w:val="0"/>
                <w:i/>
                <w:iCs/>
                <w:color w:val="auto"/>
                <w:sz w:val="20"/>
                <w:szCs w:val="20"/>
                <w:lang w:eastAsia="fr-FR"/>
              </w:rPr>
              <w:t xml:space="preserve">Pour le décès d’un enfant, il est possible d’intervenir même si les parents n’ont plus d’enfant à charge </w:t>
            </w:r>
            <w:r w:rsidR="00ED01B8" w:rsidRPr="00B74A62">
              <w:rPr>
                <w:rFonts w:ascii="Optima" w:eastAsia="Times New Roman" w:hAnsi="Optima" w:cs="Arial"/>
                <w:b w:val="0"/>
                <w:i/>
                <w:iCs/>
                <w:color w:val="auto"/>
                <w:sz w:val="20"/>
                <w:szCs w:val="20"/>
                <w:lang w:eastAsia="fr-FR"/>
              </w:rPr>
              <w:t>à la suite du</w:t>
            </w:r>
            <w:r w:rsidRPr="00B74A62">
              <w:rPr>
                <w:rFonts w:ascii="Optima" w:eastAsia="Times New Roman" w:hAnsi="Optima" w:cs="Arial"/>
                <w:b w:val="0"/>
                <w:i/>
                <w:iCs/>
                <w:color w:val="auto"/>
                <w:sz w:val="20"/>
                <w:szCs w:val="20"/>
                <w:lang w:eastAsia="fr-FR"/>
              </w:rPr>
              <w:t xml:space="preserve"> décès de l’enfant mineur.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2A962BF6" w14:textId="77777777" w:rsidR="00742DFE" w:rsidRPr="004279DF" w:rsidRDefault="00742DFE" w:rsidP="00742DFE">
            <w:pPr>
              <w:spacing w:line="240" w:lineRule="auto"/>
              <w:jc w:val="center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  <w:r w:rsidRPr="004279DF"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25%</w:t>
            </w:r>
          </w:p>
        </w:tc>
      </w:tr>
      <w:tr w:rsidR="00742DFE" w:rsidRPr="004279DF" w14:paraId="284B4572" w14:textId="77777777" w:rsidTr="00742DFE">
        <w:tc>
          <w:tcPr>
            <w:tcW w:w="1626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06972C" w14:textId="77777777" w:rsidR="00742DFE" w:rsidRPr="004279DF" w:rsidRDefault="00742DFE" w:rsidP="00742DFE">
            <w:pPr>
              <w:spacing w:line="240" w:lineRule="auto"/>
              <w:ind w:left="720"/>
              <w:jc w:val="center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</w:p>
          <w:p w14:paraId="1DE2384C" w14:textId="77777777" w:rsidR="00742DFE" w:rsidRPr="004279DF" w:rsidRDefault="00742DFE" w:rsidP="00742DFE">
            <w:pPr>
              <w:spacing w:line="240" w:lineRule="auto"/>
              <w:jc w:val="center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  <w:r w:rsidRPr="004279DF"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Inclusion</w:t>
            </w:r>
          </w:p>
        </w:tc>
        <w:tc>
          <w:tcPr>
            <w:tcW w:w="4603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66FC3" w14:textId="77777777" w:rsidR="00742DFE" w:rsidRPr="004279DF" w:rsidRDefault="00742DFE" w:rsidP="00742DFE">
            <w:pPr>
              <w:spacing w:line="240" w:lineRule="auto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  <w:r w:rsidRPr="004279DF"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-Insertion socio-professionnelle d’un</w:t>
            </w:r>
          </w:p>
          <w:p w14:paraId="484A4F80" w14:textId="77777777" w:rsidR="00742DFE" w:rsidRPr="004279DF" w:rsidRDefault="00742DFE" w:rsidP="00742DFE">
            <w:pPr>
              <w:spacing w:line="240" w:lineRule="auto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  <w:r w:rsidRPr="004279DF"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mono parent</w:t>
            </w:r>
          </w:p>
          <w:p w14:paraId="65D8BC29" w14:textId="77777777" w:rsidR="00742DFE" w:rsidRPr="004279DF" w:rsidRDefault="00742DFE" w:rsidP="00742DFE">
            <w:pPr>
              <w:spacing w:line="240" w:lineRule="auto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  <w:r w:rsidRPr="004279DF"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-Inclusion dans son environnement d’un</w:t>
            </w:r>
          </w:p>
          <w:p w14:paraId="46B768DB" w14:textId="77777777" w:rsidR="00742DFE" w:rsidRPr="004279DF" w:rsidRDefault="00742DFE" w:rsidP="00742DFE">
            <w:pPr>
              <w:spacing w:line="240" w:lineRule="auto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  <w:r w:rsidRPr="004279DF"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enfant porteur d’un handicap</w:t>
            </w:r>
          </w:p>
          <w:p w14:paraId="053E6BFC" w14:textId="77777777" w:rsidR="00742DFE" w:rsidRPr="004279DF" w:rsidRDefault="00742DFE" w:rsidP="00742DFE">
            <w:pPr>
              <w:spacing w:line="240" w:lineRule="auto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</w:p>
          <w:p w14:paraId="46C14E88" w14:textId="77777777" w:rsidR="00742DFE" w:rsidRPr="004279DF" w:rsidRDefault="00742DFE" w:rsidP="00742DFE">
            <w:pPr>
              <w:spacing w:line="240" w:lineRule="auto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</w:p>
        </w:tc>
        <w:tc>
          <w:tcPr>
            <w:tcW w:w="1721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EE82CA" w14:textId="77777777" w:rsidR="00742DFE" w:rsidRPr="004279DF" w:rsidRDefault="00742DFE" w:rsidP="00742DFE">
            <w:pPr>
              <w:spacing w:line="240" w:lineRule="auto"/>
              <w:jc w:val="center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  <w:r w:rsidRPr="004279DF"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Un enfant à charge de moins de 18 ans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6" w:space="0" w:color="auto"/>
            </w:tcBorders>
          </w:tcPr>
          <w:p w14:paraId="591C2884" w14:textId="77777777" w:rsidR="00742DFE" w:rsidRPr="004279DF" w:rsidRDefault="00742DFE" w:rsidP="00742DFE">
            <w:pPr>
              <w:spacing w:line="240" w:lineRule="auto"/>
              <w:jc w:val="center"/>
              <w:textAlignment w:val="baseline"/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</w:pPr>
            <w:r w:rsidRPr="004279DF">
              <w:rPr>
                <w:rFonts w:ascii="Optima" w:eastAsia="Times New Roman" w:hAnsi="Optima" w:cs="Arial"/>
                <w:b w:val="0"/>
                <w:color w:val="auto"/>
                <w:sz w:val="20"/>
                <w:szCs w:val="20"/>
                <w:lang w:eastAsia="fr-FR"/>
              </w:rPr>
              <w:t>50%</w:t>
            </w:r>
          </w:p>
        </w:tc>
      </w:tr>
    </w:tbl>
    <w:p w14:paraId="6AB3DE29" w14:textId="77777777" w:rsidR="00742DFE" w:rsidRPr="00011CB6" w:rsidRDefault="00742DFE" w:rsidP="00742DFE">
      <w:pPr>
        <w:spacing w:line="240" w:lineRule="auto"/>
        <w:jc w:val="both"/>
        <w:textAlignment w:val="baseline"/>
        <w:rPr>
          <w:rFonts w:ascii="Optima" w:eastAsia="Times New Roman" w:hAnsi="Optima" w:cs="Arial"/>
          <w:b w:val="0"/>
          <w:color w:val="auto"/>
          <w:sz w:val="22"/>
          <w:lang w:eastAsia="fr-FR"/>
        </w:rPr>
      </w:pPr>
    </w:p>
    <w:p w14:paraId="115EAA22" w14:textId="77777777" w:rsidR="00742DFE" w:rsidRPr="00011CB6" w:rsidRDefault="00742DFE" w:rsidP="00742DFE">
      <w:pPr>
        <w:spacing w:line="240" w:lineRule="auto"/>
        <w:jc w:val="both"/>
        <w:textAlignment w:val="baseline"/>
        <w:rPr>
          <w:rFonts w:ascii="Optima" w:eastAsia="Times New Roman" w:hAnsi="Optima" w:cs="Arial"/>
          <w:b w:val="0"/>
          <w:color w:val="auto"/>
          <w:sz w:val="22"/>
          <w:lang w:eastAsia="fr-FR"/>
        </w:rPr>
      </w:pPr>
      <w:r w:rsidRPr="00011CB6">
        <w:rPr>
          <w:rFonts w:ascii="Optima" w:eastAsia="Times New Roman" w:hAnsi="Optima" w:cs="Arial"/>
          <w:b w:val="0"/>
          <w:color w:val="auto"/>
          <w:sz w:val="22"/>
          <w:u w:val="single"/>
          <w:lang w:eastAsia="fr-FR"/>
        </w:rPr>
        <w:t>Délai de saisine du dispositif</w:t>
      </w:r>
      <w:r w:rsidRPr="00011CB6">
        <w:rPr>
          <w:rFonts w:ascii="Optima" w:eastAsia="Times New Roman" w:hAnsi="Optima" w:cs="Arial"/>
          <w:b w:val="0"/>
          <w:color w:val="auto"/>
          <w:sz w:val="22"/>
          <w:lang w:eastAsia="fr-FR"/>
        </w:rPr>
        <w:t> : jusqu’à un an à compter de</w:t>
      </w:r>
      <w:r w:rsidRPr="00011CB6">
        <w:rPr>
          <w:rFonts w:ascii="Arial" w:eastAsia="Times New Roman" w:hAnsi="Arial" w:cs="Arial"/>
          <w:b w:val="0"/>
          <w:color w:val="auto"/>
          <w:sz w:val="22"/>
          <w:lang w:eastAsia="fr-FR"/>
        </w:rPr>
        <w:t> </w:t>
      </w:r>
      <w:r w:rsidRPr="00011CB6">
        <w:rPr>
          <w:rFonts w:ascii="Optima" w:eastAsia="Times New Roman" w:hAnsi="Optima" w:cs="Arial"/>
          <w:b w:val="0"/>
          <w:color w:val="auto"/>
          <w:sz w:val="22"/>
          <w:lang w:eastAsia="fr-FR"/>
        </w:rPr>
        <w:t>l</w:t>
      </w:r>
      <w:r w:rsidRPr="00011CB6">
        <w:rPr>
          <w:rFonts w:ascii="Optima" w:eastAsia="Times New Roman" w:hAnsi="Optima" w:cs="Optima"/>
          <w:b w:val="0"/>
          <w:color w:val="auto"/>
          <w:sz w:val="22"/>
          <w:lang w:eastAsia="fr-FR"/>
        </w:rPr>
        <w:t>’é</w:t>
      </w:r>
      <w:r w:rsidRPr="00011CB6">
        <w:rPr>
          <w:rFonts w:ascii="Optima" w:eastAsia="Times New Roman" w:hAnsi="Optima" w:cs="Arial"/>
          <w:b w:val="0"/>
          <w:color w:val="auto"/>
          <w:sz w:val="22"/>
          <w:lang w:eastAsia="fr-FR"/>
        </w:rPr>
        <w:t>v</w:t>
      </w:r>
      <w:r w:rsidRPr="00011CB6">
        <w:rPr>
          <w:rFonts w:ascii="Optima" w:eastAsia="Times New Roman" w:hAnsi="Optima" w:cs="Optima"/>
          <w:b w:val="0"/>
          <w:color w:val="auto"/>
          <w:sz w:val="22"/>
          <w:lang w:eastAsia="fr-FR"/>
        </w:rPr>
        <w:t>è</w:t>
      </w:r>
      <w:r w:rsidRPr="00011CB6">
        <w:rPr>
          <w:rFonts w:ascii="Optima" w:eastAsia="Times New Roman" w:hAnsi="Optima" w:cs="Arial"/>
          <w:b w:val="0"/>
          <w:color w:val="auto"/>
          <w:sz w:val="22"/>
          <w:lang w:eastAsia="fr-FR"/>
        </w:rPr>
        <w:t>nement</w:t>
      </w:r>
      <w:r w:rsidRPr="00011CB6">
        <w:rPr>
          <w:rFonts w:ascii="Arial" w:eastAsia="Times New Roman" w:hAnsi="Arial" w:cs="Arial"/>
          <w:b w:val="0"/>
          <w:color w:val="auto"/>
          <w:sz w:val="22"/>
          <w:lang w:eastAsia="fr-FR"/>
        </w:rPr>
        <w:t> </w:t>
      </w:r>
      <w:r w:rsidRPr="00011CB6">
        <w:rPr>
          <w:rFonts w:ascii="Optima" w:eastAsia="Times New Roman" w:hAnsi="Optima" w:cs="Arial"/>
          <w:b w:val="0"/>
          <w:color w:val="auto"/>
          <w:sz w:val="22"/>
          <w:lang w:eastAsia="fr-FR"/>
        </w:rPr>
        <w:t>d</w:t>
      </w:r>
      <w:r w:rsidRPr="00011CB6">
        <w:rPr>
          <w:rFonts w:ascii="Optima" w:eastAsia="Times New Roman" w:hAnsi="Optima" w:cs="Optima"/>
          <w:b w:val="0"/>
          <w:color w:val="auto"/>
          <w:sz w:val="22"/>
          <w:lang w:eastAsia="fr-FR"/>
        </w:rPr>
        <w:t>é</w:t>
      </w:r>
      <w:r w:rsidRPr="00011CB6">
        <w:rPr>
          <w:rFonts w:ascii="Optima" w:eastAsia="Times New Roman" w:hAnsi="Optima" w:cs="Arial"/>
          <w:b w:val="0"/>
          <w:color w:val="auto"/>
          <w:sz w:val="22"/>
          <w:lang w:eastAsia="fr-FR"/>
        </w:rPr>
        <w:t>clencheur</w:t>
      </w:r>
      <w:r w:rsidR="00011CB6" w:rsidRPr="00011CB6">
        <w:rPr>
          <w:rFonts w:ascii="Optima" w:eastAsia="Times New Roman" w:hAnsi="Optima" w:cs="Arial"/>
          <w:b w:val="0"/>
          <w:color w:val="auto"/>
          <w:sz w:val="22"/>
          <w:lang w:eastAsia="fr-FR"/>
        </w:rPr>
        <w:t xml:space="preserve"> ou la situation qui motive la demande.</w:t>
      </w:r>
    </w:p>
    <w:p w14:paraId="77B188A7" w14:textId="77777777" w:rsidR="00742DFE" w:rsidRPr="00011CB6" w:rsidRDefault="00742DFE" w:rsidP="00742DFE">
      <w:pPr>
        <w:spacing w:line="240" w:lineRule="auto"/>
        <w:ind w:left="720"/>
        <w:jc w:val="both"/>
        <w:textAlignment w:val="baseline"/>
        <w:rPr>
          <w:rFonts w:ascii="Optima" w:eastAsia="Times New Roman" w:hAnsi="Optima" w:cs="Arial"/>
          <w:b w:val="0"/>
          <w:color w:val="auto"/>
          <w:sz w:val="22"/>
          <w:lang w:eastAsia="fr-FR"/>
        </w:rPr>
      </w:pPr>
    </w:p>
    <w:p w14:paraId="70D4789C" w14:textId="77777777" w:rsidR="00742DFE" w:rsidRPr="00011CB6" w:rsidRDefault="00742DFE" w:rsidP="00B46FA9">
      <w:pPr>
        <w:tabs>
          <w:tab w:val="right" w:pos="9072"/>
        </w:tabs>
        <w:spacing w:line="240" w:lineRule="auto"/>
        <w:jc w:val="both"/>
        <w:textAlignment w:val="baseline"/>
        <w:rPr>
          <w:rFonts w:ascii="Optima" w:eastAsia="Times New Roman" w:hAnsi="Optima" w:cs="Arial"/>
          <w:b w:val="0"/>
          <w:color w:val="auto"/>
          <w:sz w:val="22"/>
          <w:lang w:eastAsia="fr-FR"/>
        </w:rPr>
      </w:pPr>
      <w:r w:rsidRPr="00011CB6">
        <w:rPr>
          <w:rFonts w:ascii="Optima" w:eastAsia="Times New Roman" w:hAnsi="Optima" w:cs="Arial"/>
          <w:b w:val="0"/>
          <w:color w:val="auto"/>
          <w:sz w:val="22"/>
          <w:u w:val="single"/>
          <w:lang w:eastAsia="fr-FR"/>
        </w:rPr>
        <w:t>Les conditions d’intervention</w:t>
      </w:r>
      <w:r w:rsidRPr="00011CB6">
        <w:rPr>
          <w:rFonts w:ascii="Optima" w:eastAsia="Times New Roman" w:hAnsi="Optima" w:cs="Arial"/>
          <w:b w:val="0"/>
          <w:color w:val="auto"/>
          <w:sz w:val="22"/>
          <w:lang w:eastAsia="fr-FR"/>
        </w:rPr>
        <w:t> :</w:t>
      </w:r>
      <w:r w:rsidR="00D118A8">
        <w:rPr>
          <w:rFonts w:ascii="Optima" w:eastAsia="Times New Roman" w:hAnsi="Optima" w:cs="Arial"/>
          <w:b w:val="0"/>
          <w:color w:val="auto"/>
          <w:sz w:val="22"/>
          <w:lang w:eastAsia="fr-FR"/>
        </w:rPr>
        <w:tab/>
      </w:r>
    </w:p>
    <w:p w14:paraId="2223E1F3" w14:textId="77777777" w:rsidR="00742DFE" w:rsidRPr="00011CB6" w:rsidRDefault="00742DFE" w:rsidP="00742DFE">
      <w:pPr>
        <w:spacing w:line="240" w:lineRule="auto"/>
        <w:ind w:left="720"/>
        <w:jc w:val="both"/>
        <w:textAlignment w:val="baseline"/>
        <w:rPr>
          <w:rFonts w:ascii="Optima" w:eastAsia="Times New Roman" w:hAnsi="Optima" w:cs="Arial"/>
          <w:b w:val="0"/>
          <w:color w:val="auto"/>
          <w:sz w:val="22"/>
          <w:lang w:eastAsia="fr-FR"/>
        </w:rPr>
      </w:pPr>
    </w:p>
    <w:p w14:paraId="559FE2B2" w14:textId="1A868BE1" w:rsidR="00742DFE" w:rsidRPr="00011CB6" w:rsidRDefault="00742DFE" w:rsidP="00742DFE">
      <w:pPr>
        <w:numPr>
          <w:ilvl w:val="0"/>
          <w:numId w:val="2"/>
        </w:numPr>
        <w:spacing w:line="240" w:lineRule="auto"/>
        <w:ind w:left="360" w:firstLine="0"/>
        <w:jc w:val="both"/>
        <w:textAlignment w:val="baseline"/>
        <w:rPr>
          <w:rFonts w:ascii="Optima" w:eastAsia="Times New Roman" w:hAnsi="Optima" w:cs="Arial"/>
          <w:b w:val="0"/>
          <w:color w:val="auto"/>
          <w:sz w:val="22"/>
          <w:lang w:eastAsia="fr-FR"/>
        </w:rPr>
      </w:pPr>
      <w:r w:rsidRPr="00011CB6">
        <w:rPr>
          <w:rFonts w:ascii="Optima" w:eastAsia="Times New Roman" w:hAnsi="Optima" w:cs="Arial"/>
          <w:b w:val="0"/>
          <w:color w:val="auto"/>
          <w:sz w:val="22"/>
          <w:u w:val="single"/>
          <w:lang w:eastAsia="fr-FR"/>
        </w:rPr>
        <w:t>Durée</w:t>
      </w:r>
      <w:r w:rsidRPr="00011CB6">
        <w:rPr>
          <w:rFonts w:ascii="Optima" w:eastAsia="Times New Roman" w:hAnsi="Optima" w:cs="Arial"/>
          <w:b w:val="0"/>
          <w:color w:val="auto"/>
          <w:sz w:val="22"/>
          <w:lang w:eastAsia="fr-FR"/>
        </w:rPr>
        <w:t> : </w:t>
      </w:r>
      <w:r w:rsidRPr="00B46FA9">
        <w:rPr>
          <w:rFonts w:ascii="Optima" w:eastAsia="Times New Roman" w:hAnsi="Optima" w:cs="Arial"/>
          <w:b w:val="0"/>
          <w:color w:val="auto"/>
          <w:sz w:val="22"/>
          <w:lang w:eastAsia="fr-FR"/>
        </w:rPr>
        <w:t>Un an d’intervention maximum à partir de la</w:t>
      </w:r>
      <w:r w:rsidR="00B46FA9" w:rsidRPr="00B46FA9">
        <w:rPr>
          <w:rFonts w:ascii="Optima" w:eastAsia="Times New Roman" w:hAnsi="Optima" w:cs="Arial"/>
          <w:b w:val="0"/>
          <w:color w:val="auto"/>
          <w:sz w:val="22"/>
          <w:lang w:eastAsia="fr-FR"/>
        </w:rPr>
        <w:t xml:space="preserve"> date </w:t>
      </w:r>
      <w:r w:rsidR="00D118A8" w:rsidRPr="00B46FA9">
        <w:rPr>
          <w:rFonts w:ascii="Optima" w:eastAsia="Times New Roman" w:hAnsi="Optima" w:cs="Arial"/>
          <w:b w:val="0"/>
          <w:color w:val="auto"/>
          <w:sz w:val="22"/>
          <w:lang w:eastAsia="fr-FR"/>
        </w:rPr>
        <w:t xml:space="preserve">de mise en place de l’intervention. </w:t>
      </w:r>
      <w:r w:rsidR="00011CB6" w:rsidRPr="00D118A8">
        <w:rPr>
          <w:rFonts w:ascii="Optima" w:eastAsia="Times New Roman" w:hAnsi="Optima" w:cs="Arial"/>
          <w:b w:val="0"/>
          <w:color w:val="auto"/>
          <w:sz w:val="22"/>
          <w:lang w:eastAsia="fr-FR"/>
        </w:rPr>
        <w:t>Toutefois, le motif « inclusion d’un enfant porteur de handicap » n’étant pas lié</w:t>
      </w:r>
      <w:r w:rsidR="00011CB6" w:rsidRPr="00011CB6">
        <w:rPr>
          <w:rFonts w:ascii="Optima" w:eastAsia="Times New Roman" w:hAnsi="Optima" w:cs="Arial"/>
          <w:b w:val="0"/>
          <w:color w:val="auto"/>
          <w:sz w:val="22"/>
          <w:lang w:eastAsia="fr-FR"/>
        </w:rPr>
        <w:t xml:space="preserve"> à un évènement déterminé dans le temps mais davantage à une situation requérant un accompagnement des parents par une T</w:t>
      </w:r>
      <w:r w:rsidR="00504FBF">
        <w:rPr>
          <w:rFonts w:ascii="Optima" w:eastAsia="Times New Roman" w:hAnsi="Optima" w:cs="Arial"/>
          <w:b w:val="0"/>
          <w:color w:val="auto"/>
          <w:sz w:val="22"/>
          <w:lang w:eastAsia="fr-FR"/>
        </w:rPr>
        <w:t>ISF</w:t>
      </w:r>
      <w:r w:rsidR="00011CB6" w:rsidRPr="00011CB6">
        <w:rPr>
          <w:rFonts w:ascii="Optima" w:eastAsia="Times New Roman" w:hAnsi="Optima" w:cs="Arial"/>
          <w:b w:val="0"/>
          <w:color w:val="auto"/>
          <w:sz w:val="22"/>
          <w:lang w:eastAsia="fr-FR"/>
        </w:rPr>
        <w:t>, la condition devra être appréciée avec souplesse.</w:t>
      </w:r>
    </w:p>
    <w:p w14:paraId="71C8A213" w14:textId="77777777" w:rsidR="00742DFE" w:rsidRPr="00011CB6" w:rsidRDefault="00742DFE" w:rsidP="00742DFE">
      <w:pPr>
        <w:spacing w:line="240" w:lineRule="auto"/>
        <w:ind w:left="360"/>
        <w:jc w:val="both"/>
        <w:textAlignment w:val="baseline"/>
        <w:rPr>
          <w:rFonts w:ascii="Optima" w:eastAsia="Times New Roman" w:hAnsi="Optima" w:cs="Arial"/>
          <w:bCs/>
          <w:color w:val="auto"/>
          <w:sz w:val="22"/>
          <w:lang w:eastAsia="fr-FR"/>
        </w:rPr>
      </w:pPr>
    </w:p>
    <w:p w14:paraId="38FEA3D2" w14:textId="77777777" w:rsidR="00742DFE" w:rsidRPr="00011CB6" w:rsidRDefault="00742DFE" w:rsidP="00742DFE">
      <w:pPr>
        <w:spacing w:line="240" w:lineRule="auto"/>
        <w:ind w:left="360"/>
        <w:jc w:val="both"/>
        <w:textAlignment w:val="baseline"/>
        <w:rPr>
          <w:rFonts w:ascii="Optima" w:eastAsia="Times New Roman" w:hAnsi="Optima" w:cs="Arial"/>
          <w:bCs/>
          <w:color w:val="auto"/>
          <w:sz w:val="22"/>
          <w:lang w:eastAsia="fr-FR"/>
        </w:rPr>
      </w:pPr>
      <w:r w:rsidRPr="00011CB6">
        <w:rPr>
          <w:rFonts w:ascii="Optima" w:eastAsia="Times New Roman" w:hAnsi="Optima" w:cs="Arial"/>
          <w:bCs/>
          <w:color w:val="auto"/>
          <w:sz w:val="22"/>
          <w:lang w:eastAsia="fr-FR"/>
        </w:rPr>
        <w:t>Sauf</w:t>
      </w:r>
    </w:p>
    <w:p w14:paraId="1BDF7EF1" w14:textId="77777777" w:rsidR="00742DFE" w:rsidRPr="00011CB6" w:rsidRDefault="00742DFE" w:rsidP="00742DFE">
      <w:pPr>
        <w:pStyle w:val="Paragraphedeliste"/>
        <w:numPr>
          <w:ilvl w:val="0"/>
          <w:numId w:val="1"/>
        </w:numPr>
        <w:spacing w:line="240" w:lineRule="auto"/>
        <w:ind w:left="1304"/>
        <w:jc w:val="both"/>
        <w:textAlignment w:val="baseline"/>
        <w:rPr>
          <w:rFonts w:ascii="Optima" w:eastAsia="Times New Roman" w:hAnsi="Optima" w:cs="Arial"/>
          <w:b w:val="0"/>
          <w:color w:val="auto"/>
          <w:sz w:val="22"/>
          <w:lang w:eastAsia="fr-FR"/>
        </w:rPr>
      </w:pPr>
      <w:r w:rsidRPr="00011CB6">
        <w:rPr>
          <w:rFonts w:ascii="Optima" w:eastAsia="Times New Roman" w:hAnsi="Optima" w:cs="Arial"/>
          <w:b w:val="0"/>
          <w:color w:val="auto"/>
          <w:sz w:val="22"/>
          <w:lang w:eastAsia="fr-FR"/>
        </w:rPr>
        <w:t>Pour les cas de maladie de longue durée : 2 ans maximum</w:t>
      </w:r>
    </w:p>
    <w:p w14:paraId="68159A3F" w14:textId="77777777" w:rsidR="00742DFE" w:rsidRPr="00011CB6" w:rsidRDefault="00742DFE" w:rsidP="00742DFE">
      <w:pPr>
        <w:pStyle w:val="Paragraphedeliste"/>
        <w:numPr>
          <w:ilvl w:val="0"/>
          <w:numId w:val="1"/>
        </w:numPr>
        <w:spacing w:line="240" w:lineRule="auto"/>
        <w:ind w:left="1304"/>
        <w:jc w:val="both"/>
        <w:textAlignment w:val="baseline"/>
        <w:rPr>
          <w:rFonts w:ascii="Optima" w:eastAsia="Times New Roman" w:hAnsi="Optima" w:cs="Arial"/>
          <w:b w:val="0"/>
          <w:color w:val="auto"/>
          <w:sz w:val="22"/>
          <w:lang w:eastAsia="fr-FR"/>
        </w:rPr>
      </w:pPr>
      <w:r w:rsidRPr="00011CB6">
        <w:rPr>
          <w:rFonts w:ascii="Optima" w:eastAsia="Times New Roman" w:hAnsi="Optima" w:cs="Arial"/>
          <w:b w:val="0"/>
          <w:color w:val="auto"/>
          <w:sz w:val="22"/>
          <w:lang w:eastAsia="fr-FR"/>
        </w:rPr>
        <w:t>En cas de naissance multiple, prolongation de 6 mois par enfant</w:t>
      </w:r>
    </w:p>
    <w:p w14:paraId="1FCB53A8" w14:textId="77777777" w:rsidR="00742DFE" w:rsidRPr="00011CB6" w:rsidRDefault="00742DFE" w:rsidP="00742DFE">
      <w:pPr>
        <w:spacing w:line="240" w:lineRule="auto"/>
        <w:ind w:left="1304"/>
        <w:jc w:val="both"/>
        <w:textAlignment w:val="baseline"/>
        <w:rPr>
          <w:rFonts w:ascii="Optima" w:eastAsia="Times New Roman" w:hAnsi="Optima" w:cs="Arial"/>
          <w:b w:val="0"/>
          <w:color w:val="auto"/>
          <w:sz w:val="22"/>
          <w:lang w:eastAsia="fr-FR"/>
        </w:rPr>
      </w:pPr>
    </w:p>
    <w:p w14:paraId="565515AB" w14:textId="77777777" w:rsidR="00742DFE" w:rsidRPr="00011CB6" w:rsidRDefault="00742DFE" w:rsidP="00742DFE">
      <w:pPr>
        <w:numPr>
          <w:ilvl w:val="0"/>
          <w:numId w:val="2"/>
        </w:numPr>
        <w:spacing w:line="240" w:lineRule="auto"/>
        <w:ind w:left="360" w:firstLine="0"/>
        <w:jc w:val="both"/>
        <w:textAlignment w:val="baseline"/>
        <w:rPr>
          <w:rFonts w:ascii="Optima" w:eastAsia="Times New Roman" w:hAnsi="Optima" w:cs="Arial"/>
          <w:b w:val="0"/>
          <w:color w:val="auto"/>
          <w:sz w:val="22"/>
          <w:lang w:eastAsia="fr-FR"/>
        </w:rPr>
      </w:pPr>
      <w:r w:rsidRPr="00011CB6">
        <w:rPr>
          <w:rFonts w:ascii="Optima" w:eastAsia="Times New Roman" w:hAnsi="Optima" w:cs="Arial"/>
          <w:b w:val="0"/>
          <w:color w:val="auto"/>
          <w:sz w:val="22"/>
          <w:u w:val="single"/>
          <w:lang w:eastAsia="fr-FR"/>
        </w:rPr>
        <w:t>Nombre d’heures d’intervention</w:t>
      </w:r>
      <w:r w:rsidRPr="00011CB6">
        <w:rPr>
          <w:rFonts w:ascii="Arial" w:eastAsia="Times New Roman" w:hAnsi="Arial" w:cs="Arial"/>
          <w:b w:val="0"/>
          <w:color w:val="auto"/>
          <w:sz w:val="22"/>
          <w:lang w:eastAsia="fr-FR"/>
        </w:rPr>
        <w:t> </w:t>
      </w:r>
      <w:r w:rsidRPr="00011CB6">
        <w:rPr>
          <w:rFonts w:ascii="Optima" w:eastAsia="Times New Roman" w:hAnsi="Optima" w:cs="Arial"/>
          <w:b w:val="0"/>
          <w:color w:val="auto"/>
          <w:sz w:val="22"/>
          <w:lang w:eastAsia="fr-FR"/>
        </w:rPr>
        <w:t>:</w:t>
      </w:r>
    </w:p>
    <w:p w14:paraId="192D1F75" w14:textId="38F8046B" w:rsidR="00742DFE" w:rsidRPr="00011CB6" w:rsidRDefault="00742DFE" w:rsidP="00742DFE">
      <w:pPr>
        <w:pStyle w:val="Paragraphedeliste"/>
        <w:numPr>
          <w:ilvl w:val="0"/>
          <w:numId w:val="3"/>
        </w:numPr>
        <w:spacing w:line="240" w:lineRule="auto"/>
        <w:jc w:val="both"/>
        <w:textAlignment w:val="baseline"/>
        <w:rPr>
          <w:rFonts w:ascii="Optima" w:eastAsia="Times New Roman" w:hAnsi="Optima" w:cs="Arial"/>
          <w:b w:val="0"/>
          <w:color w:val="auto"/>
          <w:sz w:val="22"/>
          <w:lang w:eastAsia="fr-FR"/>
        </w:rPr>
      </w:pPr>
      <w:r w:rsidRPr="00011CB6">
        <w:rPr>
          <w:rFonts w:ascii="Optima" w:eastAsia="Times New Roman" w:hAnsi="Optima" w:cs="Arial"/>
          <w:b w:val="0"/>
          <w:color w:val="auto"/>
          <w:sz w:val="22"/>
          <w:lang w:eastAsia="fr-FR"/>
        </w:rPr>
        <w:t>Pas de limite d’heures pour les T</w:t>
      </w:r>
      <w:r w:rsidR="00504FBF">
        <w:rPr>
          <w:rFonts w:ascii="Optima" w:eastAsia="Times New Roman" w:hAnsi="Optima" w:cs="Arial"/>
          <w:b w:val="0"/>
          <w:color w:val="auto"/>
          <w:sz w:val="22"/>
          <w:lang w:eastAsia="fr-FR"/>
        </w:rPr>
        <w:t>ISF</w:t>
      </w:r>
      <w:r w:rsidRPr="00011CB6">
        <w:rPr>
          <w:rFonts w:ascii="Optima" w:eastAsia="Times New Roman" w:hAnsi="Optima" w:cs="Arial"/>
          <w:b w:val="0"/>
          <w:color w:val="auto"/>
          <w:sz w:val="22"/>
          <w:lang w:eastAsia="fr-FR"/>
        </w:rPr>
        <w:t>.</w:t>
      </w:r>
    </w:p>
    <w:p w14:paraId="731C9947" w14:textId="149B2D4E" w:rsidR="00742DFE" w:rsidRPr="00011CB6" w:rsidRDefault="00742DFE" w:rsidP="00742DFE">
      <w:pPr>
        <w:pStyle w:val="Paragraphedeliste"/>
        <w:numPr>
          <w:ilvl w:val="0"/>
          <w:numId w:val="3"/>
        </w:numPr>
        <w:spacing w:line="240" w:lineRule="auto"/>
        <w:jc w:val="both"/>
        <w:textAlignment w:val="baseline"/>
        <w:rPr>
          <w:rFonts w:ascii="Optima" w:eastAsia="Times New Roman" w:hAnsi="Optima" w:cs="Arial"/>
          <w:b w:val="0"/>
          <w:color w:val="auto"/>
          <w:sz w:val="22"/>
          <w:lang w:eastAsia="fr-FR"/>
        </w:rPr>
      </w:pPr>
      <w:r w:rsidRPr="00011CB6">
        <w:rPr>
          <w:rFonts w:ascii="Optima" w:eastAsia="Times New Roman" w:hAnsi="Optima" w:cs="Arial"/>
          <w:b w:val="0"/>
          <w:color w:val="auto"/>
          <w:sz w:val="22"/>
          <w:lang w:eastAsia="fr-FR"/>
        </w:rPr>
        <w:t>100 heures maximum pour les </w:t>
      </w:r>
      <w:r w:rsidR="00504FBF">
        <w:rPr>
          <w:rFonts w:ascii="Optima" w:eastAsia="Times New Roman" w:hAnsi="Optima" w:cs="Arial"/>
          <w:b w:val="0"/>
          <w:color w:val="auto"/>
          <w:sz w:val="22"/>
          <w:lang w:eastAsia="fr-FR"/>
        </w:rPr>
        <w:t>AES</w:t>
      </w:r>
    </w:p>
    <w:p w14:paraId="2B312777" w14:textId="6BA14698" w:rsidR="00ED01B8" w:rsidRPr="00011CB6" w:rsidRDefault="00742DFE" w:rsidP="00742DFE">
      <w:pPr>
        <w:spacing w:line="240" w:lineRule="auto"/>
        <w:ind w:left="720"/>
        <w:jc w:val="both"/>
        <w:textAlignment w:val="baseline"/>
        <w:rPr>
          <w:rFonts w:ascii="Optima" w:hAnsi="Optima" w:cs="Arial"/>
          <w:color w:val="auto"/>
          <w:sz w:val="22"/>
        </w:rPr>
      </w:pPr>
      <w:r w:rsidRPr="00011CB6">
        <w:rPr>
          <w:rFonts w:ascii="Optima" w:eastAsia="Times New Roman" w:hAnsi="Optima" w:cs="Arial"/>
          <w:bCs/>
          <w:color w:val="auto"/>
          <w:sz w:val="22"/>
          <w:lang w:eastAsia="fr-FR"/>
        </w:rPr>
        <w:t>Sauf</w:t>
      </w:r>
      <w:r w:rsidRPr="00011CB6">
        <w:rPr>
          <w:rFonts w:ascii="Optima" w:eastAsia="Times New Roman" w:hAnsi="Optima" w:cs="Arial"/>
          <w:b w:val="0"/>
          <w:color w:val="auto"/>
          <w:sz w:val="22"/>
          <w:lang w:eastAsia="fr-FR"/>
        </w:rPr>
        <w:t xml:space="preserve"> pour les cas de maladie de longue durée, sans limite d’heures pour les T</w:t>
      </w:r>
      <w:r w:rsidR="00504FBF">
        <w:rPr>
          <w:rFonts w:ascii="Optima" w:eastAsia="Times New Roman" w:hAnsi="Optima" w:cs="Arial"/>
          <w:b w:val="0"/>
          <w:color w:val="auto"/>
          <w:sz w:val="22"/>
          <w:lang w:eastAsia="fr-FR"/>
        </w:rPr>
        <w:t>ISF</w:t>
      </w:r>
      <w:r w:rsidRPr="00011CB6">
        <w:rPr>
          <w:rFonts w:ascii="Optima" w:eastAsia="Times New Roman" w:hAnsi="Optima" w:cs="Arial"/>
          <w:b w:val="0"/>
          <w:color w:val="auto"/>
          <w:sz w:val="22"/>
          <w:lang w:eastAsia="fr-FR"/>
        </w:rPr>
        <w:t> et 500h maximum pour les interventions d’A</w:t>
      </w:r>
      <w:r w:rsidR="00504FBF">
        <w:rPr>
          <w:rFonts w:ascii="Optima" w:eastAsia="Times New Roman" w:hAnsi="Optima" w:cs="Arial"/>
          <w:b w:val="0"/>
          <w:color w:val="auto"/>
          <w:sz w:val="22"/>
          <w:lang w:eastAsia="fr-FR"/>
        </w:rPr>
        <w:t>ES</w:t>
      </w:r>
      <w:r w:rsidRPr="00011CB6">
        <w:rPr>
          <w:rFonts w:ascii="Optima" w:eastAsia="Times New Roman" w:hAnsi="Optima" w:cs="Arial"/>
          <w:b w:val="0"/>
          <w:color w:val="auto"/>
          <w:sz w:val="22"/>
          <w:lang w:eastAsia="fr-FR"/>
        </w:rPr>
        <w:t>.</w:t>
      </w:r>
    </w:p>
    <w:sectPr w:rsidR="00ED01B8" w:rsidRPr="00011CB6" w:rsidSect="00011CB6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76CE0"/>
    <w:multiLevelType w:val="hybridMultilevel"/>
    <w:tmpl w:val="CE76FD12"/>
    <w:lvl w:ilvl="0" w:tplc="FA32FD0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77A53"/>
    <w:multiLevelType w:val="hybridMultilevel"/>
    <w:tmpl w:val="2EDC304E"/>
    <w:lvl w:ilvl="0" w:tplc="5BF652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D126B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D8C82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AB823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C3FC48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E7C40F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652B7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9CAE6C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A1021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BE1C75"/>
    <w:multiLevelType w:val="hybridMultilevel"/>
    <w:tmpl w:val="B9CE9514"/>
    <w:lvl w:ilvl="0" w:tplc="FA32FD02">
      <w:start w:val="1"/>
      <w:numFmt w:val="bullet"/>
      <w:lvlText w:val="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399181793">
    <w:abstractNumId w:val="0"/>
  </w:num>
  <w:num w:numId="2" w16cid:durableId="430079698">
    <w:abstractNumId w:val="1"/>
  </w:num>
  <w:num w:numId="3" w16cid:durableId="547301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DFE"/>
    <w:rsid w:val="00011CB6"/>
    <w:rsid w:val="00103409"/>
    <w:rsid w:val="001E2C74"/>
    <w:rsid w:val="004279DF"/>
    <w:rsid w:val="004B0174"/>
    <w:rsid w:val="00504FBF"/>
    <w:rsid w:val="00512301"/>
    <w:rsid w:val="00742DFE"/>
    <w:rsid w:val="007F2FF2"/>
    <w:rsid w:val="00860113"/>
    <w:rsid w:val="00872B75"/>
    <w:rsid w:val="008E5798"/>
    <w:rsid w:val="00A57C2B"/>
    <w:rsid w:val="00AA3AE0"/>
    <w:rsid w:val="00B46FA9"/>
    <w:rsid w:val="00B74A62"/>
    <w:rsid w:val="00CE5832"/>
    <w:rsid w:val="00CF1E93"/>
    <w:rsid w:val="00D118A8"/>
    <w:rsid w:val="00D15215"/>
    <w:rsid w:val="00D719F4"/>
    <w:rsid w:val="00D95661"/>
    <w:rsid w:val="00E0604C"/>
    <w:rsid w:val="00E42067"/>
    <w:rsid w:val="00E513EF"/>
    <w:rsid w:val="00ED01B8"/>
    <w:rsid w:val="00F73194"/>
    <w:rsid w:val="00F9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A58B"/>
  <w15:chartTrackingRefBased/>
  <w15:docId w15:val="{9EE74559-DA2F-4FB6-BF15-31D93BC2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DFE"/>
    <w:pPr>
      <w:spacing w:after="0"/>
    </w:pPr>
    <w:rPr>
      <w:rFonts w:eastAsiaTheme="minorEastAsia"/>
      <w:b/>
      <w:color w:val="1F497D" w:themeColor="text2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unhideWhenUsed/>
    <w:qFormat/>
    <w:rsid w:val="00742DF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2D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2DFE"/>
    <w:rPr>
      <w:rFonts w:ascii="Segoe UI" w:eastAsiaTheme="minorEastAsia" w:hAnsi="Segoe UI" w:cs="Segoe UI"/>
      <w:b/>
      <w:color w:val="1F497D" w:themeColor="text2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513E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513E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513EF"/>
    <w:rPr>
      <w:rFonts w:eastAsiaTheme="minorEastAsia"/>
      <w:b/>
      <w:color w:val="1F497D" w:themeColor="text2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513EF"/>
    <w:rPr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513EF"/>
    <w:rPr>
      <w:rFonts w:eastAsiaTheme="minorEastAsia"/>
      <w:b/>
      <w:bCs/>
      <w:color w:val="1F497D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DD125B4B7194B95A43B962BBC4015" ma:contentTypeVersion="7" ma:contentTypeDescription="Crée un document." ma:contentTypeScope="" ma:versionID="a6a80f9213b63a49994fba2eebe25ade">
  <xsd:schema xmlns:xsd="http://www.w3.org/2001/XMLSchema" xmlns:xs="http://www.w3.org/2001/XMLSchema" xmlns:p="http://schemas.microsoft.com/office/2006/metadata/properties" xmlns:ns2="df1a70aa-8fb2-4a70-b84e-7159ed91c423" xmlns:ns3="7a64c5e1-77b8-4aeb-9c21-ea550977db7a" targetNamespace="http://schemas.microsoft.com/office/2006/metadata/properties" ma:root="true" ma:fieldsID="07d92b3da09640dcfee2b5342c1980ad" ns2:_="" ns3:_="">
    <xsd:import namespace="df1a70aa-8fb2-4a70-b84e-7159ed91c423"/>
    <xsd:import namespace="7a64c5e1-77b8-4aeb-9c21-ea550977db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Th_x00e8_m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a70aa-8fb2-4a70-b84e-7159ed91c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Th_x00e8_me" ma:index="10" nillable="true" ma:displayName="Thème" ma:format="Dropdown" ma:internalName="Th_x00e8_me">
      <xsd:simpleType>
        <xsd:restriction base="dms:Text">
          <xsd:maxLength value="255"/>
        </xsd:restriction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4c5e1-77b8-4aeb-9c21-ea550977db7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_x00e8_me xmlns="df1a70aa-8fb2-4a70-b84e-7159ed91c423" xsi:nil="true"/>
    <SharedWithUsers xmlns="7a64c5e1-77b8-4aeb-9c21-ea550977db7a">
      <UserInfo>
        <DisplayName>Gaelle CHOQUER-MARCHAND 755</DisplayName>
        <AccountId>59</AccountId>
        <AccountType/>
      </UserInfo>
      <UserInfo>
        <DisplayName>Pascale LACHINE 755</DisplayName>
        <AccountId>71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FA2170D6-79AC-4016-90AB-3CDD1E8DEB25}"/>
</file>

<file path=customXml/itemProps2.xml><?xml version="1.0" encoding="utf-8"?>
<ds:datastoreItem xmlns:ds="http://schemas.openxmlformats.org/officeDocument/2006/customXml" ds:itemID="{79FD7595-BBD4-4E86-A586-844D616ECA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2EF8A6-3628-46B8-A3A0-CA09630210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AC7BC8-F9C1-4574-8E40-0D9F2EFE4A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344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Capucine LAMAU 755</dc:creator>
  <cp:keywords/>
  <dc:description/>
  <cp:lastModifiedBy>Virginie DUBUS 755</cp:lastModifiedBy>
  <cp:revision>12</cp:revision>
  <dcterms:created xsi:type="dcterms:W3CDTF">2023-11-24T09:29:00Z</dcterms:created>
  <dcterms:modified xsi:type="dcterms:W3CDTF">2024-03-22T10:13:00Z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0x010100EE1DD125B4B7194B95A43B962BBC4015</vt:lpwstr>
  </property>
</Properties>
</file>