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39DA" w14:textId="479BD223" w:rsidR="006C5E8E" w:rsidRDefault="002C7CAB" w:rsidP="0007206A">
      <w:r>
        <w:rPr>
          <w:noProof/>
        </w:rPr>
        <w:drawing>
          <wp:anchor distT="0" distB="0" distL="114300" distR="114300" simplePos="0" relativeHeight="251692032" behindDoc="0" locked="0" layoutInCell="1" allowOverlap="1" wp14:anchorId="0589E51E" wp14:editId="3656D316">
            <wp:simplePos x="0" y="0"/>
            <wp:positionH relativeFrom="column">
              <wp:posOffset>694055</wp:posOffset>
            </wp:positionH>
            <wp:positionV relativeFrom="paragraph">
              <wp:posOffset>93980</wp:posOffset>
            </wp:positionV>
            <wp:extent cx="1055965" cy="1543050"/>
            <wp:effectExtent l="0" t="0" r="0" b="0"/>
            <wp:wrapNone/>
            <wp:docPr id="10" name="Image 1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5965" cy="1543050"/>
                    </a:xfrm>
                    <a:prstGeom prst="rect">
                      <a:avLst/>
                    </a:prstGeom>
                  </pic:spPr>
                </pic:pic>
              </a:graphicData>
            </a:graphic>
            <wp14:sizeRelH relativeFrom="margin">
              <wp14:pctWidth>0</wp14:pctWidth>
            </wp14:sizeRelH>
            <wp14:sizeRelV relativeFrom="margin">
              <wp14:pctHeight>0</wp14:pctHeight>
            </wp14:sizeRelV>
          </wp:anchor>
        </w:drawing>
      </w:r>
    </w:p>
    <w:p w14:paraId="11FF8DB7" w14:textId="77777777" w:rsidR="006C5E8E" w:rsidRDefault="006C5E8E" w:rsidP="0007206A"/>
    <w:p w14:paraId="16D1F17E" w14:textId="6FB066BE" w:rsidR="006C5E8E" w:rsidRDefault="006C5E8E" w:rsidP="0007206A">
      <w:r>
        <w:rPr>
          <w:noProof/>
        </w:rPr>
        <w:drawing>
          <wp:anchor distT="0" distB="0" distL="114300" distR="114300" simplePos="0" relativeHeight="251691008" behindDoc="1" locked="0" layoutInCell="1" allowOverlap="1" wp14:anchorId="30EAFB7C" wp14:editId="288E665F">
            <wp:simplePos x="0" y="0"/>
            <wp:positionH relativeFrom="margin">
              <wp:posOffset>-1270</wp:posOffset>
            </wp:positionH>
            <wp:positionV relativeFrom="paragraph">
              <wp:posOffset>236856</wp:posOffset>
            </wp:positionV>
            <wp:extent cx="9753600" cy="44577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3600" cy="445770"/>
                    </a:xfrm>
                    <a:prstGeom prst="rect">
                      <a:avLst/>
                    </a:prstGeom>
                  </pic:spPr>
                </pic:pic>
              </a:graphicData>
            </a:graphic>
            <wp14:sizeRelH relativeFrom="margin">
              <wp14:pctWidth>0</wp14:pctWidth>
            </wp14:sizeRelH>
            <wp14:sizeRelV relativeFrom="margin">
              <wp14:pctHeight>0</wp14:pctHeight>
            </wp14:sizeRelV>
          </wp:anchor>
        </w:drawing>
      </w:r>
    </w:p>
    <w:p w14:paraId="60F1C615" w14:textId="22603558" w:rsidR="006C5E8E" w:rsidRDefault="006C5E8E" w:rsidP="0007206A"/>
    <w:p w14:paraId="26FBC412" w14:textId="27588F9B" w:rsidR="006C5E8E" w:rsidRDefault="006C5E8E" w:rsidP="0007206A"/>
    <w:p w14:paraId="7118F263" w14:textId="4CA6A12C" w:rsidR="006C5E8E" w:rsidRDefault="006C5E8E" w:rsidP="0007206A"/>
    <w:p w14:paraId="2F81EDA0" w14:textId="1019CD09" w:rsidR="006C5E8E" w:rsidRDefault="006C5E8E" w:rsidP="0007206A"/>
    <w:p w14:paraId="7A31394A" w14:textId="54BE55AC" w:rsidR="006C5E8E" w:rsidRDefault="006C5E8E" w:rsidP="006C5E8E">
      <w:pPr>
        <w:rPr>
          <w:rFonts w:ascii="Roboto" w:hAnsi="Roboto" w:cs="Times New Roman"/>
          <w:b/>
          <w:color w:val="223F75"/>
          <w:sz w:val="80"/>
          <w:szCs w:val="80"/>
        </w:rPr>
      </w:pPr>
      <w:r>
        <w:rPr>
          <w:rFonts w:ascii="Roboto" w:hAnsi="Roboto" w:cs="Times New Roman"/>
          <w:b/>
          <w:color w:val="223F75"/>
          <w:sz w:val="80"/>
          <w:szCs w:val="80"/>
        </w:rPr>
        <w:t>PRECISIONS SUR LA MISE EN ŒUVRE</w:t>
      </w:r>
    </w:p>
    <w:p w14:paraId="232EA872" w14:textId="3227C4C4" w:rsidR="006C5E8E" w:rsidRDefault="00B13ADA" w:rsidP="006C5E8E">
      <w:pPr>
        <w:rPr>
          <w:rFonts w:ascii="Roboto" w:hAnsi="Roboto" w:cs="Times New Roman"/>
          <w:b/>
          <w:color w:val="223F75"/>
          <w:sz w:val="80"/>
          <w:szCs w:val="80"/>
        </w:rPr>
      </w:pPr>
      <w:r w:rsidRPr="000D58B4">
        <w:rPr>
          <w:noProof/>
        </w:rPr>
        <w:drawing>
          <wp:anchor distT="0" distB="0" distL="114300" distR="114300" simplePos="0" relativeHeight="251709440" behindDoc="0" locked="0" layoutInCell="1" allowOverlap="1" wp14:anchorId="1B28C64E" wp14:editId="5F8BD193">
            <wp:simplePos x="0" y="0"/>
            <wp:positionH relativeFrom="margin">
              <wp:posOffset>5456555</wp:posOffset>
            </wp:positionH>
            <wp:positionV relativeFrom="paragraph">
              <wp:posOffset>13970</wp:posOffset>
            </wp:positionV>
            <wp:extent cx="3086100" cy="3119335"/>
            <wp:effectExtent l="0" t="0" r="0" b="508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86100" cy="3119335"/>
                    </a:xfrm>
                    <a:prstGeom prst="rect">
                      <a:avLst/>
                    </a:prstGeom>
                  </pic:spPr>
                </pic:pic>
              </a:graphicData>
            </a:graphic>
            <wp14:sizeRelH relativeFrom="margin">
              <wp14:pctWidth>0</wp14:pctWidth>
            </wp14:sizeRelH>
            <wp14:sizeRelV relativeFrom="margin">
              <wp14:pctHeight>0</wp14:pctHeight>
            </wp14:sizeRelV>
          </wp:anchor>
        </w:drawing>
      </w:r>
      <w:r w:rsidR="006C5E8E">
        <w:rPr>
          <w:rFonts w:ascii="Roboto" w:hAnsi="Roboto" w:cs="Times New Roman"/>
          <w:b/>
          <w:color w:val="223F75"/>
          <w:sz w:val="80"/>
          <w:szCs w:val="80"/>
        </w:rPr>
        <w:t>DE LA PSU</w:t>
      </w:r>
    </w:p>
    <w:p w14:paraId="3AB465A0" w14:textId="35AB7D79" w:rsidR="00B13ADA" w:rsidRPr="009659A6" w:rsidRDefault="00B13ADA" w:rsidP="006C5E8E">
      <w:pPr>
        <w:rPr>
          <w:rFonts w:ascii="Roboto" w:hAnsi="Roboto" w:cs="Times New Roman"/>
          <w:b/>
          <w:color w:val="223F75"/>
          <w:sz w:val="36"/>
          <w:szCs w:val="36"/>
        </w:rPr>
      </w:pPr>
    </w:p>
    <w:p w14:paraId="0EF95657" w14:textId="74DC4FDE" w:rsidR="00B13ADA" w:rsidRDefault="00B13ADA" w:rsidP="006C5E8E">
      <w:pPr>
        <w:rPr>
          <w:rFonts w:ascii="Roboto" w:hAnsi="Roboto" w:cs="Times New Roman"/>
          <w:b/>
          <w:color w:val="223F75"/>
          <w:sz w:val="80"/>
          <w:szCs w:val="80"/>
        </w:rPr>
      </w:pPr>
      <w:r>
        <w:rPr>
          <w:rFonts w:ascii="Roboto" w:hAnsi="Roboto" w:cs="Times New Roman"/>
          <w:b/>
          <w:color w:val="223F75"/>
          <w:sz w:val="80"/>
          <w:szCs w:val="80"/>
        </w:rPr>
        <w:t>MODE D’ACCUEIL</w:t>
      </w:r>
    </w:p>
    <w:p w14:paraId="78611334" w14:textId="77777777" w:rsidR="009659A6" w:rsidRDefault="009659A6" w:rsidP="0007206A">
      <w:pPr>
        <w:rPr>
          <w:rFonts w:ascii="Roboto" w:hAnsi="Roboto" w:cs="Times New Roman"/>
          <w:b/>
          <w:color w:val="223F75"/>
          <w:sz w:val="44"/>
          <w:szCs w:val="44"/>
        </w:rPr>
      </w:pPr>
    </w:p>
    <w:p w14:paraId="7ED0A25B" w14:textId="63249E4B" w:rsidR="006C5E8E" w:rsidRDefault="009659A6" w:rsidP="0007206A">
      <w:r w:rsidRPr="009659A6">
        <w:rPr>
          <w:rFonts w:ascii="Roboto" w:hAnsi="Roboto" w:cs="Times New Roman"/>
          <w:b/>
          <w:color w:val="223F75"/>
          <w:sz w:val="44"/>
          <w:szCs w:val="44"/>
        </w:rPr>
        <w:t>Janvier 2023</w:t>
      </w:r>
    </w:p>
    <w:tbl>
      <w:tblPr>
        <w:tblStyle w:val="Grilledutableau"/>
        <w:tblW w:w="15354" w:type="dxa"/>
        <w:tblLook w:val="04A0" w:firstRow="1" w:lastRow="0" w:firstColumn="1" w:lastColumn="0" w:noHBand="0" w:noVBand="1"/>
      </w:tblPr>
      <w:tblGrid>
        <w:gridCol w:w="2165"/>
        <w:gridCol w:w="256"/>
        <w:gridCol w:w="12933"/>
      </w:tblGrid>
      <w:tr w:rsidR="00367546" w:rsidRPr="002C7CAB" w14:paraId="0759A248" w14:textId="77777777" w:rsidTr="00367546">
        <w:trPr>
          <w:trHeight w:val="70"/>
        </w:trPr>
        <w:tc>
          <w:tcPr>
            <w:tcW w:w="2141" w:type="dxa"/>
            <w:shd w:val="clear" w:color="auto" w:fill="92CDDC" w:themeFill="accent5" w:themeFillTint="99"/>
          </w:tcPr>
          <w:p w14:paraId="0FFBD59C" w14:textId="77777777" w:rsidR="006C5E8E" w:rsidRPr="002C7CAB" w:rsidRDefault="006C5E8E" w:rsidP="00216669">
            <w:pPr>
              <w:spacing w:before="3720"/>
              <w:jc w:val="both"/>
              <w:rPr>
                <w:rFonts w:ascii="Arial" w:hAnsi="Arial" w:cs="Arial"/>
                <w:b/>
                <w:bCs/>
              </w:rPr>
            </w:pPr>
            <w:r w:rsidRPr="002C7CAB">
              <w:rPr>
                <w:rFonts w:ascii="Arial" w:hAnsi="Arial" w:cs="Arial"/>
                <w:noProof/>
              </w:rPr>
              <w:lastRenderedPageBreak/>
              <mc:AlternateContent>
                <mc:Choice Requires="wps">
                  <w:drawing>
                    <wp:anchor distT="45720" distB="45720" distL="114300" distR="114300" simplePos="0" relativeHeight="251702272" behindDoc="0" locked="0" layoutInCell="1" allowOverlap="1" wp14:anchorId="336D2D79" wp14:editId="101466AD">
                      <wp:simplePos x="0" y="0"/>
                      <wp:positionH relativeFrom="column">
                        <wp:posOffset>10795</wp:posOffset>
                      </wp:positionH>
                      <wp:positionV relativeFrom="paragraph">
                        <wp:posOffset>4535805</wp:posOffset>
                      </wp:positionV>
                      <wp:extent cx="1209675" cy="838200"/>
                      <wp:effectExtent l="76200" t="57150" r="0" b="5715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209675" cy="838200"/>
                              </a:xfrm>
                              <a:prstGeom prst="star24">
                                <a:avLst/>
                              </a:prstGeom>
                              <a:solidFill>
                                <a:srgbClr val="FFFFFF"/>
                              </a:solid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txbx>
                              <w:txbxContent>
                                <w:p w14:paraId="5AF1EC27" w14:textId="77777777" w:rsidR="006C5E8E" w:rsidRPr="00FC37A1" w:rsidRDefault="006C5E8E" w:rsidP="006C5E8E">
                                  <w:pPr>
                                    <w:spacing w:before="120"/>
                                    <w:rPr>
                                      <w:b/>
                                      <w:bCs/>
                                      <w:color w:val="C00000"/>
                                      <w:sz w:val="20"/>
                                      <w:szCs w:val="20"/>
                                    </w:rPr>
                                  </w:pPr>
                                  <w:r w:rsidRPr="00FC37A1">
                                    <w:rPr>
                                      <w:b/>
                                      <w:bCs/>
                                      <w:color w:val="C00000"/>
                                      <w:sz w:val="16"/>
                                      <w:szCs w:val="16"/>
                                    </w:rPr>
                                    <w:t>NOUVEAU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6D2D79"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Zone de texte 2" o:spid="_x0000_s1026" type="#_x0000_t92" style="position:absolute;left:0;text-align:left;margin-left:.85pt;margin-top:357.15pt;width:95.25pt;height:66pt;rotation:180;flip:y;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" stroked="f">
                      <v:shadow on="t" color="black" opacity="29491f" offset=".74836mm,.74836mm"/>
                      <o:extrusion v:ext="view" rotationangle="1336935fd,2116812fd" viewpoint="0,0" viewpointorigin="0,0" skewangle="45" skewamt="0" type="perspective"/>
                      <v:textbox>
                        <w:txbxContent>
                          <w:p w14:paraId="5AF1EC27" w14:textId="77777777" w:rsidR="006C5E8E" w:rsidRPr="00FC37A1" w:rsidRDefault="006C5E8E" w:rsidP="006C5E8E">
                            <w:pPr>
                              <w:spacing w:before="120"/>
                              <w:rPr>
                                <w:b/>
                                <w:bCs/>
                                <w:color w:val="C00000"/>
                                <w:sz w:val="20"/>
                                <w:szCs w:val="20"/>
                              </w:rPr>
                            </w:pPr>
                            <w:r w:rsidRPr="00FC37A1">
                              <w:rPr>
                                <w:b/>
                                <w:bCs/>
                                <w:color w:val="C00000"/>
                                <w:sz w:val="16"/>
                                <w:szCs w:val="16"/>
                              </w:rPr>
                              <w:t>NOUVEAU</w:t>
                            </w:r>
                          </w:p>
                        </w:txbxContent>
                      </v:textbox>
                      <w10:wrap type="square"/>
                    </v:shape>
                  </w:pict>
                </mc:Fallback>
              </mc:AlternateContent>
            </w:r>
            <w:r w:rsidRPr="002C7CAB">
              <w:rPr>
                <w:rFonts w:ascii="Arial" w:hAnsi="Arial" w:cs="Arial"/>
                <w:b/>
                <w:bCs/>
              </w:rPr>
              <w:t>REGLES D’ARRONDI POUR LE DECOMPTE DES ACTES</w:t>
            </w:r>
          </w:p>
        </w:tc>
        <w:tc>
          <w:tcPr>
            <w:tcW w:w="13213" w:type="dxa"/>
            <w:gridSpan w:val="2"/>
          </w:tcPr>
          <w:p w14:paraId="4B3E8508" w14:textId="77777777" w:rsidR="006C5E8E" w:rsidRPr="002C7CAB" w:rsidRDefault="006C5E8E" w:rsidP="006C5E8E">
            <w:pPr>
              <w:pStyle w:val="Paragraphedeliste"/>
              <w:numPr>
                <w:ilvl w:val="0"/>
                <w:numId w:val="5"/>
              </w:numPr>
              <w:ind w:left="360"/>
              <w:jc w:val="both"/>
              <w:rPr>
                <w:rFonts w:ascii="Arial" w:hAnsi="Arial" w:cs="Arial"/>
              </w:rPr>
            </w:pPr>
            <w:r w:rsidRPr="002C7CAB">
              <w:rPr>
                <w:rFonts w:ascii="Arial" w:hAnsi="Arial" w:cs="Arial"/>
                <w:noProof/>
              </w:rPr>
              <mc:AlternateContent>
                <mc:Choice Requires="wps">
                  <w:drawing>
                    <wp:anchor distT="91440" distB="91440" distL="137160" distR="137160" simplePos="0" relativeHeight="251697152" behindDoc="0" locked="0" layoutInCell="0" allowOverlap="1" wp14:anchorId="1905314C" wp14:editId="7740F637">
                      <wp:simplePos x="0" y="0"/>
                      <wp:positionH relativeFrom="margin">
                        <wp:posOffset>4405630</wp:posOffset>
                      </wp:positionH>
                      <wp:positionV relativeFrom="margin">
                        <wp:posOffset>-914400</wp:posOffset>
                      </wp:positionV>
                      <wp:extent cx="516255" cy="6075680"/>
                      <wp:effectExtent l="1588" t="0" r="18732" b="18733"/>
                      <wp:wrapSquare wrapText="bothSides"/>
                      <wp:docPr id="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6255" cy="6075680"/>
                              </a:xfrm>
                              <a:prstGeom prst="roundRect">
                                <a:avLst>
                                  <a:gd name="adj" fmla="val 13032"/>
                                </a:avLst>
                              </a:prstGeom>
                              <a:solidFill>
                                <a:sysClr val="window" lastClr="FFFFFF"/>
                              </a:solidFill>
                              <a:ln w="25400" cap="flat" cmpd="sng" algn="ctr">
                                <a:solidFill>
                                  <a:srgbClr val="C0504D"/>
                                </a:solidFill>
                                <a:prstDash val="solid"/>
                              </a:ln>
                              <a:effectLst/>
                            </wps:spPr>
                            <wps:txbx>
                              <w:txbxContent>
                                <w:p w14:paraId="0DFD7F52" w14:textId="77777777" w:rsidR="006C5E8E" w:rsidRPr="00B8509A" w:rsidRDefault="006C5E8E" w:rsidP="006C5E8E">
                                  <w:pPr>
                                    <w:ind w:left="348"/>
                                    <w:jc w:val="both"/>
                                    <w:rPr>
                                      <w:sz w:val="20"/>
                                      <w:szCs w:val="20"/>
                                    </w:rPr>
                                  </w:pPr>
                                  <w:r w:rsidRPr="00B8509A">
                                    <w:rPr>
                                      <w:sz w:val="20"/>
                                      <w:szCs w:val="20"/>
                                    </w:rPr>
                                    <w:t xml:space="preserve">Dans tous les cas, le partenaire veillera à </w:t>
                                  </w:r>
                                  <w:r w:rsidRPr="00B8509A">
                                    <w:rPr>
                                      <w:b/>
                                      <w:bCs/>
                                      <w:sz w:val="20"/>
                                      <w:szCs w:val="20"/>
                                      <w:u w:val="single"/>
                                    </w:rPr>
                                    <w:t>appliquer les mêmes règles de décompte des actes tant du côté des heures réalisées que des heures facturées,</w:t>
                                  </w:r>
                                  <w:r w:rsidRPr="00B8509A">
                                    <w:rPr>
                                      <w:sz w:val="20"/>
                                      <w:szCs w:val="20"/>
                                    </w:rPr>
                                    <w:t xml:space="preserve"> afin de ne pas fausser le taux de facturation.</w:t>
                                  </w:r>
                                </w:p>
                                <w:p w14:paraId="510A1686" w14:textId="77777777" w:rsidR="006C5E8E" w:rsidRDefault="006C5E8E" w:rsidP="006C5E8E">
                                  <w:pPr>
                                    <w:rPr>
                                      <w:rFonts w:asciiTheme="majorHAnsi" w:eastAsiaTheme="majorEastAsia" w:hAnsiTheme="majorHAnsi" w:cstheme="majorBidi"/>
                                      <w:i/>
                                      <w:iCs/>
                                      <w:color w:val="FFFFFF" w:themeColor="background1"/>
                                      <w:sz w:val="28"/>
                                      <w:szCs w:val="28"/>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05314C" id="Forme automatique 2" o:spid="_x0000_s1027" style="position:absolute;left:0;text-align:left;margin-left:346.9pt;margin-top:-1in;width:40.65pt;height:478.4pt;rotation:90;z-index:2516971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" o:allowincell="f" fillcolor="window" strokecolor="#c0504d" strokeweight="2pt">
                      <v:textbox inset="0,0,0,0">
                        <w:txbxContent>
                          <w:p w14:paraId="0DFD7F52" w14:textId="77777777" w:rsidR="006C5E8E" w:rsidRPr="00B8509A" w:rsidRDefault="006C5E8E" w:rsidP="006C5E8E">
                            <w:pPr>
                              <w:ind w:left="348"/>
                              <w:jc w:val="both"/>
                              <w:rPr>
                                <w:sz w:val="20"/>
                                <w:szCs w:val="20"/>
                              </w:rPr>
                            </w:pPr>
                            <w:r w:rsidRPr="00B8509A">
                              <w:rPr>
                                <w:sz w:val="20"/>
                                <w:szCs w:val="20"/>
                              </w:rPr>
                              <w:t xml:space="preserve">Dans tous les cas, le partenaire veillera à </w:t>
                            </w:r>
                            <w:r w:rsidRPr="00B8509A">
                              <w:rPr>
                                <w:b/>
                                <w:bCs/>
                                <w:sz w:val="20"/>
                                <w:szCs w:val="20"/>
                                <w:u w:val="single"/>
                              </w:rPr>
                              <w:t>appliquer les mêmes règles de décompte des actes tant du côté des heures réalisées que des heures facturées,</w:t>
                            </w:r>
                            <w:r w:rsidRPr="00B8509A">
                              <w:rPr>
                                <w:sz w:val="20"/>
                                <w:szCs w:val="20"/>
                              </w:rPr>
                              <w:t xml:space="preserve"> afin de ne pas fausser le taux de facturation.</w:t>
                            </w:r>
                          </w:p>
                          <w:p w14:paraId="510A1686" w14:textId="77777777" w:rsidR="006C5E8E" w:rsidRDefault="006C5E8E" w:rsidP="006C5E8E">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Pr="002C7CAB">
              <w:rPr>
                <w:rFonts w:ascii="Arial" w:hAnsi="Arial" w:cs="Arial"/>
                <w:noProof/>
              </w:rPr>
              <mc:AlternateContent>
                <mc:Choice Requires="wps">
                  <w:drawing>
                    <wp:anchor distT="91440" distB="91440" distL="137160" distR="137160" simplePos="0" relativeHeight="251696128" behindDoc="0" locked="0" layoutInCell="0" allowOverlap="1" wp14:anchorId="1232925F" wp14:editId="3925F9B0">
                      <wp:simplePos x="0" y="0"/>
                      <wp:positionH relativeFrom="margin">
                        <wp:posOffset>4403725</wp:posOffset>
                      </wp:positionH>
                      <wp:positionV relativeFrom="margin">
                        <wp:posOffset>-2108835</wp:posOffset>
                      </wp:positionV>
                      <wp:extent cx="445135" cy="6228080"/>
                      <wp:effectExtent l="4128" t="0" r="16192" b="16193"/>
                      <wp:wrapSquare wrapText="bothSides"/>
                      <wp:docPr id="3"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45135" cy="6228080"/>
                              </a:xfrm>
                              <a:prstGeom prst="roundRect">
                                <a:avLst>
                                  <a:gd name="adj" fmla="val 13032"/>
                                </a:avLst>
                              </a:prstGeom>
                            </wps:spPr>
                            <wps:style>
                              <a:lnRef idx="2">
                                <a:schemeClr val="accent2"/>
                              </a:lnRef>
                              <a:fillRef idx="1">
                                <a:schemeClr val="lt1"/>
                              </a:fillRef>
                              <a:effectRef idx="0">
                                <a:schemeClr val="accent2"/>
                              </a:effectRef>
                              <a:fontRef idx="minor">
                                <a:schemeClr val="dk1"/>
                              </a:fontRef>
                            </wps:style>
                            <wps:txbx>
                              <w:txbxContent>
                                <w:p w14:paraId="0B0EF331" w14:textId="77777777" w:rsidR="006C5E8E" w:rsidRPr="00256ACD" w:rsidRDefault="006C5E8E" w:rsidP="006C5E8E">
                                  <w:pPr>
                                    <w:ind w:left="720"/>
                                    <w:jc w:val="both"/>
                                    <w:rPr>
                                      <w:sz w:val="20"/>
                                      <w:szCs w:val="20"/>
                                      <w14:textOutline w14:w="9525" w14:cap="rnd" w14:cmpd="sng" w14:algn="ctr">
                                        <w14:noFill/>
                                        <w14:prstDash w14:val="solid"/>
                                        <w14:bevel/>
                                      </w14:textOutline>
                                    </w:rPr>
                                  </w:pPr>
                                  <w:r w:rsidRPr="00256ACD">
                                    <w:rPr>
                                      <w:sz w:val="20"/>
                                      <w:szCs w:val="20"/>
                                      <w14:textOutline w14:w="9525" w14:cap="rnd" w14:cmpd="sng" w14:algn="ctr">
                                        <w14:noFill/>
                                        <w14:prstDash w14:val="solid"/>
                                        <w14:bevel/>
                                      </w14:textOutline>
                                    </w:rPr>
                                    <w:t xml:space="preserve">Dans ce cas, </w:t>
                                  </w:r>
                                  <w:r w:rsidRPr="00256ACD">
                                    <w:rPr>
                                      <w:b/>
                                      <w:bCs/>
                                      <w:sz w:val="20"/>
                                      <w:szCs w:val="20"/>
                                      <w:u w:val="single"/>
                                      <w14:textOutline w14:w="9525" w14:cap="rnd" w14:cmpd="sng" w14:algn="ctr">
                                        <w14:noFill/>
                                        <w14:prstDash w14:val="solid"/>
                                        <w14:bevel/>
                                      </w14:textOutline>
                                    </w:rPr>
                                    <w:t>l’horaire réel</w:t>
                                  </w:r>
                                  <w:r w:rsidRPr="00256ACD">
                                    <w:rPr>
                                      <w:sz w:val="20"/>
                                      <w:szCs w:val="20"/>
                                      <w14:textOutline w14:w="9525" w14:cap="rnd" w14:cmpd="sng" w14:algn="ctr">
                                        <w14:noFill/>
                                        <w14:prstDash w14:val="solid"/>
                                        <w14:bevel/>
                                      </w14:textOutline>
                                    </w:rPr>
                                    <w:t xml:space="preserve"> (non arrondi) d’arrivée et de départ de l’enfant, </w:t>
                                  </w:r>
                                  <w:r w:rsidRPr="00256ACD">
                                    <w:rPr>
                                      <w:b/>
                                      <w:bCs/>
                                      <w:sz w:val="20"/>
                                      <w:szCs w:val="20"/>
                                      <w:u w:val="single"/>
                                      <w14:textOutline w14:w="9525" w14:cap="rnd" w14:cmpd="sng" w14:algn="ctr">
                                        <w14:noFill/>
                                        <w14:prstDash w14:val="solid"/>
                                        <w14:bevel/>
                                      </w14:textOutline>
                                    </w:rPr>
                                    <w:t>ainsi que les horaires arrondis</w:t>
                                  </w:r>
                                  <w:r w:rsidRPr="00256ACD">
                                    <w:rPr>
                                      <w:sz w:val="20"/>
                                      <w:szCs w:val="20"/>
                                      <w14:textOutline w14:w="9525" w14:cap="rnd" w14:cmpd="sng" w14:algn="ctr">
                                        <w14:noFill/>
                                        <w14:prstDash w14:val="solid"/>
                                        <w14:bevel/>
                                      </w14:textOutline>
                                    </w:rPr>
                                    <w:t xml:space="preserve">, doivent être </w:t>
                                  </w:r>
                                  <w:r w:rsidRPr="00256ACD">
                                    <w:rPr>
                                      <w:b/>
                                      <w:bCs/>
                                      <w:sz w:val="20"/>
                                      <w:szCs w:val="20"/>
                                      <w:u w:val="single"/>
                                      <w14:textOutline w14:w="9525" w14:cap="rnd" w14:cmpd="sng" w14:algn="ctr">
                                        <w14:noFill/>
                                        <w14:prstDash w14:val="solid"/>
                                        <w14:bevel/>
                                      </w14:textOutline>
                                    </w:rPr>
                                    <w:t>enregistrés et conservés</w:t>
                                  </w:r>
                                  <w:r w:rsidRPr="00256ACD">
                                    <w:rPr>
                                      <w:sz w:val="20"/>
                                      <w:szCs w:val="20"/>
                                      <w14:textOutline w14:w="9525" w14:cap="rnd" w14:cmpd="sng" w14:algn="ctr">
                                        <w14:noFill/>
                                        <w14:prstDash w14:val="solid"/>
                                        <w14:bevel/>
                                      </w14:textOutline>
                                    </w:rPr>
                                    <w:t xml:space="preserve"> par le gestionnaire.</w:t>
                                  </w:r>
                                </w:p>
                                <w:p w14:paraId="5794507A" w14:textId="77777777" w:rsidR="006C5E8E" w:rsidRPr="00256ACD" w:rsidRDefault="006C5E8E" w:rsidP="006C5E8E">
                                  <w:pPr>
                                    <w:rPr>
                                      <w:rFonts w:asciiTheme="majorHAnsi" w:eastAsiaTheme="majorEastAsia" w:hAnsiTheme="majorHAnsi" w:cstheme="majorBidi"/>
                                      <w:i/>
                                      <w:iCs/>
                                      <w:color w:val="FFFFFF" w:themeColor="background1"/>
                                      <w:sz w:val="28"/>
                                      <w:szCs w:val="28"/>
                                      <w14:textOutline w14:w="9525" w14:cap="rnd" w14:cmpd="sng" w14:algn="ctr">
                                        <w14:noFill/>
                                        <w14:prstDash w14:val="solid"/>
                                        <w14:bevel/>
                                      </w14:textOutline>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32925F" id="_x0000_s1028" style="position:absolute;left:0;text-align:left;margin-left:346.75pt;margin-top:-166.05pt;width:35.05pt;height:490.4pt;rotation:90;z-index:2516961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" o:allowincell="f" fillcolor="white [3201]" strokecolor="#c0504d [3205]" strokeweight="2pt">
                      <v:textbox inset="0,0,0,0">
                        <w:txbxContent>
                          <w:p w14:paraId="0B0EF331" w14:textId="77777777" w:rsidR="006C5E8E" w:rsidRPr="00256ACD" w:rsidRDefault="006C5E8E" w:rsidP="006C5E8E">
                            <w:pPr>
                              <w:ind w:left="720"/>
                              <w:jc w:val="both"/>
                              <w:rPr>
                                <w:sz w:val="20"/>
                                <w:szCs w:val="20"/>
                                <w14:textOutline w14:w="9525" w14:cap="rnd" w14:cmpd="sng" w14:algn="ctr">
                                  <w14:noFill/>
                                  <w14:prstDash w14:val="solid"/>
                                  <w14:bevel/>
                                </w14:textOutline>
                              </w:rPr>
                            </w:pPr>
                            <w:r w:rsidRPr="00256ACD">
                              <w:rPr>
                                <w:sz w:val="20"/>
                                <w:szCs w:val="20"/>
                                <w14:textOutline w14:w="9525" w14:cap="rnd" w14:cmpd="sng" w14:algn="ctr">
                                  <w14:noFill/>
                                  <w14:prstDash w14:val="solid"/>
                                  <w14:bevel/>
                                </w14:textOutline>
                              </w:rPr>
                              <w:t xml:space="preserve">Dans ce cas, </w:t>
                            </w:r>
                            <w:r w:rsidRPr="00256ACD">
                              <w:rPr>
                                <w:b/>
                                <w:bCs/>
                                <w:sz w:val="20"/>
                                <w:szCs w:val="20"/>
                                <w:u w:val="single"/>
                                <w14:textOutline w14:w="9525" w14:cap="rnd" w14:cmpd="sng" w14:algn="ctr">
                                  <w14:noFill/>
                                  <w14:prstDash w14:val="solid"/>
                                  <w14:bevel/>
                                </w14:textOutline>
                              </w:rPr>
                              <w:t>l’horaire réel</w:t>
                            </w:r>
                            <w:r w:rsidRPr="00256ACD">
                              <w:rPr>
                                <w:sz w:val="20"/>
                                <w:szCs w:val="20"/>
                                <w14:textOutline w14:w="9525" w14:cap="rnd" w14:cmpd="sng" w14:algn="ctr">
                                  <w14:noFill/>
                                  <w14:prstDash w14:val="solid"/>
                                  <w14:bevel/>
                                </w14:textOutline>
                              </w:rPr>
                              <w:t xml:space="preserve"> (non arrondi) d’arrivée et de départ de l’enfant, </w:t>
                            </w:r>
                            <w:r w:rsidRPr="00256ACD">
                              <w:rPr>
                                <w:b/>
                                <w:bCs/>
                                <w:sz w:val="20"/>
                                <w:szCs w:val="20"/>
                                <w:u w:val="single"/>
                                <w14:textOutline w14:w="9525" w14:cap="rnd" w14:cmpd="sng" w14:algn="ctr">
                                  <w14:noFill/>
                                  <w14:prstDash w14:val="solid"/>
                                  <w14:bevel/>
                                </w14:textOutline>
                              </w:rPr>
                              <w:t>ainsi que les horaires arrondis</w:t>
                            </w:r>
                            <w:r w:rsidRPr="00256ACD">
                              <w:rPr>
                                <w:sz w:val="20"/>
                                <w:szCs w:val="20"/>
                                <w14:textOutline w14:w="9525" w14:cap="rnd" w14:cmpd="sng" w14:algn="ctr">
                                  <w14:noFill/>
                                  <w14:prstDash w14:val="solid"/>
                                  <w14:bevel/>
                                </w14:textOutline>
                              </w:rPr>
                              <w:t xml:space="preserve">, doivent être </w:t>
                            </w:r>
                            <w:r w:rsidRPr="00256ACD">
                              <w:rPr>
                                <w:b/>
                                <w:bCs/>
                                <w:sz w:val="20"/>
                                <w:szCs w:val="20"/>
                                <w:u w:val="single"/>
                                <w14:textOutline w14:w="9525" w14:cap="rnd" w14:cmpd="sng" w14:algn="ctr">
                                  <w14:noFill/>
                                  <w14:prstDash w14:val="solid"/>
                                  <w14:bevel/>
                                </w14:textOutline>
                              </w:rPr>
                              <w:t>enregistrés et conservés</w:t>
                            </w:r>
                            <w:r w:rsidRPr="00256ACD">
                              <w:rPr>
                                <w:sz w:val="20"/>
                                <w:szCs w:val="20"/>
                                <w14:textOutline w14:w="9525" w14:cap="rnd" w14:cmpd="sng" w14:algn="ctr">
                                  <w14:noFill/>
                                  <w14:prstDash w14:val="solid"/>
                                  <w14:bevel/>
                                </w14:textOutline>
                              </w:rPr>
                              <w:t xml:space="preserve"> par le gestionnaire.</w:t>
                            </w:r>
                          </w:p>
                          <w:p w14:paraId="5794507A" w14:textId="77777777" w:rsidR="006C5E8E" w:rsidRPr="00256ACD" w:rsidRDefault="006C5E8E" w:rsidP="006C5E8E">
                            <w:pPr>
                              <w:rPr>
                                <w:rFonts w:asciiTheme="majorHAnsi" w:eastAsiaTheme="majorEastAsia" w:hAnsiTheme="majorHAnsi" w:cstheme="majorBidi"/>
                                <w:i/>
                                <w:iCs/>
                                <w:color w:val="FFFFFF" w:themeColor="background1"/>
                                <w:sz w:val="28"/>
                                <w:szCs w:val="28"/>
                                <w14:textOutline w14:w="9525" w14:cap="rnd" w14:cmpd="sng" w14:algn="ctr">
                                  <w14:noFill/>
                                  <w14:prstDash w14:val="solid"/>
                                  <w14:bevel/>
                                </w14:textOutline>
                              </w:rPr>
                            </w:pPr>
                          </w:p>
                        </w:txbxContent>
                      </v:textbox>
                      <w10:wrap type="square" anchorx="margin" anchory="margin"/>
                    </v:roundrect>
                  </w:pict>
                </mc:Fallback>
              </mc:AlternateContent>
            </w:r>
            <w:r w:rsidRPr="002C7CAB">
              <w:rPr>
                <w:rFonts w:ascii="Arial" w:hAnsi="Arial" w:cs="Arial"/>
              </w:rPr>
              <w:t>Les horaires réels d’arrivée et de départ des enfants de la structure doivent être enregistrés.</w:t>
            </w:r>
          </w:p>
          <w:p w14:paraId="3882690F" w14:textId="77777777" w:rsidR="006C5E8E" w:rsidRPr="002C7CAB" w:rsidRDefault="006C5E8E" w:rsidP="00216669">
            <w:pPr>
              <w:jc w:val="both"/>
              <w:rPr>
                <w:rFonts w:ascii="Arial" w:hAnsi="Arial" w:cs="Arial"/>
                <w:sz w:val="18"/>
                <w:szCs w:val="18"/>
              </w:rPr>
            </w:pPr>
          </w:p>
          <w:p w14:paraId="7E054687" w14:textId="77777777" w:rsidR="006C5E8E" w:rsidRPr="002C7CAB" w:rsidRDefault="006C5E8E" w:rsidP="006C5E8E">
            <w:pPr>
              <w:pStyle w:val="Paragraphedeliste"/>
              <w:numPr>
                <w:ilvl w:val="0"/>
                <w:numId w:val="5"/>
              </w:numPr>
              <w:ind w:left="360"/>
              <w:jc w:val="both"/>
              <w:rPr>
                <w:rFonts w:ascii="Arial" w:hAnsi="Arial" w:cs="Arial"/>
              </w:rPr>
            </w:pPr>
            <w:r w:rsidRPr="002C7CAB">
              <w:rPr>
                <w:rFonts w:ascii="Arial" w:hAnsi="Arial" w:cs="Arial"/>
              </w:rPr>
              <w:t xml:space="preserve">Les actes peuvent faire l’objet d’un </w:t>
            </w:r>
            <w:r w:rsidRPr="002C7CAB">
              <w:rPr>
                <w:rFonts w:ascii="Arial" w:hAnsi="Arial" w:cs="Arial"/>
                <w:b/>
                <w:bCs/>
              </w:rPr>
              <w:t>arrondi au maximum à la demi-heure</w:t>
            </w:r>
            <w:r w:rsidRPr="002C7CAB">
              <w:rPr>
                <w:rFonts w:ascii="Arial" w:hAnsi="Arial" w:cs="Arial"/>
              </w:rPr>
              <w:t xml:space="preserve">, selon la méthode du « cadran » : chaque demi-heure commencée est </w:t>
            </w:r>
            <w:r w:rsidRPr="002C7CAB">
              <w:rPr>
                <w:rFonts w:ascii="Arial" w:hAnsi="Arial" w:cs="Arial"/>
                <w:b/>
                <w:bCs/>
                <w:u w:val="single"/>
              </w:rPr>
              <w:t>comptabilisée tant du côté des heures réalisées que du côté des heures facturées</w:t>
            </w:r>
            <w:r w:rsidRPr="002C7CAB">
              <w:rPr>
                <w:rFonts w:ascii="Arial" w:hAnsi="Arial" w:cs="Arial"/>
                <w:b/>
                <w:bCs/>
              </w:rPr>
              <w:t xml:space="preserve"> et selon la même règle</w:t>
            </w:r>
            <w:r w:rsidRPr="002C7CAB">
              <w:rPr>
                <w:rFonts w:ascii="Arial" w:hAnsi="Arial" w:cs="Arial"/>
              </w:rPr>
              <w:t xml:space="preserve">. </w:t>
            </w:r>
          </w:p>
          <w:p w14:paraId="2B6FA055" w14:textId="77777777" w:rsidR="006C5E8E" w:rsidRPr="002C7CAB" w:rsidRDefault="006C5E8E" w:rsidP="00216669">
            <w:pPr>
              <w:spacing w:before="360"/>
              <w:ind w:left="1416"/>
              <w:jc w:val="both"/>
              <w:rPr>
                <w:rFonts w:ascii="Arial" w:hAnsi="Arial" w:cs="Arial"/>
              </w:rPr>
            </w:pPr>
            <w:r w:rsidRPr="002C7CAB">
              <w:rPr>
                <w:rFonts w:ascii="Arial" w:hAnsi="Arial" w:cs="Arial"/>
                <w:noProof/>
              </w:rPr>
              <w:drawing>
                <wp:inline distT="0" distB="0" distL="0" distR="0" wp14:anchorId="00E8B11A" wp14:editId="79DEF5F4">
                  <wp:extent cx="438150" cy="303273"/>
                  <wp:effectExtent l="0" t="0" r="0" b="1905"/>
                  <wp:docPr id="6" name="Graphique 6"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Avertissement avec un remplissage uni"/>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77966" cy="330832"/>
                          </a:xfrm>
                          <a:prstGeom prst="rect">
                            <a:avLst/>
                          </a:prstGeom>
                        </pic:spPr>
                      </pic:pic>
                    </a:graphicData>
                  </a:graphic>
                </wp:inline>
              </w:drawing>
            </w:r>
          </w:p>
          <w:p w14:paraId="746696F2" w14:textId="77777777" w:rsidR="006C5E8E" w:rsidRPr="002C7CAB" w:rsidRDefault="006C5E8E" w:rsidP="00216669">
            <w:pPr>
              <w:ind w:left="360"/>
              <w:jc w:val="both"/>
              <w:rPr>
                <w:rFonts w:ascii="Arial" w:hAnsi="Arial" w:cs="Arial"/>
                <w:sz w:val="14"/>
                <w:szCs w:val="14"/>
              </w:rPr>
            </w:pPr>
          </w:p>
          <w:p w14:paraId="1EB9B95A" w14:textId="77777777" w:rsidR="006C5E8E" w:rsidRPr="002C7CAB" w:rsidRDefault="006C5E8E" w:rsidP="00216669">
            <w:pPr>
              <w:ind w:left="360"/>
              <w:jc w:val="both"/>
              <w:rPr>
                <w:rFonts w:ascii="Arial" w:hAnsi="Arial" w:cs="Arial"/>
                <w:sz w:val="14"/>
                <w:szCs w:val="14"/>
              </w:rPr>
            </w:pPr>
          </w:p>
          <w:p w14:paraId="560879DA" w14:textId="77777777" w:rsidR="006C5E8E" w:rsidRPr="002C7CAB" w:rsidRDefault="006C5E8E" w:rsidP="006C5E8E">
            <w:pPr>
              <w:pStyle w:val="Paragraphedeliste"/>
              <w:numPr>
                <w:ilvl w:val="0"/>
                <w:numId w:val="5"/>
              </w:numPr>
              <w:ind w:left="360"/>
              <w:jc w:val="both"/>
              <w:rPr>
                <w:rFonts w:ascii="Arial" w:hAnsi="Arial" w:cs="Arial"/>
              </w:rPr>
            </w:pPr>
            <w:r w:rsidRPr="002C7CAB">
              <w:rPr>
                <w:rFonts w:ascii="Arial" w:hAnsi="Arial" w:cs="Arial"/>
              </w:rPr>
              <w:t xml:space="preserve">Possibilité, pour les gestionnaires, d’appliquer des </w:t>
            </w:r>
            <w:r w:rsidRPr="002C7CAB">
              <w:rPr>
                <w:rFonts w:ascii="Arial" w:hAnsi="Arial" w:cs="Arial"/>
                <w:b/>
                <w:bCs/>
                <w:u w:val="single"/>
              </w:rPr>
              <w:t>arrondis plus favorables aux familles</w:t>
            </w:r>
            <w:r w:rsidRPr="002C7CAB">
              <w:rPr>
                <w:rFonts w:ascii="Arial" w:hAnsi="Arial" w:cs="Arial"/>
              </w:rPr>
              <w:t>, visant à diminuer le nombre d’heures facturées (par exemple décompte de la présence des enfants au quart d’heures, à la minute…).</w:t>
            </w:r>
          </w:p>
          <w:p w14:paraId="1E3776F7" w14:textId="77777777" w:rsidR="006C5E8E" w:rsidRPr="002C7CAB" w:rsidRDefault="006C5E8E" w:rsidP="00216669">
            <w:pPr>
              <w:spacing w:before="360"/>
              <w:ind w:left="1418"/>
              <w:jc w:val="both"/>
              <w:rPr>
                <w:rFonts w:ascii="Arial" w:hAnsi="Arial" w:cs="Arial"/>
              </w:rPr>
            </w:pPr>
            <w:r w:rsidRPr="002C7CAB">
              <w:rPr>
                <w:rFonts w:ascii="Arial" w:hAnsi="Arial" w:cs="Arial"/>
                <w:noProof/>
              </w:rPr>
              <w:drawing>
                <wp:inline distT="0" distB="0" distL="0" distR="0" wp14:anchorId="798E84BA" wp14:editId="6B86DF4F">
                  <wp:extent cx="476250" cy="32997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89403" cy="339092"/>
                          </a:xfrm>
                          <a:prstGeom prst="rect">
                            <a:avLst/>
                          </a:prstGeom>
                          <a:noFill/>
                        </pic:spPr>
                      </pic:pic>
                    </a:graphicData>
                  </a:graphic>
                </wp:inline>
              </w:drawing>
            </w:r>
          </w:p>
          <w:p w14:paraId="50DBA23E" w14:textId="77777777" w:rsidR="006C5E8E" w:rsidRPr="002C7CAB" w:rsidRDefault="006C5E8E" w:rsidP="00216669">
            <w:pPr>
              <w:ind w:left="348"/>
              <w:jc w:val="both"/>
              <w:rPr>
                <w:rFonts w:ascii="Arial" w:hAnsi="Arial" w:cs="Arial"/>
                <w:sz w:val="12"/>
                <w:szCs w:val="12"/>
              </w:rPr>
            </w:pPr>
          </w:p>
          <w:p w14:paraId="5F86A48D" w14:textId="77777777" w:rsidR="00C07F82" w:rsidRDefault="00C07F82" w:rsidP="00216669">
            <w:pPr>
              <w:jc w:val="both"/>
              <w:rPr>
                <w:rFonts w:ascii="Arial" w:hAnsi="Arial" w:cs="Arial"/>
                <w:sz w:val="14"/>
                <w:szCs w:val="14"/>
              </w:rPr>
            </w:pPr>
          </w:p>
          <w:p w14:paraId="14EC0D6D" w14:textId="052B0C61" w:rsidR="006C5E8E" w:rsidRPr="002C7CAB" w:rsidRDefault="006C5E8E" w:rsidP="00216669">
            <w:pPr>
              <w:jc w:val="both"/>
              <w:rPr>
                <w:rFonts w:ascii="Arial" w:hAnsi="Arial" w:cs="Arial"/>
                <w:sz w:val="14"/>
                <w:szCs w:val="14"/>
              </w:rPr>
            </w:pPr>
            <w:r w:rsidRPr="002C7CAB">
              <w:rPr>
                <w:rFonts w:ascii="Arial" w:hAnsi="Arial" w:cs="Arial"/>
                <w:noProof/>
                <w:sz w:val="16"/>
                <w:szCs w:val="16"/>
              </w:rPr>
              <mc:AlternateContent>
                <mc:Choice Requires="wps">
                  <w:drawing>
                    <wp:anchor distT="45720" distB="45720" distL="114300" distR="114300" simplePos="0" relativeHeight="251698176" behindDoc="0" locked="0" layoutInCell="1" allowOverlap="1" wp14:anchorId="3031D0C3" wp14:editId="02229472">
                      <wp:simplePos x="0" y="0"/>
                      <wp:positionH relativeFrom="column">
                        <wp:posOffset>92075</wp:posOffset>
                      </wp:positionH>
                      <wp:positionV relativeFrom="paragraph">
                        <wp:posOffset>179705</wp:posOffset>
                      </wp:positionV>
                      <wp:extent cx="8524875" cy="135255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4875" cy="1352550"/>
                              </a:xfrm>
                              <a:prstGeom prst="rect">
                                <a:avLst/>
                              </a:prstGeom>
                              <a:solidFill>
                                <a:srgbClr val="FFFFFF"/>
                              </a:solidFill>
                              <a:ln w="9525">
                                <a:solidFill>
                                  <a:srgbClr val="000000"/>
                                </a:solidFill>
                                <a:miter lim="800000"/>
                                <a:headEnd/>
                                <a:tailEnd/>
                              </a:ln>
                            </wps:spPr>
                            <wps:txbx>
                              <w:txbxContent>
                                <w:p w14:paraId="6FE04291" w14:textId="77777777" w:rsidR="006C5E8E" w:rsidRPr="000036FD" w:rsidRDefault="006C5E8E" w:rsidP="006C5E8E">
                                  <w:pPr>
                                    <w:spacing w:after="0"/>
                                    <w:rPr>
                                      <w:sz w:val="20"/>
                                      <w:szCs w:val="20"/>
                                      <w:u w:val="single"/>
                                    </w:rPr>
                                  </w:pPr>
                                  <w:r w:rsidRPr="000036FD">
                                    <w:rPr>
                                      <w:b/>
                                      <w:bCs/>
                                      <w:sz w:val="20"/>
                                      <w:szCs w:val="20"/>
                                      <w:u w:val="single"/>
                                    </w:rPr>
                                    <w:t>Exemple d’arrondi à la demi-heure, selon la méthode du cadran</w:t>
                                  </w:r>
                                </w:p>
                                <w:p w14:paraId="0966A43F" w14:textId="77777777" w:rsidR="006C5E8E" w:rsidRPr="000036FD" w:rsidRDefault="006C5E8E" w:rsidP="006C5E8E">
                                  <w:pPr>
                                    <w:spacing w:after="0"/>
                                    <w:rPr>
                                      <w:sz w:val="20"/>
                                      <w:szCs w:val="20"/>
                                    </w:rPr>
                                  </w:pPr>
                                  <w:r w:rsidRPr="000036FD">
                                    <w:rPr>
                                      <w:sz w:val="20"/>
                                      <w:szCs w:val="20"/>
                                    </w:rPr>
                                    <w:t>La règle de l’arrondi s’applique sur la demi-heure commencée, de la façon suivante :</w:t>
                                  </w:r>
                                </w:p>
                                <w:p w14:paraId="41B7CA32" w14:textId="77777777" w:rsidR="006C5E8E" w:rsidRPr="000036FD" w:rsidRDefault="006C5E8E" w:rsidP="006C5E8E">
                                  <w:pPr>
                                    <w:spacing w:after="0"/>
                                    <w:rPr>
                                      <w:sz w:val="20"/>
                                      <w:szCs w:val="20"/>
                                    </w:rPr>
                                  </w:pPr>
                                  <w:r w:rsidRPr="000036FD">
                                    <w:rPr>
                                      <w:sz w:val="20"/>
                                      <w:szCs w:val="20"/>
                                    </w:rPr>
                                    <w:t>­</w:t>
                                  </w:r>
                                  <w:r w:rsidRPr="000036FD">
                                    <w:rPr>
                                      <w:sz w:val="20"/>
                                      <w:szCs w:val="20"/>
                                    </w:rPr>
                                    <w:tab/>
                                    <w:t>Le matin, si un parent badge à 08h07, on comptabilise la présence de l’enfant toute la demi-heure entre 8h et 8h30 ;</w:t>
                                  </w:r>
                                </w:p>
                                <w:p w14:paraId="42D4BAAD" w14:textId="77777777" w:rsidR="006C5E8E" w:rsidRPr="000036FD" w:rsidRDefault="006C5E8E" w:rsidP="006C5E8E">
                                  <w:pPr>
                                    <w:spacing w:after="0"/>
                                    <w:rPr>
                                      <w:sz w:val="20"/>
                                      <w:szCs w:val="20"/>
                                    </w:rPr>
                                  </w:pPr>
                                  <w:r w:rsidRPr="000036FD">
                                    <w:rPr>
                                      <w:sz w:val="20"/>
                                      <w:szCs w:val="20"/>
                                    </w:rPr>
                                    <w:t>­</w:t>
                                  </w:r>
                                  <w:r w:rsidRPr="000036FD">
                                    <w:rPr>
                                      <w:sz w:val="20"/>
                                      <w:szCs w:val="20"/>
                                    </w:rPr>
                                    <w:tab/>
                                    <w:t>Le soir, si un parent badge à 18h13, on comptabilise la présence de l’enfant toute la demi-heure entre 18h et 18h30.</w:t>
                                  </w:r>
                                </w:p>
                                <w:p w14:paraId="760A68DE" w14:textId="2BA77F57" w:rsidR="006C5E8E" w:rsidRDefault="006C5E8E" w:rsidP="006C5E8E">
                                  <w:pPr>
                                    <w:rPr>
                                      <w:sz w:val="20"/>
                                      <w:szCs w:val="20"/>
                                    </w:rPr>
                                  </w:pPr>
                                  <w:r w:rsidRPr="000036FD">
                                    <w:rPr>
                                      <w:sz w:val="20"/>
                                      <w:szCs w:val="20"/>
                                    </w:rPr>
                                    <w:t>Toute demi-heure commencée doit donc être retranscrite dans le relevé d’activité nécessaire au calcul de la Psu. Toutefois, les heures facturées et réalisées sont, par principe, limitées par les temps d’ouverture de l'équipement. Par exemple, pour un équipement ouvrant à 8h15, le décompte des heures facturées et réalisées se limite, pour la demi-heure cadran (de 8h00 à 8h30), à l'amplitude d'ouverture (de 8h15 à 8h30), soit 15 min.</w:t>
                                  </w:r>
                                </w:p>
                                <w:p w14:paraId="53CCE660" w14:textId="76AECC6F" w:rsidR="00367546" w:rsidRDefault="00367546" w:rsidP="006C5E8E">
                                  <w:pPr>
                                    <w:rPr>
                                      <w:sz w:val="20"/>
                                      <w:szCs w:val="20"/>
                                    </w:rPr>
                                  </w:pPr>
                                </w:p>
                                <w:p w14:paraId="2AE5BD2E" w14:textId="4A97551E" w:rsidR="00367546" w:rsidRDefault="00367546" w:rsidP="006C5E8E">
                                  <w:pPr>
                                    <w:rPr>
                                      <w:sz w:val="20"/>
                                      <w:szCs w:val="20"/>
                                    </w:rPr>
                                  </w:pPr>
                                </w:p>
                                <w:p w14:paraId="2AA93DB6" w14:textId="77777777" w:rsidR="00367546" w:rsidRPr="000036FD" w:rsidRDefault="00367546" w:rsidP="006C5E8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1D0C3" id="_x0000_t202" coordsize="21600,21600" o:spt="202" path="m,l,21600r21600,l21600,xe">
                      <v:stroke joinstyle="miter"/>
                      <v:path gradientshapeok="t" o:connecttype="rect"/>
                    </v:shapetype>
                    <v:shape id="_x0000_s1029" type="#_x0000_t202" style="position:absolute;left:0;text-align:left;margin-left:7.25pt;margin-top:14.15pt;width:671.25pt;height:106.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">
                      <v:textbox>
                        <w:txbxContent>
                          <w:p w14:paraId="6FE04291" w14:textId="77777777" w:rsidR="006C5E8E" w:rsidRPr="000036FD" w:rsidRDefault="006C5E8E" w:rsidP="006C5E8E">
                            <w:pPr>
                              <w:spacing w:after="0"/>
                              <w:rPr>
                                <w:sz w:val="20"/>
                                <w:szCs w:val="20"/>
                                <w:u w:val="single"/>
                              </w:rPr>
                            </w:pPr>
                            <w:r w:rsidRPr="000036FD">
                              <w:rPr>
                                <w:b/>
                                <w:bCs/>
                                <w:sz w:val="20"/>
                                <w:szCs w:val="20"/>
                                <w:u w:val="single"/>
                              </w:rPr>
                              <w:t>Exemple d’arrondi à la demi-heure, selon la méthode du cadran</w:t>
                            </w:r>
                          </w:p>
                          <w:p w14:paraId="0966A43F" w14:textId="77777777" w:rsidR="006C5E8E" w:rsidRPr="000036FD" w:rsidRDefault="006C5E8E" w:rsidP="006C5E8E">
                            <w:pPr>
                              <w:spacing w:after="0"/>
                              <w:rPr>
                                <w:sz w:val="20"/>
                                <w:szCs w:val="20"/>
                              </w:rPr>
                            </w:pPr>
                            <w:r w:rsidRPr="000036FD">
                              <w:rPr>
                                <w:sz w:val="20"/>
                                <w:szCs w:val="20"/>
                              </w:rPr>
                              <w:t>La règle de l’arrondi s’applique sur la demi-heure commencée, de la façon suivante :</w:t>
                            </w:r>
                          </w:p>
                          <w:p w14:paraId="41B7CA32" w14:textId="77777777" w:rsidR="006C5E8E" w:rsidRPr="000036FD" w:rsidRDefault="006C5E8E" w:rsidP="006C5E8E">
                            <w:pPr>
                              <w:spacing w:after="0"/>
                              <w:rPr>
                                <w:sz w:val="20"/>
                                <w:szCs w:val="20"/>
                              </w:rPr>
                            </w:pPr>
                            <w:r w:rsidRPr="000036FD">
                              <w:rPr>
                                <w:sz w:val="20"/>
                                <w:szCs w:val="20"/>
                              </w:rPr>
                              <w:t>­</w:t>
                            </w:r>
                            <w:r w:rsidRPr="000036FD">
                              <w:rPr>
                                <w:sz w:val="20"/>
                                <w:szCs w:val="20"/>
                              </w:rPr>
                              <w:tab/>
                              <w:t>Le matin, si un parent badge à 08h07, on comptabilise la présence de l’enfant toute la demi-heure entre 8h et 8h30 ;</w:t>
                            </w:r>
                          </w:p>
                          <w:p w14:paraId="42D4BAAD" w14:textId="77777777" w:rsidR="006C5E8E" w:rsidRPr="000036FD" w:rsidRDefault="006C5E8E" w:rsidP="006C5E8E">
                            <w:pPr>
                              <w:spacing w:after="0"/>
                              <w:rPr>
                                <w:sz w:val="20"/>
                                <w:szCs w:val="20"/>
                              </w:rPr>
                            </w:pPr>
                            <w:r w:rsidRPr="000036FD">
                              <w:rPr>
                                <w:sz w:val="20"/>
                                <w:szCs w:val="20"/>
                              </w:rPr>
                              <w:t>­</w:t>
                            </w:r>
                            <w:r w:rsidRPr="000036FD">
                              <w:rPr>
                                <w:sz w:val="20"/>
                                <w:szCs w:val="20"/>
                              </w:rPr>
                              <w:tab/>
                              <w:t>Le soir, si un parent badge à 18h13, on comptabilise la présence de l’enfant toute la demi-heure entre 18h et 18h30.</w:t>
                            </w:r>
                          </w:p>
                          <w:p w14:paraId="760A68DE" w14:textId="2BA77F57" w:rsidR="006C5E8E" w:rsidRDefault="006C5E8E" w:rsidP="006C5E8E">
                            <w:pPr>
                              <w:rPr>
                                <w:sz w:val="20"/>
                                <w:szCs w:val="20"/>
                              </w:rPr>
                            </w:pPr>
                            <w:r w:rsidRPr="000036FD">
                              <w:rPr>
                                <w:sz w:val="20"/>
                                <w:szCs w:val="20"/>
                              </w:rPr>
                              <w:t xml:space="preserve">Toute demi-heure commencée doit donc être retranscrite dans le relevé d’activité nécessaire au calcul de la </w:t>
                            </w:r>
                            <w:proofErr w:type="spellStart"/>
                            <w:r w:rsidRPr="000036FD">
                              <w:rPr>
                                <w:sz w:val="20"/>
                                <w:szCs w:val="20"/>
                              </w:rPr>
                              <w:t>Psu</w:t>
                            </w:r>
                            <w:proofErr w:type="spellEnd"/>
                            <w:r w:rsidRPr="000036FD">
                              <w:rPr>
                                <w:sz w:val="20"/>
                                <w:szCs w:val="20"/>
                              </w:rPr>
                              <w:t>. Toutefois, les heures facturées et réalisées sont, par principe, limitées par les temps d’ouverture de l'équipement. Par exemple, pour un équipement ouvrant à 8h15, le décompte des heures facturées et réalisées se limite, pour la demi-heure cadran (de 8h00 à 8h30), à l'amplitude d'ouverture (de 8h15 à 8h30), soit 15 min.</w:t>
                            </w:r>
                          </w:p>
                          <w:p w14:paraId="53CCE660" w14:textId="76AECC6F" w:rsidR="00367546" w:rsidRDefault="00367546" w:rsidP="006C5E8E">
                            <w:pPr>
                              <w:rPr>
                                <w:sz w:val="20"/>
                                <w:szCs w:val="20"/>
                              </w:rPr>
                            </w:pPr>
                          </w:p>
                          <w:p w14:paraId="2AE5BD2E" w14:textId="4A97551E" w:rsidR="00367546" w:rsidRDefault="00367546" w:rsidP="006C5E8E">
                            <w:pPr>
                              <w:rPr>
                                <w:sz w:val="20"/>
                                <w:szCs w:val="20"/>
                              </w:rPr>
                            </w:pPr>
                          </w:p>
                          <w:p w14:paraId="2AA93DB6" w14:textId="77777777" w:rsidR="00367546" w:rsidRPr="000036FD" w:rsidRDefault="00367546" w:rsidP="006C5E8E">
                            <w:pPr>
                              <w:rPr>
                                <w:sz w:val="20"/>
                                <w:szCs w:val="20"/>
                              </w:rPr>
                            </w:pPr>
                          </w:p>
                        </w:txbxContent>
                      </v:textbox>
                      <w10:wrap type="square"/>
                    </v:shape>
                  </w:pict>
                </mc:Fallback>
              </mc:AlternateContent>
            </w:r>
          </w:p>
          <w:p w14:paraId="3ECBCD77" w14:textId="39B1327A" w:rsidR="006C5E8E" w:rsidRDefault="006C5E8E" w:rsidP="00216669">
            <w:pPr>
              <w:jc w:val="both"/>
              <w:rPr>
                <w:rFonts w:ascii="Arial" w:hAnsi="Arial" w:cs="Arial"/>
                <w:sz w:val="20"/>
                <w:szCs w:val="20"/>
              </w:rPr>
            </w:pPr>
          </w:p>
          <w:p w14:paraId="5DEA5779" w14:textId="77777777" w:rsidR="00367546" w:rsidRPr="002C7CAB" w:rsidRDefault="00367546" w:rsidP="00216669">
            <w:pPr>
              <w:jc w:val="both"/>
              <w:rPr>
                <w:rFonts w:ascii="Arial" w:hAnsi="Arial" w:cs="Arial"/>
                <w:sz w:val="20"/>
                <w:szCs w:val="20"/>
              </w:rPr>
            </w:pPr>
          </w:p>
          <w:p w14:paraId="2B9610EB" w14:textId="77777777" w:rsidR="006C5E8E" w:rsidRPr="002C7CAB" w:rsidRDefault="006C5E8E" w:rsidP="006C5E8E">
            <w:pPr>
              <w:pStyle w:val="Paragraphedeliste"/>
              <w:numPr>
                <w:ilvl w:val="0"/>
                <w:numId w:val="5"/>
              </w:numPr>
              <w:ind w:left="360"/>
              <w:jc w:val="both"/>
              <w:rPr>
                <w:rFonts w:ascii="Arial" w:hAnsi="Arial" w:cs="Arial"/>
              </w:rPr>
            </w:pPr>
            <w:r w:rsidRPr="002C7CAB">
              <w:rPr>
                <w:rFonts w:ascii="Arial" w:hAnsi="Arial" w:cs="Arial"/>
              </w:rPr>
              <w:t xml:space="preserve">Les </w:t>
            </w:r>
            <w:r w:rsidRPr="002C7CAB">
              <w:rPr>
                <w:rFonts w:ascii="Arial" w:hAnsi="Arial" w:cs="Arial"/>
                <w:b/>
                <w:bCs/>
                <w:u w:val="single"/>
              </w:rPr>
              <w:t>modalités de la contractualisation</w:t>
            </w:r>
            <w:r w:rsidRPr="002C7CAB">
              <w:rPr>
                <w:rFonts w:ascii="Arial" w:hAnsi="Arial" w:cs="Arial"/>
              </w:rPr>
              <w:t xml:space="preserve"> doivent être </w:t>
            </w:r>
            <w:r w:rsidRPr="002C7CAB">
              <w:rPr>
                <w:rFonts w:ascii="Arial" w:hAnsi="Arial" w:cs="Arial"/>
                <w:b/>
                <w:bCs/>
                <w:u w:val="single"/>
              </w:rPr>
              <w:t>cohérentes avec l’arrondi pratiqué</w:t>
            </w:r>
            <w:r w:rsidRPr="002C7CAB">
              <w:rPr>
                <w:rFonts w:ascii="Arial" w:hAnsi="Arial" w:cs="Arial"/>
              </w:rPr>
              <w:t xml:space="preserve">. </w:t>
            </w:r>
          </w:p>
          <w:p w14:paraId="3713D42C" w14:textId="77777777" w:rsidR="006C5E8E" w:rsidRPr="002C7CAB" w:rsidRDefault="006C5E8E" w:rsidP="00216669">
            <w:pPr>
              <w:pStyle w:val="Paragraphedeliste"/>
              <w:ind w:left="360"/>
              <w:jc w:val="both"/>
              <w:rPr>
                <w:rFonts w:ascii="Arial" w:hAnsi="Arial" w:cs="Arial"/>
              </w:rPr>
            </w:pPr>
            <w:r w:rsidRPr="002C7CAB">
              <w:rPr>
                <w:rFonts w:ascii="Arial" w:hAnsi="Arial" w:cs="Arial"/>
              </w:rPr>
              <w:t xml:space="preserve">Par exemple, dans la situation où le partenaire pratique un </w:t>
            </w:r>
            <w:r w:rsidRPr="002C7CAB">
              <w:rPr>
                <w:rFonts w:ascii="Arial" w:hAnsi="Arial" w:cs="Arial"/>
                <w:b/>
                <w:bCs/>
              </w:rPr>
              <w:t>arrondi à la demi-heure cadran</w:t>
            </w:r>
            <w:r w:rsidRPr="002C7CAB">
              <w:rPr>
                <w:rFonts w:ascii="Arial" w:hAnsi="Arial" w:cs="Arial"/>
              </w:rPr>
              <w:t xml:space="preserve">, il convient de </w:t>
            </w:r>
            <w:r w:rsidRPr="002C7CAB">
              <w:rPr>
                <w:rFonts w:ascii="Arial" w:hAnsi="Arial" w:cs="Arial"/>
                <w:b/>
                <w:bCs/>
              </w:rPr>
              <w:t>proposer des contrats d’accueil à calibrer par tranche de demi-heure cadran</w:t>
            </w:r>
            <w:r w:rsidRPr="002C7CAB">
              <w:rPr>
                <w:rFonts w:ascii="Arial" w:hAnsi="Arial" w:cs="Arial"/>
              </w:rPr>
              <w:t xml:space="preserve"> (par exemple de 8h30 à 19h00, de 9h00 à 18h00 etc.).</w:t>
            </w:r>
          </w:p>
          <w:p w14:paraId="0EBF7CCC" w14:textId="77777777" w:rsidR="006C5E8E" w:rsidRPr="002C7CAB" w:rsidRDefault="006C5E8E" w:rsidP="00216669">
            <w:pPr>
              <w:pStyle w:val="Paragraphedeliste"/>
              <w:ind w:left="360"/>
              <w:jc w:val="both"/>
              <w:rPr>
                <w:rFonts w:ascii="Arial" w:hAnsi="Arial" w:cs="Arial"/>
              </w:rPr>
            </w:pPr>
            <w:r w:rsidRPr="002C7CAB">
              <w:rPr>
                <w:rFonts w:ascii="Arial" w:hAnsi="Arial" w:cs="Arial"/>
              </w:rPr>
              <w:t xml:space="preserve">Lorsque le partenaire pratique un </w:t>
            </w:r>
            <w:r w:rsidRPr="002C7CAB">
              <w:rPr>
                <w:rFonts w:ascii="Arial" w:hAnsi="Arial" w:cs="Arial"/>
                <w:b/>
                <w:bCs/>
              </w:rPr>
              <w:t>arrondi au quart d’heure</w:t>
            </w:r>
            <w:r w:rsidRPr="002C7CAB">
              <w:rPr>
                <w:rFonts w:ascii="Arial" w:hAnsi="Arial" w:cs="Arial"/>
              </w:rPr>
              <w:t xml:space="preserve">, il convient de </w:t>
            </w:r>
            <w:r w:rsidRPr="002C7CAB">
              <w:rPr>
                <w:rFonts w:ascii="Arial" w:hAnsi="Arial" w:cs="Arial"/>
                <w:b/>
                <w:bCs/>
              </w:rPr>
              <w:t>proposer des contrats d’accueil à calibrer par tranche de quart d’heure cadran</w:t>
            </w:r>
            <w:r w:rsidRPr="002C7CAB">
              <w:rPr>
                <w:rFonts w:ascii="Arial" w:hAnsi="Arial" w:cs="Arial"/>
              </w:rPr>
              <w:t xml:space="preserve"> (par exemple de 8h45 à 17h45, de 9h00 à 16h15, etc.).</w:t>
            </w:r>
          </w:p>
          <w:p w14:paraId="6323454C" w14:textId="77777777" w:rsidR="006C5E8E" w:rsidRPr="002C7CAB" w:rsidRDefault="006C5E8E" w:rsidP="00216669">
            <w:pPr>
              <w:jc w:val="both"/>
              <w:rPr>
                <w:rFonts w:ascii="Arial" w:hAnsi="Arial" w:cs="Arial"/>
                <w:sz w:val="20"/>
                <w:szCs w:val="20"/>
              </w:rPr>
            </w:pPr>
          </w:p>
          <w:p w14:paraId="7770CD48" w14:textId="77777777" w:rsidR="00367546" w:rsidRDefault="006C5E8E" w:rsidP="006C5E8E">
            <w:pPr>
              <w:pStyle w:val="Paragraphedeliste"/>
              <w:numPr>
                <w:ilvl w:val="0"/>
                <w:numId w:val="5"/>
              </w:numPr>
              <w:ind w:left="360"/>
              <w:jc w:val="both"/>
              <w:rPr>
                <w:rFonts w:ascii="Arial" w:hAnsi="Arial" w:cs="Arial"/>
              </w:rPr>
            </w:pPr>
            <w:r w:rsidRPr="002C7CAB">
              <w:rPr>
                <w:rFonts w:ascii="Arial" w:hAnsi="Arial" w:cs="Arial"/>
              </w:rPr>
              <w:t xml:space="preserve">En cas de </w:t>
            </w:r>
            <w:r w:rsidRPr="002C7CAB">
              <w:rPr>
                <w:rFonts w:ascii="Arial" w:hAnsi="Arial" w:cs="Arial"/>
                <w:b/>
                <w:bCs/>
                <w:u w:val="single"/>
              </w:rPr>
              <w:t>départ d’un enfant en-dehors des horaires d’ouverture de l’établissement</w:t>
            </w:r>
            <w:r w:rsidRPr="002C7CAB">
              <w:rPr>
                <w:rFonts w:ascii="Arial" w:hAnsi="Arial" w:cs="Arial"/>
              </w:rPr>
              <w:t>, imputable au retard de la famille, le gestionnaire peut, à titre dérogatoire, facturer le temps de présence supplémentaire de l’enfant, au taux horaire du contrat et en application des mêmes règles d’arrondi (</w:t>
            </w:r>
            <w:r w:rsidRPr="002C7CAB">
              <w:rPr>
                <w:rFonts w:ascii="Arial" w:hAnsi="Arial" w:cs="Arial"/>
                <w:b/>
                <w:bCs/>
                <w:u w:val="single"/>
              </w:rPr>
              <w:t>pas de majoration ni pénalité de retard possibles</w:t>
            </w:r>
            <w:r w:rsidRPr="002C7CAB">
              <w:rPr>
                <w:rFonts w:ascii="Arial" w:hAnsi="Arial" w:cs="Arial"/>
              </w:rPr>
              <w:t xml:space="preserve">) </w:t>
            </w:r>
          </w:p>
          <w:p w14:paraId="091CA9B7" w14:textId="07D3484A" w:rsidR="00367546" w:rsidRDefault="006C5E8E" w:rsidP="00367546">
            <w:pPr>
              <w:pStyle w:val="Paragraphedeliste"/>
              <w:ind w:left="360"/>
              <w:jc w:val="both"/>
              <w:rPr>
                <w:rFonts w:ascii="Arial" w:hAnsi="Arial" w:cs="Arial"/>
                <w:b/>
                <w:bCs/>
                <w:color w:val="FF0000"/>
                <w:u w:val="single"/>
              </w:rPr>
            </w:pPr>
            <w:r w:rsidRPr="002C7CAB">
              <w:rPr>
                <w:rFonts w:ascii="Arial" w:hAnsi="Arial" w:cs="Arial"/>
              </w:rPr>
              <w:sym w:font="Wingdings" w:char="F0DC"/>
            </w:r>
            <w:r w:rsidRPr="002C7CAB">
              <w:rPr>
                <w:rFonts w:ascii="Arial" w:hAnsi="Arial" w:cs="Arial"/>
              </w:rPr>
              <w:t xml:space="preserve"> </w:t>
            </w:r>
            <w:r w:rsidRPr="002C7CAB">
              <w:rPr>
                <w:rFonts w:ascii="Arial" w:hAnsi="Arial" w:cs="Arial"/>
                <w:b/>
                <w:bCs/>
                <w:color w:val="FF0000"/>
              </w:rPr>
              <w:t>Ces heures ouvrent droit à la Psu.</w:t>
            </w:r>
          </w:p>
          <w:p w14:paraId="67998394" w14:textId="27267329" w:rsidR="00367546" w:rsidRPr="002C7CAB" w:rsidRDefault="00367546" w:rsidP="00367546">
            <w:pPr>
              <w:pStyle w:val="Paragraphedeliste"/>
              <w:ind w:left="360"/>
              <w:jc w:val="both"/>
              <w:rPr>
                <w:rFonts w:ascii="Arial" w:hAnsi="Arial" w:cs="Arial"/>
                <w:u w:val="single"/>
              </w:rPr>
            </w:pPr>
          </w:p>
        </w:tc>
      </w:tr>
      <w:tr w:rsidR="00367546" w:rsidRPr="002C7CAB" w14:paraId="2B5385FD" w14:textId="77777777" w:rsidTr="00367546">
        <w:tc>
          <w:tcPr>
            <w:tcW w:w="2141" w:type="dxa"/>
            <w:shd w:val="clear" w:color="auto" w:fill="FABF8F" w:themeFill="accent6" w:themeFillTint="99"/>
          </w:tcPr>
          <w:p w14:paraId="3824138E" w14:textId="77777777" w:rsidR="00367546" w:rsidRDefault="00367546" w:rsidP="00216669">
            <w:pPr>
              <w:spacing w:before="240"/>
              <w:rPr>
                <w:rFonts w:ascii="Arial" w:hAnsi="Arial" w:cs="Arial"/>
                <w:b/>
                <w:bCs/>
              </w:rPr>
            </w:pPr>
          </w:p>
          <w:p w14:paraId="6BC01AE4" w14:textId="77777777" w:rsidR="00367546" w:rsidRDefault="00367546" w:rsidP="00216669">
            <w:pPr>
              <w:spacing w:before="240"/>
              <w:rPr>
                <w:rFonts w:ascii="Arial" w:hAnsi="Arial" w:cs="Arial"/>
                <w:b/>
                <w:bCs/>
              </w:rPr>
            </w:pPr>
          </w:p>
          <w:p w14:paraId="4A911C01" w14:textId="77777777" w:rsidR="00367546" w:rsidRDefault="00367546" w:rsidP="00216669">
            <w:pPr>
              <w:spacing w:before="240"/>
              <w:rPr>
                <w:rFonts w:ascii="Arial" w:hAnsi="Arial" w:cs="Arial"/>
                <w:b/>
                <w:bCs/>
              </w:rPr>
            </w:pPr>
          </w:p>
          <w:p w14:paraId="719613F6" w14:textId="77777777" w:rsidR="00367546" w:rsidRDefault="00367546" w:rsidP="00216669">
            <w:pPr>
              <w:spacing w:before="240"/>
              <w:rPr>
                <w:rFonts w:ascii="Arial" w:hAnsi="Arial" w:cs="Arial"/>
                <w:b/>
                <w:bCs/>
              </w:rPr>
            </w:pPr>
          </w:p>
          <w:p w14:paraId="088B6201" w14:textId="77777777" w:rsidR="00367546" w:rsidRDefault="00367546" w:rsidP="00216669">
            <w:pPr>
              <w:spacing w:before="240"/>
              <w:rPr>
                <w:rFonts w:ascii="Arial" w:hAnsi="Arial" w:cs="Arial"/>
                <w:b/>
                <w:bCs/>
              </w:rPr>
            </w:pPr>
          </w:p>
          <w:p w14:paraId="0FDB07AC" w14:textId="77777777" w:rsidR="00367546" w:rsidRDefault="00367546" w:rsidP="00216669">
            <w:pPr>
              <w:spacing w:before="240"/>
              <w:rPr>
                <w:rFonts w:ascii="Arial" w:hAnsi="Arial" w:cs="Arial"/>
                <w:b/>
                <w:bCs/>
              </w:rPr>
            </w:pPr>
          </w:p>
          <w:p w14:paraId="23D62020" w14:textId="77777777" w:rsidR="00237E6A" w:rsidRDefault="006C5E8E" w:rsidP="00216669">
            <w:pPr>
              <w:spacing w:before="240"/>
              <w:rPr>
                <w:rFonts w:ascii="Arial" w:hAnsi="Arial" w:cs="Arial"/>
                <w:b/>
                <w:bCs/>
              </w:rPr>
            </w:pPr>
            <w:r w:rsidRPr="002C7CAB">
              <w:rPr>
                <w:rFonts w:ascii="Arial" w:hAnsi="Arial" w:cs="Arial"/>
                <w:b/>
                <w:bCs/>
              </w:rPr>
              <w:t>D</w:t>
            </w:r>
            <w:r w:rsidR="00237E6A">
              <w:rPr>
                <w:rFonts w:ascii="Arial" w:hAnsi="Arial" w:cs="Arial"/>
                <w:b/>
                <w:bCs/>
              </w:rPr>
              <w:t>ONNEES RELATIVES AUX ACTES REALISES EXIGIBLES</w:t>
            </w:r>
          </w:p>
          <w:p w14:paraId="1CF86153" w14:textId="2B20CB64" w:rsidR="006C5E8E" w:rsidRPr="00237E6A" w:rsidRDefault="00237E6A" w:rsidP="00216669">
            <w:pPr>
              <w:spacing w:before="240"/>
              <w:rPr>
                <w:rFonts w:ascii="Arial" w:hAnsi="Arial" w:cs="Arial"/>
                <w:b/>
                <w:bCs/>
                <w:u w:val="single"/>
              </w:rPr>
            </w:pPr>
            <w:r w:rsidRPr="00237E6A">
              <w:rPr>
                <w:rFonts w:ascii="Arial" w:hAnsi="Arial" w:cs="Arial"/>
                <w:b/>
                <w:bCs/>
                <w:u w:val="single"/>
              </w:rPr>
              <w:t>EN CAS DE CONTROLE</w:t>
            </w:r>
          </w:p>
          <w:p w14:paraId="7FBA6CEA" w14:textId="77777777" w:rsidR="006C5E8E" w:rsidRPr="002C7CAB" w:rsidRDefault="006C5E8E" w:rsidP="00216669">
            <w:pPr>
              <w:rPr>
                <w:rFonts w:ascii="Arial" w:hAnsi="Arial" w:cs="Arial"/>
                <w:b/>
                <w:bCs/>
              </w:rPr>
            </w:pPr>
          </w:p>
        </w:tc>
        <w:tc>
          <w:tcPr>
            <w:tcW w:w="13213" w:type="dxa"/>
            <w:gridSpan w:val="2"/>
          </w:tcPr>
          <w:p w14:paraId="63B73BF5" w14:textId="77777777" w:rsidR="00C07F82" w:rsidRPr="00C07F82" w:rsidRDefault="00C07F82" w:rsidP="00C07F82">
            <w:pPr>
              <w:pStyle w:val="Paragraphedeliste"/>
              <w:jc w:val="both"/>
              <w:rPr>
                <w:rFonts w:ascii="Arial" w:hAnsi="Arial" w:cs="Arial"/>
              </w:rPr>
            </w:pPr>
          </w:p>
          <w:p w14:paraId="2DF13CF4" w14:textId="16981701" w:rsidR="006C5E8E" w:rsidRPr="002C7CAB" w:rsidRDefault="006C5E8E" w:rsidP="006C5E8E">
            <w:pPr>
              <w:pStyle w:val="Paragraphedeliste"/>
              <w:numPr>
                <w:ilvl w:val="0"/>
                <w:numId w:val="6"/>
              </w:numPr>
              <w:jc w:val="both"/>
              <w:rPr>
                <w:rFonts w:ascii="Arial" w:hAnsi="Arial" w:cs="Arial"/>
              </w:rPr>
            </w:pPr>
            <w:r w:rsidRPr="002C7CAB">
              <w:rPr>
                <w:rFonts w:ascii="Arial" w:hAnsi="Arial" w:cs="Arial"/>
                <w:u w:val="single"/>
              </w:rPr>
              <w:lastRenderedPageBreak/>
              <w:t>Rappel</w:t>
            </w:r>
            <w:r w:rsidRPr="002C7CAB">
              <w:rPr>
                <w:rFonts w:ascii="Arial" w:hAnsi="Arial" w:cs="Arial"/>
              </w:rPr>
              <w:t> : le système du badgeage informatisé est préconisé par la Cnaf, car de nature à fiabiliser les données, et peut faire l’objet d’un accompagnement financier via le Fonds de modernisation des Eaje.</w:t>
            </w:r>
          </w:p>
          <w:p w14:paraId="1ABC1E81" w14:textId="77777777" w:rsidR="006C5E8E" w:rsidRPr="002C7CAB" w:rsidRDefault="006C5E8E" w:rsidP="00216669">
            <w:pPr>
              <w:jc w:val="both"/>
              <w:rPr>
                <w:rFonts w:ascii="Arial" w:hAnsi="Arial" w:cs="Arial"/>
              </w:rPr>
            </w:pPr>
          </w:p>
          <w:p w14:paraId="3DEB07BD" w14:textId="77777777" w:rsidR="006C5E8E" w:rsidRPr="002C7CAB" w:rsidRDefault="006C5E8E" w:rsidP="006C5E8E">
            <w:pPr>
              <w:pStyle w:val="Paragraphedeliste"/>
              <w:numPr>
                <w:ilvl w:val="0"/>
                <w:numId w:val="6"/>
              </w:numPr>
              <w:jc w:val="both"/>
              <w:rPr>
                <w:rFonts w:ascii="Arial" w:hAnsi="Arial" w:cs="Arial"/>
              </w:rPr>
            </w:pPr>
            <w:r w:rsidRPr="002C7CAB">
              <w:rPr>
                <w:rFonts w:ascii="Arial" w:hAnsi="Arial" w:cs="Arial"/>
                <w:b/>
                <w:bCs/>
                <w:u w:val="single"/>
              </w:rPr>
              <w:t>Données devant être vérifiables dans le cadre d’un contrôle</w:t>
            </w:r>
            <w:r w:rsidRPr="002C7CAB">
              <w:rPr>
                <w:rFonts w:ascii="Arial" w:hAnsi="Arial" w:cs="Arial"/>
              </w:rPr>
              <w:t> :</w:t>
            </w:r>
          </w:p>
          <w:p w14:paraId="7C94C56F" w14:textId="77777777" w:rsidR="006C5E8E" w:rsidRPr="002C7CAB" w:rsidRDefault="006C5E8E" w:rsidP="006C5E8E">
            <w:pPr>
              <w:pStyle w:val="Paragraphedeliste"/>
              <w:numPr>
                <w:ilvl w:val="0"/>
                <w:numId w:val="5"/>
              </w:numPr>
              <w:ind w:left="1080"/>
              <w:jc w:val="both"/>
              <w:rPr>
                <w:rFonts w:ascii="Arial" w:hAnsi="Arial" w:cs="Arial"/>
              </w:rPr>
            </w:pPr>
            <w:r w:rsidRPr="002C7CAB">
              <w:rPr>
                <w:rFonts w:ascii="Arial" w:hAnsi="Arial" w:cs="Arial"/>
                <w:b/>
                <w:bCs/>
              </w:rPr>
              <w:t>Heures d’arrivée et de départ « brutes »</w:t>
            </w:r>
            <w:r w:rsidRPr="002C7CAB">
              <w:rPr>
                <w:rFonts w:ascii="Arial" w:hAnsi="Arial" w:cs="Arial"/>
              </w:rPr>
              <w:t>, soit les horaires réels, sans aucun retraitement</w:t>
            </w:r>
          </w:p>
          <w:p w14:paraId="7267231D" w14:textId="77777777" w:rsidR="006C5E8E" w:rsidRPr="002C7CAB" w:rsidRDefault="006C5E8E" w:rsidP="006C5E8E">
            <w:pPr>
              <w:pStyle w:val="Paragraphedeliste"/>
              <w:numPr>
                <w:ilvl w:val="0"/>
                <w:numId w:val="5"/>
              </w:numPr>
              <w:ind w:left="1080"/>
              <w:jc w:val="both"/>
              <w:rPr>
                <w:rFonts w:ascii="Arial" w:hAnsi="Arial" w:cs="Arial"/>
              </w:rPr>
            </w:pPr>
            <w:r w:rsidRPr="002C7CAB">
              <w:rPr>
                <w:rFonts w:ascii="Arial" w:hAnsi="Arial" w:cs="Arial"/>
                <w:b/>
                <w:bCs/>
              </w:rPr>
              <w:t>Heures d’arrivée et de départ « retenues »</w:t>
            </w:r>
            <w:r w:rsidRPr="002C7CAB">
              <w:rPr>
                <w:rFonts w:ascii="Arial" w:hAnsi="Arial" w:cs="Arial"/>
              </w:rPr>
              <w:t xml:space="preserve"> (application d’une règle d’arrondi et/ou de neutralisation d’heures réalisées et facturées pour des dépassements horaires contractuels de faible amplitude par exemple)</w:t>
            </w:r>
          </w:p>
          <w:p w14:paraId="79BB1009" w14:textId="48E857DA" w:rsidR="006C5E8E" w:rsidRDefault="006C5E8E" w:rsidP="006C5E8E">
            <w:pPr>
              <w:pStyle w:val="Paragraphedeliste"/>
              <w:numPr>
                <w:ilvl w:val="0"/>
                <w:numId w:val="5"/>
              </w:numPr>
              <w:ind w:left="1080"/>
              <w:jc w:val="both"/>
              <w:rPr>
                <w:rFonts w:ascii="Arial" w:hAnsi="Arial" w:cs="Arial"/>
              </w:rPr>
            </w:pPr>
            <w:r w:rsidRPr="002C7CAB">
              <w:rPr>
                <w:rFonts w:ascii="Arial" w:hAnsi="Arial" w:cs="Arial"/>
                <w:noProof/>
              </w:rPr>
              <mc:AlternateContent>
                <mc:Choice Requires="wps">
                  <w:drawing>
                    <wp:anchor distT="45720" distB="45720" distL="114300" distR="114300" simplePos="0" relativeHeight="251703296" behindDoc="0" locked="0" layoutInCell="1" allowOverlap="1" wp14:anchorId="3AB8E978" wp14:editId="750FFDA7">
                      <wp:simplePos x="0" y="0"/>
                      <wp:positionH relativeFrom="column">
                        <wp:posOffset>10795</wp:posOffset>
                      </wp:positionH>
                      <wp:positionV relativeFrom="paragraph">
                        <wp:posOffset>314325</wp:posOffset>
                      </wp:positionV>
                      <wp:extent cx="1209675" cy="838200"/>
                      <wp:effectExtent l="76200" t="57150" r="0" b="57150"/>
                      <wp:wrapSquare wrapText="bothSides"/>
                      <wp:docPr id="2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209675" cy="838200"/>
                              </a:xfrm>
                              <a:prstGeom prst="star24">
                                <a:avLst/>
                              </a:prstGeom>
                              <a:solidFill>
                                <a:srgbClr val="FFFFFF"/>
                              </a:solid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txbx>
                              <w:txbxContent>
                                <w:p w14:paraId="4E277798" w14:textId="77777777" w:rsidR="006C5E8E" w:rsidRPr="00FC37A1" w:rsidRDefault="006C5E8E" w:rsidP="006C5E8E">
                                  <w:pPr>
                                    <w:spacing w:before="120"/>
                                    <w:rPr>
                                      <w:b/>
                                      <w:bCs/>
                                      <w:color w:val="C00000"/>
                                      <w:sz w:val="20"/>
                                      <w:szCs w:val="20"/>
                                    </w:rPr>
                                  </w:pPr>
                                  <w:r w:rsidRPr="00FC37A1">
                                    <w:rPr>
                                      <w:b/>
                                      <w:bCs/>
                                      <w:color w:val="C00000"/>
                                      <w:sz w:val="16"/>
                                      <w:szCs w:val="16"/>
                                    </w:rPr>
                                    <w:t>NOUVEAU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8E978" id="_x0000_s1030" type="#_x0000_t92" style="position:absolute;left:0;text-align:left;margin-left:.85pt;margin-top:24.75pt;width:95.25pt;height:66pt;rotation:180;flip:y;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" stroked="f">
                      <v:shadow on="t" color="black" opacity="29491f" offset=".74836mm,.74836mm"/>
                      <o:extrusion v:ext="view" rotationangle="1336935fd,2116812fd" viewpoint="0,0" viewpointorigin="0,0" skewangle="45" skewamt="0" type="perspective"/>
                      <v:textbox>
                        <w:txbxContent>
                          <w:p w14:paraId="4E277798" w14:textId="77777777" w:rsidR="006C5E8E" w:rsidRPr="00FC37A1" w:rsidRDefault="006C5E8E" w:rsidP="006C5E8E">
                            <w:pPr>
                              <w:spacing w:before="120"/>
                              <w:rPr>
                                <w:b/>
                                <w:bCs/>
                                <w:color w:val="C00000"/>
                                <w:sz w:val="20"/>
                                <w:szCs w:val="20"/>
                              </w:rPr>
                            </w:pPr>
                            <w:r w:rsidRPr="00FC37A1">
                              <w:rPr>
                                <w:b/>
                                <w:bCs/>
                                <w:color w:val="C00000"/>
                                <w:sz w:val="16"/>
                                <w:szCs w:val="16"/>
                              </w:rPr>
                              <w:t>NOUVEAU</w:t>
                            </w:r>
                          </w:p>
                        </w:txbxContent>
                      </v:textbox>
                      <w10:wrap type="square"/>
                    </v:shape>
                  </w:pict>
                </mc:Fallback>
              </mc:AlternateContent>
            </w:r>
            <w:r w:rsidRPr="002C7CAB">
              <w:rPr>
                <w:rFonts w:ascii="Arial" w:hAnsi="Arial" w:cs="Arial"/>
                <w:b/>
                <w:bCs/>
              </w:rPr>
              <w:t>Horaires modifiés (ou ajoutés) manuellement</w:t>
            </w:r>
            <w:r w:rsidRPr="002C7CAB">
              <w:rPr>
                <w:rFonts w:ascii="Arial" w:hAnsi="Arial" w:cs="Arial"/>
              </w:rPr>
              <w:t xml:space="preserve"> à la suite d’un défaut de badgeage par exemple.</w:t>
            </w:r>
          </w:p>
          <w:p w14:paraId="55481F7B" w14:textId="7835F441" w:rsidR="00C07F82" w:rsidRDefault="00C07F82" w:rsidP="00C07F82">
            <w:pPr>
              <w:pStyle w:val="Paragraphedeliste"/>
              <w:ind w:left="1080"/>
              <w:jc w:val="both"/>
              <w:rPr>
                <w:rFonts w:ascii="Arial" w:hAnsi="Arial" w:cs="Arial"/>
              </w:rPr>
            </w:pPr>
          </w:p>
          <w:p w14:paraId="483FEA48" w14:textId="1F929418" w:rsidR="00C07F82" w:rsidRPr="002C7CAB" w:rsidRDefault="00C07F82" w:rsidP="00C07F82">
            <w:pPr>
              <w:pStyle w:val="Paragraphedeliste"/>
              <w:ind w:left="1080"/>
              <w:jc w:val="both"/>
              <w:rPr>
                <w:rFonts w:ascii="Arial" w:hAnsi="Arial" w:cs="Arial"/>
              </w:rPr>
            </w:pPr>
            <w:r w:rsidRPr="002C7CAB">
              <w:rPr>
                <w:rFonts w:ascii="Arial" w:hAnsi="Arial" w:cs="Arial"/>
                <w:noProof/>
              </w:rPr>
              <mc:AlternateContent>
                <mc:Choice Requires="wps">
                  <w:drawing>
                    <wp:anchor distT="45720" distB="45720" distL="114300" distR="114300" simplePos="0" relativeHeight="251699200" behindDoc="0" locked="0" layoutInCell="1" allowOverlap="1" wp14:anchorId="03A59775" wp14:editId="0840C916">
                      <wp:simplePos x="0" y="0"/>
                      <wp:positionH relativeFrom="column">
                        <wp:posOffset>1170940</wp:posOffset>
                      </wp:positionH>
                      <wp:positionV relativeFrom="paragraph">
                        <wp:posOffset>266700</wp:posOffset>
                      </wp:positionV>
                      <wp:extent cx="6915150" cy="1057275"/>
                      <wp:effectExtent l="0" t="0" r="19050" b="2857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057275"/>
                              </a:xfrm>
                              <a:prstGeom prst="flowChartAlternateProcess">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8660DAE" w14:textId="77777777" w:rsidR="006C5E8E" w:rsidRPr="00367546" w:rsidRDefault="006C5E8E" w:rsidP="006C5E8E">
                                  <w:pPr>
                                    <w:jc w:val="both"/>
                                    <w:rPr>
                                      <w:rFonts w:ascii="Arial" w:hAnsi="Arial" w:cs="Arial"/>
                                      <w:u w:val="single"/>
                                    </w:rPr>
                                  </w:pPr>
                                  <w:r w:rsidRPr="00367546">
                                    <w:rPr>
                                      <w:rFonts w:ascii="Arial" w:hAnsi="Arial" w:cs="Arial"/>
                                      <w:u w:val="single"/>
                                    </w:rPr>
                                    <w:t xml:space="preserve">Toutes modifications apportées à ces données (de manière automatique ou par une opération « humaine) doivent être tracées, enregistrées et historisées par le partenaire, par tout moyen </w:t>
                                  </w:r>
                                  <w:r w:rsidRPr="00367546">
                                    <w:rPr>
                                      <w:rFonts w:ascii="Arial" w:hAnsi="Arial" w:cs="Arial"/>
                                    </w:rPr>
                                    <w:tab/>
                                  </w:r>
                                  <w:r w:rsidRPr="00367546">
                                    <w:rPr>
                                      <w:rFonts w:ascii="Arial" w:hAnsi="Arial" w:cs="Arial"/>
                                    </w:rPr>
                                    <w:sym w:font="Wingdings" w:char="F0DC"/>
                                  </w:r>
                                  <w:r w:rsidRPr="00367546">
                                    <w:rPr>
                                      <w:rFonts w:ascii="Arial" w:hAnsi="Arial" w:cs="Arial"/>
                                    </w:rPr>
                                    <w:t xml:space="preserve"> En application de la réglementation d’action sociale</w:t>
                                  </w:r>
                                  <w:r w:rsidRPr="00367546">
                                    <w:rPr>
                                      <w:rFonts w:ascii="Arial" w:hAnsi="Arial" w:cs="Arial"/>
                                      <w:b/>
                                      <w:bCs/>
                                    </w:rPr>
                                    <w:t xml:space="preserve">, ce niveau d’exigence est applicable à toutes les structures </w:t>
                                  </w:r>
                                  <w:r w:rsidRPr="00367546">
                                    <w:rPr>
                                      <w:rFonts w:ascii="Arial" w:hAnsi="Arial" w:cs="Arial"/>
                                      <w:b/>
                                      <w:bCs/>
                                      <w:color w:val="FF0000"/>
                                    </w:rPr>
                                    <w:t>au plus tard en septembre 2023</w:t>
                                  </w:r>
                                  <w:r w:rsidRPr="00367546">
                                    <w:rPr>
                                      <w:rFonts w:ascii="Arial" w:hAnsi="Arial" w:cs="Arial"/>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5977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left:0;text-align:left;margin-left:92.2pt;margin-top:21pt;width:544.5pt;height:83.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" fillcolor="white [3201]" strokecolor="#c0504d [3205]" strokeweight="2pt">
                      <v:textbox>
                        <w:txbxContent>
                          <w:p w14:paraId="08660DAE" w14:textId="77777777" w:rsidR="006C5E8E" w:rsidRPr="00367546" w:rsidRDefault="006C5E8E" w:rsidP="006C5E8E">
                            <w:pPr>
                              <w:jc w:val="both"/>
                              <w:rPr>
                                <w:rFonts w:ascii="Arial" w:hAnsi="Arial" w:cs="Arial"/>
                                <w:u w:val="single"/>
                              </w:rPr>
                            </w:pPr>
                            <w:r w:rsidRPr="00367546">
                              <w:rPr>
                                <w:rFonts w:ascii="Arial" w:hAnsi="Arial" w:cs="Arial"/>
                                <w:u w:val="single"/>
                              </w:rPr>
                              <w:t xml:space="preserve">Toutes modifications apportées à ces données (de manière automatique ou par une opération « humaine) doivent être tracées, enregistrées et historisées par le partenaire, par tout moyen </w:t>
                            </w:r>
                            <w:r w:rsidRPr="00367546">
                              <w:rPr>
                                <w:rFonts w:ascii="Arial" w:hAnsi="Arial" w:cs="Arial"/>
                              </w:rPr>
                              <w:tab/>
                            </w:r>
                            <w:r w:rsidRPr="00367546">
                              <w:rPr>
                                <w:rFonts w:ascii="Arial" w:hAnsi="Arial" w:cs="Arial"/>
                              </w:rPr>
                              <w:sym w:font="Wingdings" w:char="F0DC"/>
                            </w:r>
                            <w:r w:rsidRPr="00367546">
                              <w:rPr>
                                <w:rFonts w:ascii="Arial" w:hAnsi="Arial" w:cs="Arial"/>
                              </w:rPr>
                              <w:t xml:space="preserve"> En application de la réglementation d’action sociale</w:t>
                            </w:r>
                            <w:r w:rsidRPr="00367546">
                              <w:rPr>
                                <w:rFonts w:ascii="Arial" w:hAnsi="Arial" w:cs="Arial"/>
                                <w:b/>
                                <w:bCs/>
                              </w:rPr>
                              <w:t xml:space="preserve">, ce niveau d’exigence est applicable à toutes les structures </w:t>
                            </w:r>
                            <w:r w:rsidRPr="00367546">
                              <w:rPr>
                                <w:rFonts w:ascii="Arial" w:hAnsi="Arial" w:cs="Arial"/>
                                <w:b/>
                                <w:bCs/>
                                <w:color w:val="FF0000"/>
                              </w:rPr>
                              <w:t>au plus tard en septembre 2023</w:t>
                            </w:r>
                            <w:r w:rsidRPr="00367546">
                              <w:rPr>
                                <w:rFonts w:ascii="Arial" w:hAnsi="Arial" w:cs="Arial"/>
                                <w:b/>
                                <w:bCs/>
                              </w:rPr>
                              <w:t>.</w:t>
                            </w:r>
                          </w:p>
                        </w:txbxContent>
                      </v:textbox>
                      <w10:wrap type="square"/>
                    </v:shape>
                  </w:pict>
                </mc:Fallback>
              </mc:AlternateContent>
            </w:r>
          </w:p>
          <w:p w14:paraId="186316E4" w14:textId="77777777" w:rsidR="006C5E8E" w:rsidRPr="002C7CAB" w:rsidRDefault="006C5E8E" w:rsidP="00216669">
            <w:pPr>
              <w:ind w:left="360"/>
              <w:jc w:val="both"/>
              <w:rPr>
                <w:rFonts w:ascii="Arial" w:hAnsi="Arial" w:cs="Arial"/>
              </w:rPr>
            </w:pPr>
          </w:p>
          <w:p w14:paraId="2C71F8C7" w14:textId="494FEE02" w:rsidR="006C5E8E" w:rsidRDefault="006C5E8E" w:rsidP="00216669">
            <w:pPr>
              <w:jc w:val="both"/>
              <w:rPr>
                <w:rFonts w:ascii="Arial" w:hAnsi="Arial" w:cs="Arial"/>
                <w:b/>
                <w:bCs/>
              </w:rPr>
            </w:pPr>
          </w:p>
          <w:p w14:paraId="1A6AA902" w14:textId="08E262E2" w:rsidR="00C07F82" w:rsidRDefault="00C07F82" w:rsidP="00216669">
            <w:pPr>
              <w:jc w:val="both"/>
              <w:rPr>
                <w:rFonts w:ascii="Arial" w:hAnsi="Arial" w:cs="Arial"/>
                <w:b/>
                <w:bCs/>
              </w:rPr>
            </w:pPr>
          </w:p>
          <w:p w14:paraId="6FF83192" w14:textId="77777777" w:rsidR="00C07F82" w:rsidRPr="002C7CAB" w:rsidRDefault="00C07F82" w:rsidP="00216669">
            <w:pPr>
              <w:jc w:val="both"/>
              <w:rPr>
                <w:rFonts w:ascii="Arial" w:hAnsi="Arial" w:cs="Arial"/>
                <w:b/>
                <w:bCs/>
              </w:rPr>
            </w:pPr>
          </w:p>
          <w:p w14:paraId="2B61BCDE" w14:textId="77777777" w:rsidR="006C5E8E" w:rsidRPr="002C7CAB" w:rsidRDefault="006C5E8E" w:rsidP="006C5E8E">
            <w:pPr>
              <w:pStyle w:val="Paragraphedeliste"/>
              <w:numPr>
                <w:ilvl w:val="0"/>
                <w:numId w:val="7"/>
              </w:numPr>
              <w:jc w:val="both"/>
              <w:rPr>
                <w:rFonts w:ascii="Arial" w:hAnsi="Arial" w:cs="Arial"/>
              </w:rPr>
            </w:pPr>
            <w:r w:rsidRPr="002C7CAB">
              <w:rPr>
                <w:rFonts w:ascii="Arial" w:hAnsi="Arial" w:cs="Arial"/>
                <w:u w:val="single"/>
              </w:rPr>
              <w:t xml:space="preserve">En cas de difficulté pour déterminer le </w:t>
            </w:r>
            <w:r w:rsidRPr="002C7CAB">
              <w:rPr>
                <w:rFonts w:ascii="Arial" w:hAnsi="Arial" w:cs="Arial"/>
                <w:b/>
                <w:bCs/>
                <w:u w:val="single"/>
              </w:rPr>
              <w:t>taux de facturation applicable</w:t>
            </w:r>
            <w:r w:rsidRPr="002C7CAB">
              <w:rPr>
                <w:rFonts w:ascii="Arial" w:hAnsi="Arial" w:cs="Arial"/>
              </w:rPr>
              <w:t xml:space="preserve"> (au regard du recueil des actes réalisés), la majoration de Psu ne peut être versée : </w:t>
            </w:r>
          </w:p>
          <w:p w14:paraId="5F974A91" w14:textId="77777777" w:rsidR="006C5E8E" w:rsidRPr="002C7CAB" w:rsidRDefault="006C5E8E" w:rsidP="00216669">
            <w:pPr>
              <w:ind w:left="1416"/>
              <w:jc w:val="both"/>
              <w:rPr>
                <w:rFonts w:ascii="Arial" w:hAnsi="Arial" w:cs="Arial"/>
              </w:rPr>
            </w:pPr>
            <w:r w:rsidRPr="002C7CAB">
              <w:rPr>
                <w:rFonts w:ascii="Arial" w:hAnsi="Arial" w:cs="Arial"/>
              </w:rPr>
              <w:sym w:font="Wingdings" w:char="F0DC"/>
            </w:r>
            <w:r w:rsidRPr="002C7CAB">
              <w:rPr>
                <w:rFonts w:ascii="Arial" w:hAnsi="Arial" w:cs="Arial"/>
              </w:rPr>
              <w:t xml:space="preserve"> Le contrôleur d’Action Sociale détermine la tranche de barème PSU à appliquer</w:t>
            </w:r>
          </w:p>
          <w:p w14:paraId="4A14862D" w14:textId="77777777" w:rsidR="006C5E8E" w:rsidRPr="002C7CAB" w:rsidRDefault="006C5E8E" w:rsidP="00216669">
            <w:pPr>
              <w:jc w:val="both"/>
              <w:rPr>
                <w:rFonts w:ascii="Arial" w:hAnsi="Arial" w:cs="Arial"/>
              </w:rPr>
            </w:pPr>
          </w:p>
          <w:p w14:paraId="106C3C99" w14:textId="77777777" w:rsidR="006C5E8E" w:rsidRPr="002C7CAB" w:rsidRDefault="006C5E8E" w:rsidP="00216669">
            <w:pPr>
              <w:jc w:val="both"/>
              <w:rPr>
                <w:rFonts w:ascii="Arial" w:hAnsi="Arial" w:cs="Arial"/>
              </w:rPr>
            </w:pPr>
          </w:p>
          <w:p w14:paraId="235D81AA" w14:textId="77777777" w:rsidR="006C5E8E" w:rsidRPr="002C7CAB" w:rsidRDefault="006C5E8E" w:rsidP="006C5E8E">
            <w:pPr>
              <w:pStyle w:val="Paragraphedeliste"/>
              <w:numPr>
                <w:ilvl w:val="0"/>
                <w:numId w:val="7"/>
              </w:numPr>
              <w:jc w:val="both"/>
              <w:rPr>
                <w:rFonts w:ascii="Arial" w:hAnsi="Arial" w:cs="Arial"/>
              </w:rPr>
            </w:pPr>
            <w:r w:rsidRPr="002C7CAB">
              <w:rPr>
                <w:rFonts w:ascii="Arial" w:hAnsi="Arial" w:cs="Arial"/>
                <w:b/>
                <w:bCs/>
                <w:u w:val="single"/>
              </w:rPr>
              <w:t>Délai de conservation des justificatifs</w:t>
            </w:r>
            <w:r w:rsidRPr="002C7CAB">
              <w:rPr>
                <w:rFonts w:ascii="Arial" w:hAnsi="Arial" w:cs="Arial"/>
              </w:rPr>
              <w:t xml:space="preserve"> (pouvant être sollicités lors d’un contrôle) :</w:t>
            </w:r>
          </w:p>
          <w:p w14:paraId="5544268E" w14:textId="77777777" w:rsidR="006C5E8E" w:rsidRPr="002C7CAB" w:rsidRDefault="006C5E8E" w:rsidP="00216669">
            <w:pPr>
              <w:jc w:val="both"/>
              <w:rPr>
                <w:rFonts w:ascii="Arial" w:hAnsi="Arial" w:cs="Arial"/>
              </w:rPr>
            </w:pPr>
          </w:p>
          <w:p w14:paraId="32880096" w14:textId="77777777" w:rsidR="006C5E8E" w:rsidRPr="002C7CAB" w:rsidRDefault="006C5E8E" w:rsidP="006C5E8E">
            <w:pPr>
              <w:pStyle w:val="Paragraphedeliste"/>
              <w:numPr>
                <w:ilvl w:val="0"/>
                <w:numId w:val="17"/>
              </w:numPr>
              <w:ind w:left="2182"/>
              <w:jc w:val="both"/>
              <w:rPr>
                <w:rFonts w:ascii="Arial" w:hAnsi="Arial" w:cs="Arial"/>
              </w:rPr>
            </w:pPr>
            <w:r w:rsidRPr="002C7CAB">
              <w:rPr>
                <w:rFonts w:ascii="Arial" w:hAnsi="Arial" w:cs="Arial"/>
                <w:noProof/>
              </w:rPr>
              <mc:AlternateContent>
                <mc:Choice Requires="wps">
                  <w:drawing>
                    <wp:anchor distT="45720" distB="45720" distL="114300" distR="114300" simplePos="0" relativeHeight="251704320" behindDoc="0" locked="0" layoutInCell="1" allowOverlap="1" wp14:anchorId="7BEAF613" wp14:editId="7FEF2664">
                      <wp:simplePos x="0" y="0"/>
                      <wp:positionH relativeFrom="column">
                        <wp:posOffset>10795</wp:posOffset>
                      </wp:positionH>
                      <wp:positionV relativeFrom="paragraph">
                        <wp:posOffset>98425</wp:posOffset>
                      </wp:positionV>
                      <wp:extent cx="1209675" cy="838200"/>
                      <wp:effectExtent l="76200" t="57150" r="0" b="57150"/>
                      <wp:wrapSquare wrapText="bothSides"/>
                      <wp:docPr id="2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209675" cy="838200"/>
                              </a:xfrm>
                              <a:prstGeom prst="star24">
                                <a:avLst/>
                              </a:prstGeom>
                              <a:solidFill>
                                <a:srgbClr val="FFFFFF"/>
                              </a:solid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txbx>
                              <w:txbxContent>
                                <w:p w14:paraId="5B23E293" w14:textId="77777777" w:rsidR="006C5E8E" w:rsidRPr="00FC37A1" w:rsidRDefault="006C5E8E" w:rsidP="006C5E8E">
                                  <w:pPr>
                                    <w:spacing w:before="120"/>
                                    <w:rPr>
                                      <w:b/>
                                      <w:bCs/>
                                      <w:color w:val="C00000"/>
                                      <w:sz w:val="20"/>
                                      <w:szCs w:val="20"/>
                                    </w:rPr>
                                  </w:pPr>
                                  <w:r w:rsidRPr="00FC37A1">
                                    <w:rPr>
                                      <w:b/>
                                      <w:bCs/>
                                      <w:color w:val="C00000"/>
                                      <w:sz w:val="16"/>
                                      <w:szCs w:val="16"/>
                                    </w:rPr>
                                    <w:t>NOUVEAU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AF613" id="_x0000_s1032" type="#_x0000_t92" style="position:absolute;left:0;text-align:left;margin-left:.85pt;margin-top:7.75pt;width:95.25pt;height:66pt;rotation:180;flip:y;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" stroked="f">
                      <v:shadow on="t" color="black" opacity="29491f" offset=".74836mm,.74836mm"/>
                      <o:extrusion v:ext="view" rotationangle="1336935fd,2116812fd" viewpoint="0,0" viewpointorigin="0,0" skewangle="45" skewamt="0" type="perspective"/>
                      <v:textbox>
                        <w:txbxContent>
                          <w:p w14:paraId="5B23E293" w14:textId="77777777" w:rsidR="006C5E8E" w:rsidRPr="00FC37A1" w:rsidRDefault="006C5E8E" w:rsidP="006C5E8E">
                            <w:pPr>
                              <w:spacing w:before="120"/>
                              <w:rPr>
                                <w:b/>
                                <w:bCs/>
                                <w:color w:val="C00000"/>
                                <w:sz w:val="20"/>
                                <w:szCs w:val="20"/>
                              </w:rPr>
                            </w:pPr>
                            <w:r w:rsidRPr="00FC37A1">
                              <w:rPr>
                                <w:b/>
                                <w:bCs/>
                                <w:color w:val="C00000"/>
                                <w:sz w:val="16"/>
                                <w:szCs w:val="16"/>
                              </w:rPr>
                              <w:t>NOUVEAU</w:t>
                            </w:r>
                          </w:p>
                        </w:txbxContent>
                      </v:textbox>
                      <w10:wrap type="square"/>
                    </v:shape>
                  </w:pict>
                </mc:Fallback>
              </mc:AlternateContent>
            </w:r>
            <w:r w:rsidRPr="002C7CAB">
              <w:rPr>
                <w:rFonts w:ascii="Arial" w:hAnsi="Arial" w:cs="Arial"/>
                <w:u w:val="single"/>
              </w:rPr>
              <w:t>Pour les personnes de droit privé</w:t>
            </w:r>
            <w:r w:rsidRPr="002C7CAB">
              <w:rPr>
                <w:rFonts w:ascii="Arial" w:hAnsi="Arial" w:cs="Arial"/>
              </w:rPr>
              <w:t xml:space="preserve"> : </w:t>
            </w:r>
            <w:r w:rsidRPr="002C7CAB">
              <w:rPr>
                <w:rFonts w:ascii="Arial" w:hAnsi="Arial" w:cs="Arial"/>
                <w:b/>
                <w:bCs/>
              </w:rPr>
              <w:t>5 ans</w:t>
            </w:r>
            <w:r w:rsidRPr="002C7CAB">
              <w:rPr>
                <w:rFonts w:ascii="Arial" w:hAnsi="Arial" w:cs="Arial"/>
              </w:rPr>
              <w:t xml:space="preserve"> </w:t>
            </w:r>
            <w:r w:rsidRPr="002C7CAB">
              <w:rPr>
                <w:rFonts w:ascii="Arial" w:hAnsi="Arial" w:cs="Arial"/>
                <w:b/>
                <w:bCs/>
              </w:rPr>
              <w:t>à compter de la date de transmission des justificatifs</w:t>
            </w:r>
            <w:r w:rsidRPr="002C7CAB">
              <w:rPr>
                <w:rFonts w:ascii="Arial" w:hAnsi="Arial" w:cs="Arial"/>
              </w:rPr>
              <w:t xml:space="preserve"> prévus dans la Convention d’Objectifs et de Financement) permettant le calcul de la subvention</w:t>
            </w:r>
          </w:p>
          <w:p w14:paraId="268B3CA8" w14:textId="77777777" w:rsidR="006C5E8E" w:rsidRPr="002C7CAB" w:rsidRDefault="006C5E8E" w:rsidP="006C5E8E">
            <w:pPr>
              <w:pStyle w:val="Paragraphedeliste"/>
              <w:numPr>
                <w:ilvl w:val="0"/>
                <w:numId w:val="17"/>
              </w:numPr>
              <w:ind w:left="2182"/>
              <w:jc w:val="both"/>
              <w:rPr>
                <w:rFonts w:ascii="Arial" w:hAnsi="Arial" w:cs="Arial"/>
              </w:rPr>
            </w:pPr>
            <w:r w:rsidRPr="002C7CAB">
              <w:rPr>
                <w:rFonts w:ascii="Arial" w:hAnsi="Arial" w:cs="Arial"/>
                <w:u w:val="single"/>
              </w:rPr>
              <w:t>Pour les personnes morales de droit public</w:t>
            </w:r>
            <w:r w:rsidRPr="002C7CAB">
              <w:rPr>
                <w:rFonts w:ascii="Arial" w:hAnsi="Arial" w:cs="Arial"/>
              </w:rPr>
              <w:t xml:space="preserve"> : </w:t>
            </w:r>
            <w:r w:rsidRPr="002C7CAB">
              <w:rPr>
                <w:rFonts w:ascii="Arial" w:hAnsi="Arial" w:cs="Arial"/>
                <w:b/>
                <w:bCs/>
              </w:rPr>
              <w:t>4 ans</w:t>
            </w:r>
            <w:r w:rsidRPr="002C7CAB">
              <w:rPr>
                <w:rFonts w:ascii="Arial" w:hAnsi="Arial" w:cs="Arial"/>
              </w:rPr>
              <w:t xml:space="preserve"> </w:t>
            </w:r>
            <w:r w:rsidRPr="002C7CAB">
              <w:rPr>
                <w:rFonts w:ascii="Arial" w:hAnsi="Arial" w:cs="Arial"/>
                <w:b/>
                <w:bCs/>
                <w:strike/>
              </w:rPr>
              <w:t xml:space="preserve">à </w:t>
            </w:r>
            <w:r w:rsidRPr="002C7CAB">
              <w:rPr>
                <w:rFonts w:ascii="Arial" w:hAnsi="Arial" w:cs="Arial"/>
                <w:b/>
                <w:bCs/>
              </w:rPr>
              <w:t>compter du 1er janvier de l’année suivant la même date</w:t>
            </w:r>
            <w:r w:rsidRPr="002C7CAB">
              <w:rPr>
                <w:rFonts w:ascii="Arial" w:hAnsi="Arial" w:cs="Arial"/>
              </w:rPr>
              <w:t>.</w:t>
            </w:r>
          </w:p>
          <w:p w14:paraId="46A2BB6B" w14:textId="77777777" w:rsidR="006C5E8E" w:rsidRPr="002C7CAB" w:rsidRDefault="006C5E8E" w:rsidP="00216669">
            <w:pPr>
              <w:ind w:left="708"/>
              <w:jc w:val="both"/>
              <w:rPr>
                <w:rFonts w:ascii="Arial" w:hAnsi="Arial" w:cs="Arial"/>
                <w:strike/>
              </w:rPr>
            </w:pPr>
          </w:p>
          <w:p w14:paraId="6BFCCF29" w14:textId="77777777" w:rsidR="006C5E8E" w:rsidRPr="002C7CAB" w:rsidRDefault="006C5E8E" w:rsidP="00216669">
            <w:pPr>
              <w:ind w:left="708"/>
              <w:jc w:val="both"/>
              <w:rPr>
                <w:rFonts w:ascii="Arial" w:hAnsi="Arial" w:cs="Arial"/>
              </w:rPr>
            </w:pPr>
          </w:p>
          <w:p w14:paraId="5CA4492F" w14:textId="77777777" w:rsidR="006C5E8E" w:rsidRPr="002C7CAB" w:rsidRDefault="006C5E8E" w:rsidP="00216669">
            <w:pPr>
              <w:ind w:left="708"/>
              <w:jc w:val="both"/>
              <w:rPr>
                <w:rFonts w:ascii="Arial" w:hAnsi="Arial" w:cs="Arial"/>
              </w:rPr>
            </w:pPr>
          </w:p>
          <w:p w14:paraId="2598827E" w14:textId="77777777" w:rsidR="006C5E8E" w:rsidRPr="002C7CAB" w:rsidRDefault="006C5E8E" w:rsidP="00216669">
            <w:pPr>
              <w:ind w:left="708"/>
              <w:jc w:val="both"/>
              <w:rPr>
                <w:rFonts w:ascii="Arial" w:hAnsi="Arial" w:cs="Arial"/>
              </w:rPr>
            </w:pPr>
          </w:p>
          <w:p w14:paraId="66D2DD42" w14:textId="77777777" w:rsidR="006C5E8E" w:rsidRPr="002C7CAB" w:rsidRDefault="006C5E8E" w:rsidP="00216669">
            <w:pPr>
              <w:ind w:left="708"/>
              <w:jc w:val="both"/>
              <w:rPr>
                <w:rFonts w:ascii="Arial" w:hAnsi="Arial" w:cs="Arial"/>
              </w:rPr>
            </w:pPr>
          </w:p>
          <w:p w14:paraId="427F23BD" w14:textId="77777777" w:rsidR="006C5E8E" w:rsidRPr="002C7CAB" w:rsidRDefault="006C5E8E" w:rsidP="00216669">
            <w:pPr>
              <w:ind w:left="708"/>
              <w:jc w:val="both"/>
              <w:rPr>
                <w:rFonts w:ascii="Arial" w:hAnsi="Arial" w:cs="Arial"/>
              </w:rPr>
            </w:pPr>
          </w:p>
          <w:p w14:paraId="228ADFAE" w14:textId="77777777" w:rsidR="006C5E8E" w:rsidRPr="002C7CAB" w:rsidRDefault="006C5E8E" w:rsidP="00216669">
            <w:pPr>
              <w:ind w:left="708"/>
              <w:jc w:val="both"/>
              <w:rPr>
                <w:rFonts w:ascii="Arial" w:hAnsi="Arial" w:cs="Arial"/>
              </w:rPr>
            </w:pPr>
          </w:p>
          <w:p w14:paraId="44B3DDC4" w14:textId="77777777" w:rsidR="006C5E8E" w:rsidRPr="002C7CAB" w:rsidRDefault="006C5E8E" w:rsidP="00216669">
            <w:pPr>
              <w:ind w:left="708"/>
              <w:jc w:val="both"/>
              <w:rPr>
                <w:rFonts w:ascii="Arial" w:hAnsi="Arial" w:cs="Arial"/>
              </w:rPr>
            </w:pPr>
          </w:p>
          <w:p w14:paraId="434F93F3" w14:textId="77777777" w:rsidR="006C5E8E" w:rsidRPr="002C7CAB" w:rsidRDefault="006C5E8E" w:rsidP="00216669">
            <w:pPr>
              <w:ind w:left="708"/>
              <w:jc w:val="both"/>
              <w:rPr>
                <w:rFonts w:ascii="Arial" w:hAnsi="Arial" w:cs="Arial"/>
              </w:rPr>
            </w:pPr>
          </w:p>
          <w:p w14:paraId="5EEBB2C2" w14:textId="77777777" w:rsidR="006C5E8E" w:rsidRPr="002C7CAB" w:rsidRDefault="006C5E8E" w:rsidP="00216669">
            <w:pPr>
              <w:ind w:left="708"/>
              <w:jc w:val="both"/>
              <w:rPr>
                <w:rFonts w:ascii="Arial" w:hAnsi="Arial" w:cs="Arial"/>
              </w:rPr>
            </w:pPr>
          </w:p>
          <w:p w14:paraId="1335A262" w14:textId="77777777" w:rsidR="006C5E8E" w:rsidRPr="002C7CAB" w:rsidRDefault="006C5E8E" w:rsidP="00216669">
            <w:pPr>
              <w:jc w:val="both"/>
              <w:rPr>
                <w:rFonts w:ascii="Arial" w:hAnsi="Arial" w:cs="Arial"/>
                <w:b/>
                <w:bCs/>
                <w:smallCaps/>
                <w:u w:val="single"/>
              </w:rPr>
            </w:pPr>
            <w:r w:rsidRPr="002C7CAB">
              <w:rPr>
                <w:rFonts w:ascii="Arial" w:hAnsi="Arial" w:cs="Arial"/>
                <w:b/>
                <w:bCs/>
                <w:smallCaps/>
                <w:u w:val="single"/>
              </w:rPr>
              <w:lastRenderedPageBreak/>
              <w:t>Cas particulier des absences de badgeage</w:t>
            </w:r>
          </w:p>
          <w:p w14:paraId="0BA33E48" w14:textId="77777777" w:rsidR="006C5E8E" w:rsidRPr="002C7CAB" w:rsidRDefault="006C5E8E" w:rsidP="00216669">
            <w:pPr>
              <w:jc w:val="both"/>
              <w:rPr>
                <w:rFonts w:ascii="Arial" w:hAnsi="Arial" w:cs="Arial"/>
              </w:rPr>
            </w:pPr>
          </w:p>
          <w:p w14:paraId="1098F7DF" w14:textId="77777777" w:rsidR="006C5E8E" w:rsidRPr="002C7CAB" w:rsidRDefault="006C5E8E" w:rsidP="006C5E8E">
            <w:pPr>
              <w:pStyle w:val="Paragraphedeliste"/>
              <w:numPr>
                <w:ilvl w:val="0"/>
                <w:numId w:val="7"/>
              </w:numPr>
              <w:jc w:val="both"/>
              <w:rPr>
                <w:rFonts w:ascii="Arial" w:hAnsi="Arial" w:cs="Arial"/>
              </w:rPr>
            </w:pPr>
            <w:r w:rsidRPr="002C7CAB">
              <w:rPr>
                <w:rFonts w:ascii="Arial" w:hAnsi="Arial" w:cs="Arial"/>
                <w:u w:val="single"/>
              </w:rPr>
              <w:t>Si le gestionnaire ne dispose pas d’un système automatisé d’enregistrement des entrées et des sorties</w:t>
            </w:r>
            <w:r w:rsidRPr="002C7CAB">
              <w:rPr>
                <w:rFonts w:ascii="Arial" w:hAnsi="Arial" w:cs="Arial"/>
              </w:rPr>
              <w:t xml:space="preserve"> des enfants, il doit présenter un </w:t>
            </w:r>
            <w:r w:rsidRPr="002C7CAB">
              <w:rPr>
                <w:rFonts w:ascii="Arial" w:hAnsi="Arial" w:cs="Arial"/>
                <w:b/>
                <w:bCs/>
              </w:rPr>
              <w:t>relevé horaire</w:t>
            </w:r>
            <w:r w:rsidRPr="002C7CAB">
              <w:rPr>
                <w:rFonts w:ascii="Arial" w:hAnsi="Arial" w:cs="Arial"/>
              </w:rPr>
              <w:t xml:space="preserve"> indiquant la présence réelle de l’enfant.</w:t>
            </w:r>
          </w:p>
          <w:p w14:paraId="5769E3D4" w14:textId="77777777" w:rsidR="006C5E8E" w:rsidRPr="002C7CAB" w:rsidRDefault="006C5E8E" w:rsidP="00216669">
            <w:pPr>
              <w:jc w:val="both"/>
              <w:rPr>
                <w:rFonts w:ascii="Arial" w:hAnsi="Arial" w:cs="Arial"/>
              </w:rPr>
            </w:pPr>
          </w:p>
          <w:p w14:paraId="1456103D" w14:textId="77777777" w:rsidR="006C5E8E" w:rsidRPr="002C7CAB" w:rsidRDefault="006C5E8E" w:rsidP="006C5E8E">
            <w:pPr>
              <w:pStyle w:val="Paragraphedeliste"/>
              <w:numPr>
                <w:ilvl w:val="0"/>
                <w:numId w:val="7"/>
              </w:numPr>
              <w:jc w:val="both"/>
              <w:rPr>
                <w:rFonts w:ascii="Arial" w:hAnsi="Arial" w:cs="Arial"/>
              </w:rPr>
            </w:pPr>
            <w:r w:rsidRPr="002C7CAB">
              <w:rPr>
                <w:rFonts w:ascii="Arial" w:hAnsi="Arial" w:cs="Arial"/>
                <w:u w:val="single"/>
              </w:rPr>
              <w:t>Dans le cas d’absence de badgeage dans un établissement doté d’un système automatisé d’enregistrement</w:t>
            </w:r>
            <w:r w:rsidRPr="002C7CAB">
              <w:rPr>
                <w:rFonts w:ascii="Arial" w:hAnsi="Arial" w:cs="Arial"/>
              </w:rPr>
              <w:t xml:space="preserve"> (défaillance de l’outil de badgeage, oubli des parents…) :</w:t>
            </w:r>
          </w:p>
          <w:p w14:paraId="44B9ADEE" w14:textId="77777777" w:rsidR="006C5E8E" w:rsidRPr="002C7CAB" w:rsidRDefault="006C5E8E" w:rsidP="00216669">
            <w:pPr>
              <w:pStyle w:val="Paragraphedeliste"/>
              <w:jc w:val="both"/>
              <w:rPr>
                <w:rFonts w:ascii="Arial" w:hAnsi="Arial" w:cs="Arial"/>
                <w:sz w:val="18"/>
                <w:szCs w:val="18"/>
              </w:rPr>
            </w:pPr>
          </w:p>
          <w:p w14:paraId="22525F07" w14:textId="77777777" w:rsidR="006C5E8E" w:rsidRPr="002C7CAB" w:rsidRDefault="006C5E8E" w:rsidP="006C5E8E">
            <w:pPr>
              <w:pStyle w:val="Paragraphedeliste"/>
              <w:numPr>
                <w:ilvl w:val="0"/>
                <w:numId w:val="9"/>
              </w:numPr>
              <w:jc w:val="both"/>
              <w:rPr>
                <w:rFonts w:ascii="Arial" w:hAnsi="Arial" w:cs="Arial"/>
              </w:rPr>
            </w:pPr>
            <w:r w:rsidRPr="002C7CAB">
              <w:rPr>
                <w:rFonts w:ascii="Arial" w:hAnsi="Arial" w:cs="Arial"/>
              </w:rPr>
              <w:t xml:space="preserve">Le gestionnaire doit pouvoir </w:t>
            </w:r>
            <w:r w:rsidRPr="002C7CAB">
              <w:rPr>
                <w:rFonts w:ascii="Arial" w:hAnsi="Arial" w:cs="Arial"/>
                <w:b/>
                <w:bCs/>
              </w:rPr>
              <w:t>présenter un relevé des heures manquantes indiquant la présence réelle de l’enfant</w:t>
            </w:r>
            <w:r w:rsidRPr="002C7CAB">
              <w:rPr>
                <w:rFonts w:ascii="Arial" w:hAnsi="Arial" w:cs="Arial"/>
              </w:rPr>
              <w:t xml:space="preserve"> a posteriori</w:t>
            </w:r>
          </w:p>
          <w:p w14:paraId="4D1441AB" w14:textId="77777777" w:rsidR="006C5E8E" w:rsidRPr="002C7CAB" w:rsidRDefault="006C5E8E" w:rsidP="00216669">
            <w:pPr>
              <w:ind w:left="1080"/>
              <w:jc w:val="both"/>
              <w:rPr>
                <w:rFonts w:ascii="Arial" w:hAnsi="Arial" w:cs="Arial"/>
                <w:sz w:val="16"/>
                <w:szCs w:val="16"/>
              </w:rPr>
            </w:pPr>
          </w:p>
          <w:p w14:paraId="1D282AD2" w14:textId="77777777" w:rsidR="006C5E8E" w:rsidRPr="002C7CAB" w:rsidRDefault="006C5E8E" w:rsidP="006C5E8E">
            <w:pPr>
              <w:pStyle w:val="Paragraphedeliste"/>
              <w:numPr>
                <w:ilvl w:val="0"/>
                <w:numId w:val="9"/>
              </w:numPr>
              <w:jc w:val="both"/>
              <w:rPr>
                <w:rFonts w:ascii="Arial" w:hAnsi="Arial" w:cs="Arial"/>
              </w:rPr>
            </w:pPr>
            <w:r w:rsidRPr="002C7CAB">
              <w:rPr>
                <w:rFonts w:ascii="Arial" w:hAnsi="Arial" w:cs="Arial"/>
              </w:rPr>
              <w:t xml:space="preserve">Il doit </w:t>
            </w:r>
            <w:r w:rsidRPr="002C7CAB">
              <w:rPr>
                <w:rFonts w:ascii="Arial" w:hAnsi="Arial" w:cs="Arial"/>
                <w:b/>
                <w:bCs/>
              </w:rPr>
              <w:t>porter, à la connaissance de la famille, ce relevé d’heures</w:t>
            </w:r>
            <w:r w:rsidRPr="002C7CAB">
              <w:rPr>
                <w:rFonts w:ascii="Arial" w:hAnsi="Arial" w:cs="Arial"/>
              </w:rPr>
              <w:t xml:space="preserve"> (envoi d’un mail avec les horaires retenus, facture détaillant les horaires retenus du fait de l’absence de pointage, ou tout autre dispositif).</w:t>
            </w:r>
          </w:p>
          <w:p w14:paraId="28FF6AC5" w14:textId="77777777" w:rsidR="006C5E8E" w:rsidRPr="002C7CAB" w:rsidRDefault="006C5E8E" w:rsidP="00216669">
            <w:pPr>
              <w:pStyle w:val="Paragraphedeliste"/>
              <w:jc w:val="both"/>
              <w:rPr>
                <w:rFonts w:ascii="Arial" w:hAnsi="Arial" w:cs="Arial"/>
                <w:sz w:val="20"/>
                <w:szCs w:val="20"/>
              </w:rPr>
            </w:pPr>
          </w:p>
          <w:p w14:paraId="69AFCF0C" w14:textId="77777777" w:rsidR="006C5E8E" w:rsidRPr="002C7CAB" w:rsidRDefault="006C5E8E" w:rsidP="00216669">
            <w:pPr>
              <w:ind w:left="708"/>
              <w:jc w:val="both"/>
              <w:rPr>
                <w:rFonts w:ascii="Arial" w:hAnsi="Arial" w:cs="Arial"/>
                <w:color w:val="FF0000"/>
              </w:rPr>
            </w:pPr>
            <w:r w:rsidRPr="002C7CAB">
              <w:rPr>
                <w:rFonts w:ascii="Arial" w:hAnsi="Arial" w:cs="Arial"/>
              </w:rPr>
              <w:t xml:space="preserve">Il ne s’agit pas de mettre en place, en plus du système de badgeage, un système parallèle d’enregistrement manuel systématique des horaires de fréquentation de l’équipement mais de </w:t>
            </w:r>
            <w:r w:rsidRPr="002C7CAB">
              <w:rPr>
                <w:rFonts w:ascii="Arial" w:hAnsi="Arial" w:cs="Arial"/>
                <w:b/>
                <w:bCs/>
                <w:color w:val="FF0000"/>
                <w:u w:val="single"/>
              </w:rPr>
              <w:t>tracer a posteriori les seuls horaires manquants</w:t>
            </w:r>
            <w:r w:rsidRPr="002C7CAB">
              <w:rPr>
                <w:rFonts w:ascii="Arial" w:hAnsi="Arial" w:cs="Arial"/>
                <w:color w:val="FF0000"/>
              </w:rPr>
              <w:t>.</w:t>
            </w:r>
          </w:p>
          <w:p w14:paraId="18A6E424" w14:textId="77777777" w:rsidR="006C5E8E" w:rsidRPr="002C7CAB" w:rsidRDefault="006C5E8E" w:rsidP="00216669">
            <w:pPr>
              <w:jc w:val="both"/>
              <w:rPr>
                <w:rFonts w:ascii="Arial" w:hAnsi="Arial" w:cs="Arial"/>
              </w:rPr>
            </w:pPr>
            <w:r w:rsidRPr="002C7CAB">
              <w:rPr>
                <w:rFonts w:ascii="Arial" w:hAnsi="Arial" w:cs="Arial"/>
                <w:noProof/>
              </w:rPr>
              <mc:AlternateContent>
                <mc:Choice Requires="wps">
                  <w:drawing>
                    <wp:anchor distT="45720" distB="45720" distL="114300" distR="114300" simplePos="0" relativeHeight="251700224" behindDoc="0" locked="0" layoutInCell="1" allowOverlap="1" wp14:anchorId="14A0D553" wp14:editId="79248287">
                      <wp:simplePos x="0" y="0"/>
                      <wp:positionH relativeFrom="column">
                        <wp:posOffset>1142365</wp:posOffset>
                      </wp:positionH>
                      <wp:positionV relativeFrom="paragraph">
                        <wp:posOffset>89535</wp:posOffset>
                      </wp:positionV>
                      <wp:extent cx="6991350" cy="3571875"/>
                      <wp:effectExtent l="0" t="0" r="19050" b="28575"/>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571875"/>
                              </a:xfrm>
                              <a:prstGeom prst="flowChartAlternateProcess">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AB811E0" w14:textId="77777777" w:rsidR="006C5E8E" w:rsidRDefault="006C5E8E" w:rsidP="006C5E8E">
                                  <w:pPr>
                                    <w:jc w:val="both"/>
                                  </w:pPr>
                                  <w:r w:rsidRPr="00B44C31">
                                    <w:rPr>
                                      <w:b/>
                                      <w:bCs/>
                                    </w:rPr>
                                    <w:t>Le règlement de fonctionnement des établissements et services d’accueil du jeune enfant devra intégrer la mention figurant dans l’encadré ci-dessous.</w:t>
                                  </w:r>
                                  <w:r>
                                    <w:t xml:space="preserve"> Cette mention devra également être portée sur les documents sur lesquels figurera tout relevé d’heures porté à la connaissance des familles par la structure ainsi que sur le contrat d’accueil.</w:t>
                                  </w:r>
                                </w:p>
                                <w:p w14:paraId="52926423" w14:textId="77777777" w:rsidR="006C5E8E" w:rsidRDefault="006C5E8E" w:rsidP="006C5E8E">
                                  <w:pPr>
                                    <w:spacing w:before="480"/>
                                    <w:ind w:left="1701"/>
                                    <w:jc w:val="both"/>
                                  </w:pPr>
                                  <w:r w:rsidRPr="00367546">
                                    <w:rPr>
                                      <w:rFonts w:ascii="Arial" w:hAnsi="Arial" w:cs="Arial"/>
                                      <w:noProof/>
                                      <w:sz w:val="20"/>
                                      <w:szCs w:val="20"/>
                                    </w:rPr>
                                    <w:drawing>
                                      <wp:inline distT="0" distB="0" distL="0" distR="0" wp14:anchorId="7C960985" wp14:editId="22F83120">
                                        <wp:extent cx="4952395" cy="2043297"/>
                                        <wp:effectExtent l="0" t="0" r="63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4202" cy="2060546"/>
                                                </a:xfrm>
                                                <a:prstGeom prst="rect">
                                                  <a:avLst/>
                                                </a:prstGeom>
                                                <a:noFill/>
                                                <a:ln>
                                                  <a:noFill/>
                                                </a:ln>
                                              </pic:spPr>
                                            </pic:pic>
                                          </a:graphicData>
                                        </a:graphic>
                                      </wp:inline>
                                    </w:drawing>
                                  </w:r>
                                </w:p>
                                <w:p w14:paraId="55188188" w14:textId="77777777" w:rsidR="006C5E8E" w:rsidRDefault="006C5E8E" w:rsidP="006C5E8E">
                                  <w:pPr>
                                    <w:spacing w:before="720"/>
                                    <w:ind w:left="2126"/>
                                    <w:jc w:val="both"/>
                                  </w:pPr>
                                </w:p>
                                <w:p w14:paraId="282E310C" w14:textId="77777777" w:rsidR="006C5E8E" w:rsidRDefault="006C5E8E" w:rsidP="006C5E8E">
                                  <w:pPr>
                                    <w:spacing w:before="720"/>
                                    <w:ind w:left="2126"/>
                                    <w:jc w:val="both"/>
                                  </w:pPr>
                                </w:p>
                                <w:p w14:paraId="0F1C6FC1" w14:textId="77777777" w:rsidR="006C5E8E" w:rsidRPr="00B44C31" w:rsidRDefault="006C5E8E" w:rsidP="006C5E8E">
                                  <w:pPr>
                                    <w:spacing w:before="720"/>
                                    <w:ind w:left="2126"/>
                                    <w:jc w:val="both"/>
                                  </w:pPr>
                                </w:p>
                                <w:p w14:paraId="50F80326" w14:textId="77777777" w:rsidR="006C5E8E" w:rsidRPr="00082997" w:rsidRDefault="006C5E8E" w:rsidP="006C5E8E">
                                  <w:pPr>
                                    <w:rPr>
                                      <w:sz w:val="20"/>
                                      <w:szCs w:val="20"/>
                                    </w:rPr>
                                  </w:pPr>
                                </w:p>
                                <w:p w14:paraId="559D9FF2" w14:textId="77777777" w:rsidR="006C5E8E" w:rsidRPr="00082997" w:rsidRDefault="006C5E8E" w:rsidP="006C5E8E">
                                  <w:pPr>
                                    <w:rPr>
                                      <w:sz w:val="20"/>
                                      <w:szCs w:val="20"/>
                                    </w:rPr>
                                  </w:pPr>
                                </w:p>
                                <w:p w14:paraId="1B0DEA46" w14:textId="77777777" w:rsidR="006C5E8E" w:rsidRPr="00082997" w:rsidRDefault="006C5E8E" w:rsidP="006C5E8E">
                                  <w:pPr>
                                    <w:rPr>
                                      <w:sz w:val="20"/>
                                      <w:szCs w:val="20"/>
                                    </w:rPr>
                                  </w:pPr>
                                </w:p>
                                <w:p w14:paraId="7FE12D5B" w14:textId="77777777" w:rsidR="006C5E8E" w:rsidRPr="00082997" w:rsidRDefault="006C5E8E" w:rsidP="006C5E8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0D553" id="_x0000_s1033" type="#_x0000_t176" style="position:absolute;left:0;text-align:left;margin-left:89.95pt;margin-top:7.05pt;width:550.5pt;height:281.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" fillcolor="white [3201]" strokecolor="#c0504d [3205]" strokeweight="2pt">
                      <v:textbox>
                        <w:txbxContent>
                          <w:p w14:paraId="0AB811E0" w14:textId="77777777" w:rsidR="006C5E8E" w:rsidRDefault="006C5E8E" w:rsidP="006C5E8E">
                            <w:pPr>
                              <w:jc w:val="both"/>
                            </w:pPr>
                            <w:r w:rsidRPr="00B44C31">
                              <w:rPr>
                                <w:b/>
                                <w:bCs/>
                              </w:rPr>
                              <w:t>Le règlement de fonctionnement des établissements et services d’accueil du jeune enfant devra intégrer la mention figurant dans l’encadré ci-dessous.</w:t>
                            </w:r>
                            <w:r>
                              <w:t xml:space="preserve"> Cette mention devra également être portée sur les documents sur lesquels figurera tout relevé d’heures porté à la connaissance des familles par la structure ainsi que sur le contrat d’accueil.</w:t>
                            </w:r>
                          </w:p>
                          <w:p w14:paraId="52926423" w14:textId="77777777" w:rsidR="006C5E8E" w:rsidRDefault="006C5E8E" w:rsidP="006C5E8E">
                            <w:pPr>
                              <w:spacing w:before="480"/>
                              <w:ind w:left="1701"/>
                              <w:jc w:val="both"/>
                            </w:pPr>
                            <w:r w:rsidRPr="00367546">
                              <w:rPr>
                                <w:rFonts w:ascii="Arial" w:hAnsi="Arial" w:cs="Arial"/>
                                <w:noProof/>
                                <w:sz w:val="20"/>
                                <w:szCs w:val="20"/>
                              </w:rPr>
                              <w:drawing>
                                <wp:inline distT="0" distB="0" distL="0" distR="0" wp14:anchorId="7C960985" wp14:editId="22F83120">
                                  <wp:extent cx="4952395" cy="2043297"/>
                                  <wp:effectExtent l="0" t="0" r="63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4202" cy="2060546"/>
                                          </a:xfrm>
                                          <a:prstGeom prst="rect">
                                            <a:avLst/>
                                          </a:prstGeom>
                                          <a:noFill/>
                                          <a:ln>
                                            <a:noFill/>
                                          </a:ln>
                                        </pic:spPr>
                                      </pic:pic>
                                    </a:graphicData>
                                  </a:graphic>
                                </wp:inline>
                              </w:drawing>
                            </w:r>
                          </w:p>
                          <w:p w14:paraId="55188188" w14:textId="77777777" w:rsidR="006C5E8E" w:rsidRDefault="006C5E8E" w:rsidP="006C5E8E">
                            <w:pPr>
                              <w:spacing w:before="720"/>
                              <w:ind w:left="2126"/>
                              <w:jc w:val="both"/>
                            </w:pPr>
                          </w:p>
                          <w:p w14:paraId="282E310C" w14:textId="77777777" w:rsidR="006C5E8E" w:rsidRDefault="006C5E8E" w:rsidP="006C5E8E">
                            <w:pPr>
                              <w:spacing w:before="720"/>
                              <w:ind w:left="2126"/>
                              <w:jc w:val="both"/>
                            </w:pPr>
                          </w:p>
                          <w:p w14:paraId="0F1C6FC1" w14:textId="77777777" w:rsidR="006C5E8E" w:rsidRPr="00B44C31" w:rsidRDefault="006C5E8E" w:rsidP="006C5E8E">
                            <w:pPr>
                              <w:spacing w:before="720"/>
                              <w:ind w:left="2126"/>
                              <w:jc w:val="both"/>
                            </w:pPr>
                          </w:p>
                          <w:p w14:paraId="50F80326" w14:textId="77777777" w:rsidR="006C5E8E" w:rsidRPr="00082997" w:rsidRDefault="006C5E8E" w:rsidP="006C5E8E">
                            <w:pPr>
                              <w:rPr>
                                <w:sz w:val="20"/>
                                <w:szCs w:val="20"/>
                              </w:rPr>
                            </w:pPr>
                          </w:p>
                          <w:p w14:paraId="559D9FF2" w14:textId="77777777" w:rsidR="006C5E8E" w:rsidRPr="00082997" w:rsidRDefault="006C5E8E" w:rsidP="006C5E8E">
                            <w:pPr>
                              <w:rPr>
                                <w:sz w:val="20"/>
                                <w:szCs w:val="20"/>
                              </w:rPr>
                            </w:pPr>
                          </w:p>
                          <w:p w14:paraId="1B0DEA46" w14:textId="77777777" w:rsidR="006C5E8E" w:rsidRPr="00082997" w:rsidRDefault="006C5E8E" w:rsidP="006C5E8E">
                            <w:pPr>
                              <w:rPr>
                                <w:sz w:val="20"/>
                                <w:szCs w:val="20"/>
                              </w:rPr>
                            </w:pPr>
                          </w:p>
                          <w:p w14:paraId="7FE12D5B" w14:textId="77777777" w:rsidR="006C5E8E" w:rsidRPr="00082997" w:rsidRDefault="006C5E8E" w:rsidP="006C5E8E">
                            <w:pPr>
                              <w:rPr>
                                <w:sz w:val="20"/>
                                <w:szCs w:val="20"/>
                              </w:rPr>
                            </w:pPr>
                          </w:p>
                        </w:txbxContent>
                      </v:textbox>
                      <w10:wrap type="square"/>
                    </v:shape>
                  </w:pict>
                </mc:Fallback>
              </mc:AlternateContent>
            </w:r>
            <w:r w:rsidRPr="002C7CAB">
              <w:rPr>
                <w:rFonts w:ascii="Arial" w:hAnsi="Arial" w:cs="Arial"/>
                <w:noProof/>
              </w:rPr>
              <mc:AlternateContent>
                <mc:Choice Requires="wps">
                  <w:drawing>
                    <wp:anchor distT="45720" distB="45720" distL="114300" distR="114300" simplePos="0" relativeHeight="251701248" behindDoc="0" locked="0" layoutInCell="1" allowOverlap="1" wp14:anchorId="08B069C9" wp14:editId="72D6F77E">
                      <wp:simplePos x="0" y="0"/>
                      <wp:positionH relativeFrom="column">
                        <wp:posOffset>-65405</wp:posOffset>
                      </wp:positionH>
                      <wp:positionV relativeFrom="paragraph">
                        <wp:posOffset>270510</wp:posOffset>
                      </wp:positionV>
                      <wp:extent cx="1628775" cy="790575"/>
                      <wp:effectExtent l="0" t="0" r="0" b="142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790575"/>
                              </a:xfrm>
                              <a:prstGeom prst="star24">
                                <a:avLst/>
                              </a:prstGeom>
                              <a:solidFill>
                                <a:srgbClr val="FFFFFF"/>
                              </a:solid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txbx>
                              <w:txbxContent>
                                <w:p w14:paraId="26814B34" w14:textId="77777777" w:rsidR="006C5E8E" w:rsidRPr="004C5C8B" w:rsidRDefault="006C5E8E" w:rsidP="006C5E8E">
                                  <w:pPr>
                                    <w:spacing w:before="120"/>
                                    <w:rPr>
                                      <w:b/>
                                      <w:bCs/>
                                      <w:color w:val="C00000"/>
                                    </w:rPr>
                                  </w:pPr>
                                  <w:r w:rsidRPr="004C5C8B">
                                    <w:rPr>
                                      <w:b/>
                                      <w:bCs/>
                                      <w:color w:val="C00000"/>
                                    </w:rPr>
                                    <w:t>NOUVEAU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069C9" id="_x0000_s1034" type="#_x0000_t92" style="position:absolute;left:0;text-align:left;margin-left:-5.15pt;margin-top:21.3pt;width:128.25pt;height:62.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" stroked="f">
                      <v:shadow on="t" color="black" opacity="29491f" offset=".74836mm,.74836mm"/>
                      <o:extrusion v:ext="view" rotationangle="1336935fd,2116812fd" viewpoint="0,0" viewpointorigin="0,0" skewangle="45" skewamt="0" type="perspective"/>
                      <v:textbox>
                        <w:txbxContent>
                          <w:p w14:paraId="26814B34" w14:textId="77777777" w:rsidR="006C5E8E" w:rsidRPr="004C5C8B" w:rsidRDefault="006C5E8E" w:rsidP="006C5E8E">
                            <w:pPr>
                              <w:spacing w:before="120"/>
                              <w:rPr>
                                <w:b/>
                                <w:bCs/>
                                <w:color w:val="C00000"/>
                              </w:rPr>
                            </w:pPr>
                            <w:r w:rsidRPr="004C5C8B">
                              <w:rPr>
                                <w:b/>
                                <w:bCs/>
                                <w:color w:val="C00000"/>
                              </w:rPr>
                              <w:t>NOUVEAU</w:t>
                            </w:r>
                          </w:p>
                        </w:txbxContent>
                      </v:textbox>
                      <w10:wrap type="square"/>
                    </v:shape>
                  </w:pict>
                </mc:Fallback>
              </mc:AlternateContent>
            </w:r>
          </w:p>
          <w:p w14:paraId="558AF851" w14:textId="77777777" w:rsidR="006C5E8E" w:rsidRPr="002C7CAB" w:rsidRDefault="006C5E8E" w:rsidP="00216669">
            <w:pPr>
              <w:rPr>
                <w:rFonts w:ascii="Arial" w:hAnsi="Arial" w:cs="Arial"/>
              </w:rPr>
            </w:pPr>
          </w:p>
          <w:p w14:paraId="4F6520F4" w14:textId="77777777" w:rsidR="006C5E8E" w:rsidRPr="002C7CAB" w:rsidRDefault="006C5E8E" w:rsidP="00216669">
            <w:pPr>
              <w:rPr>
                <w:rFonts w:ascii="Arial" w:hAnsi="Arial" w:cs="Arial"/>
              </w:rPr>
            </w:pPr>
          </w:p>
          <w:p w14:paraId="75AE0F32" w14:textId="77777777" w:rsidR="006C5E8E" w:rsidRPr="002C7CAB" w:rsidRDefault="006C5E8E" w:rsidP="00216669">
            <w:pPr>
              <w:rPr>
                <w:rFonts w:ascii="Arial" w:hAnsi="Arial" w:cs="Arial"/>
              </w:rPr>
            </w:pPr>
          </w:p>
          <w:p w14:paraId="3189FA36" w14:textId="77777777" w:rsidR="006C5E8E" w:rsidRPr="002C7CAB" w:rsidRDefault="006C5E8E" w:rsidP="00216669">
            <w:pPr>
              <w:rPr>
                <w:rFonts w:ascii="Arial" w:hAnsi="Arial" w:cs="Arial"/>
              </w:rPr>
            </w:pPr>
          </w:p>
          <w:p w14:paraId="1550A5A3" w14:textId="77777777" w:rsidR="006C5E8E" w:rsidRPr="002C7CAB" w:rsidRDefault="006C5E8E" w:rsidP="00216669">
            <w:pPr>
              <w:rPr>
                <w:rFonts w:ascii="Arial" w:hAnsi="Arial" w:cs="Arial"/>
              </w:rPr>
            </w:pPr>
          </w:p>
          <w:p w14:paraId="51EF24A6" w14:textId="77777777" w:rsidR="006C5E8E" w:rsidRPr="002C7CAB" w:rsidRDefault="006C5E8E" w:rsidP="00216669">
            <w:pPr>
              <w:rPr>
                <w:rFonts w:ascii="Arial" w:hAnsi="Arial" w:cs="Arial"/>
              </w:rPr>
            </w:pPr>
          </w:p>
          <w:p w14:paraId="5E5DC440" w14:textId="77777777" w:rsidR="006C5E8E" w:rsidRPr="002C7CAB" w:rsidRDefault="006C5E8E" w:rsidP="00216669">
            <w:pPr>
              <w:jc w:val="both"/>
              <w:rPr>
                <w:rFonts w:ascii="Arial" w:hAnsi="Arial" w:cs="Arial"/>
              </w:rPr>
            </w:pPr>
            <w:bookmarkStart w:id="0" w:name="_Hlk121834669"/>
          </w:p>
          <w:p w14:paraId="4E3EC42F" w14:textId="77777777" w:rsidR="006C5E8E" w:rsidRPr="002C7CAB" w:rsidRDefault="006C5E8E" w:rsidP="00216669">
            <w:pPr>
              <w:jc w:val="both"/>
              <w:rPr>
                <w:rFonts w:ascii="Arial" w:hAnsi="Arial" w:cs="Arial"/>
              </w:rPr>
            </w:pPr>
          </w:p>
          <w:p w14:paraId="58F91F5B" w14:textId="77777777" w:rsidR="006C5E8E" w:rsidRPr="002C7CAB" w:rsidRDefault="006C5E8E" w:rsidP="00216669">
            <w:pPr>
              <w:jc w:val="both"/>
              <w:rPr>
                <w:rFonts w:ascii="Arial" w:hAnsi="Arial" w:cs="Arial"/>
              </w:rPr>
            </w:pPr>
          </w:p>
          <w:p w14:paraId="6834CF8E" w14:textId="77777777" w:rsidR="006C5E8E" w:rsidRPr="002C7CAB" w:rsidRDefault="006C5E8E" w:rsidP="00216669">
            <w:pPr>
              <w:jc w:val="both"/>
              <w:rPr>
                <w:rFonts w:ascii="Arial" w:hAnsi="Arial" w:cs="Arial"/>
              </w:rPr>
            </w:pPr>
          </w:p>
          <w:p w14:paraId="4D0B7132" w14:textId="77777777" w:rsidR="006C5E8E" w:rsidRPr="002C7CAB" w:rsidRDefault="006C5E8E" w:rsidP="00216669">
            <w:pPr>
              <w:jc w:val="both"/>
              <w:rPr>
                <w:rFonts w:ascii="Arial" w:hAnsi="Arial" w:cs="Arial"/>
              </w:rPr>
            </w:pPr>
          </w:p>
          <w:p w14:paraId="4B02799C" w14:textId="77777777" w:rsidR="006C5E8E" w:rsidRPr="002C7CAB" w:rsidRDefault="006C5E8E" w:rsidP="00216669">
            <w:pPr>
              <w:jc w:val="both"/>
              <w:rPr>
                <w:rFonts w:ascii="Arial" w:hAnsi="Arial" w:cs="Arial"/>
              </w:rPr>
            </w:pPr>
          </w:p>
          <w:p w14:paraId="39002579" w14:textId="77777777" w:rsidR="006C5E8E" w:rsidRPr="002C7CAB" w:rsidRDefault="006C5E8E" w:rsidP="00216669">
            <w:pPr>
              <w:jc w:val="both"/>
              <w:rPr>
                <w:rFonts w:ascii="Arial" w:hAnsi="Arial" w:cs="Arial"/>
              </w:rPr>
            </w:pPr>
          </w:p>
          <w:p w14:paraId="55AA5797" w14:textId="77777777" w:rsidR="006C5E8E" w:rsidRPr="002C7CAB" w:rsidRDefault="006C5E8E" w:rsidP="00216669">
            <w:pPr>
              <w:jc w:val="both"/>
              <w:rPr>
                <w:rFonts w:ascii="Arial" w:hAnsi="Arial" w:cs="Arial"/>
              </w:rPr>
            </w:pPr>
          </w:p>
          <w:bookmarkEnd w:id="0"/>
          <w:p w14:paraId="02EF2462" w14:textId="77777777" w:rsidR="006C5E8E" w:rsidRPr="002C7CAB" w:rsidRDefault="006C5E8E" w:rsidP="00216669">
            <w:pPr>
              <w:rPr>
                <w:rFonts w:ascii="Arial" w:hAnsi="Arial" w:cs="Arial"/>
              </w:rPr>
            </w:pPr>
          </w:p>
        </w:tc>
      </w:tr>
      <w:tr w:rsidR="00367546" w:rsidRPr="002C7CAB" w14:paraId="3E61E3C2" w14:textId="77777777" w:rsidTr="00367546">
        <w:tc>
          <w:tcPr>
            <w:tcW w:w="2599" w:type="dxa"/>
            <w:gridSpan w:val="2"/>
            <w:shd w:val="clear" w:color="auto" w:fill="CCC0D9" w:themeFill="accent4" w:themeFillTint="66"/>
          </w:tcPr>
          <w:p w14:paraId="6DEF36D2" w14:textId="4A8C108D" w:rsidR="006C5E8E" w:rsidRPr="00237E6A" w:rsidRDefault="006C5E8E" w:rsidP="00237E6A">
            <w:pPr>
              <w:spacing w:before="1080"/>
              <w:rPr>
                <w:rFonts w:ascii="Arial" w:hAnsi="Arial" w:cs="Arial"/>
                <w:color w:val="E36C0A" w:themeColor="accent6" w:themeShade="BF"/>
                <w:u w:val="single"/>
              </w:rPr>
            </w:pPr>
            <w:r w:rsidRPr="002C7CAB">
              <w:rPr>
                <w:rFonts w:ascii="Arial" w:hAnsi="Arial" w:cs="Arial"/>
                <w:b/>
                <w:bCs/>
              </w:rPr>
              <w:lastRenderedPageBreak/>
              <w:t>H</w:t>
            </w:r>
            <w:r w:rsidR="00367546">
              <w:rPr>
                <w:rFonts w:ascii="Arial" w:hAnsi="Arial" w:cs="Arial"/>
                <w:b/>
                <w:bCs/>
              </w:rPr>
              <w:t xml:space="preserve">EURES REALISEES ET HEURES FACTUREES </w:t>
            </w:r>
            <w:proofErr w:type="gramStart"/>
            <w:r w:rsidR="00367546">
              <w:rPr>
                <w:rFonts w:ascii="Arial" w:hAnsi="Arial" w:cs="Arial"/>
                <w:b/>
                <w:bCs/>
              </w:rPr>
              <w:t>EN</w:t>
            </w:r>
            <w:r w:rsidR="00237E6A">
              <w:rPr>
                <w:rFonts w:ascii="Arial" w:hAnsi="Arial" w:cs="Arial"/>
                <w:b/>
                <w:bCs/>
              </w:rPr>
              <w:t xml:space="preserve"> </w:t>
            </w:r>
            <w:r w:rsidRPr="00237E6A">
              <w:rPr>
                <w:rFonts w:ascii="Arial" w:hAnsi="Arial" w:cs="Arial"/>
                <w:b/>
                <w:bCs/>
                <w:u w:val="single"/>
              </w:rPr>
              <w:t xml:space="preserve"> </w:t>
            </w:r>
            <w:r w:rsidR="00367546" w:rsidRPr="00237E6A">
              <w:rPr>
                <w:rFonts w:ascii="Arial" w:hAnsi="Arial" w:cs="Arial"/>
                <w:b/>
                <w:bCs/>
                <w:u w:val="single"/>
              </w:rPr>
              <w:t>ACCUEIL</w:t>
            </w:r>
            <w:proofErr w:type="gramEnd"/>
            <w:r w:rsidR="00367546" w:rsidRPr="00237E6A">
              <w:rPr>
                <w:rFonts w:ascii="Arial" w:hAnsi="Arial" w:cs="Arial"/>
                <w:b/>
                <w:bCs/>
                <w:u w:val="single"/>
              </w:rPr>
              <w:t xml:space="preserve"> OCCASIONNEL</w:t>
            </w:r>
            <w:r w:rsidRPr="00237E6A">
              <w:rPr>
                <w:rFonts w:ascii="Arial" w:hAnsi="Arial" w:cs="Arial"/>
                <w:noProof/>
                <w:u w:val="single"/>
              </w:rPr>
              <mc:AlternateContent>
                <mc:Choice Requires="wps">
                  <w:drawing>
                    <wp:anchor distT="45720" distB="45720" distL="114300" distR="114300" simplePos="0" relativeHeight="251705344" behindDoc="0" locked="0" layoutInCell="1" allowOverlap="1" wp14:anchorId="3BE194CF" wp14:editId="5816A2BD">
                      <wp:simplePos x="0" y="0"/>
                      <wp:positionH relativeFrom="column">
                        <wp:posOffset>477520</wp:posOffset>
                      </wp:positionH>
                      <wp:positionV relativeFrom="paragraph">
                        <wp:posOffset>253365</wp:posOffset>
                      </wp:positionV>
                      <wp:extent cx="1209675" cy="838200"/>
                      <wp:effectExtent l="76200" t="57150" r="0" b="57150"/>
                      <wp:wrapSquare wrapText="bothSides"/>
                      <wp:docPr id="2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209675" cy="838200"/>
                              </a:xfrm>
                              <a:prstGeom prst="star24">
                                <a:avLst/>
                              </a:prstGeom>
                              <a:solidFill>
                                <a:srgbClr val="FFFFFF"/>
                              </a:solid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txbx>
                              <w:txbxContent>
                                <w:p w14:paraId="492ED4AB" w14:textId="77777777" w:rsidR="006C5E8E" w:rsidRPr="00FC37A1" w:rsidRDefault="006C5E8E" w:rsidP="006C5E8E">
                                  <w:pPr>
                                    <w:spacing w:before="120"/>
                                    <w:rPr>
                                      <w:b/>
                                      <w:bCs/>
                                      <w:color w:val="C00000"/>
                                      <w:sz w:val="20"/>
                                      <w:szCs w:val="20"/>
                                    </w:rPr>
                                  </w:pPr>
                                  <w:r w:rsidRPr="00FC37A1">
                                    <w:rPr>
                                      <w:b/>
                                      <w:bCs/>
                                      <w:color w:val="C00000"/>
                                      <w:sz w:val="16"/>
                                      <w:szCs w:val="16"/>
                                    </w:rPr>
                                    <w:t>NOUVEAU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194CF" id="_x0000_s1035" type="#_x0000_t92" style="position:absolute;margin-left:37.6pt;margin-top:19.95pt;width:95.25pt;height:66pt;rotation:180;flip:y;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" stroked="f">
                      <v:shadow on="t" color="black" opacity="29491f" offset=".74836mm,.74836mm"/>
                      <o:extrusion v:ext="view" rotationangle="1336935fd,2116812fd" viewpoint="0,0" viewpointorigin="0,0" skewangle="45" skewamt="0" type="perspective"/>
                      <v:textbox>
                        <w:txbxContent>
                          <w:p w14:paraId="492ED4AB" w14:textId="77777777" w:rsidR="006C5E8E" w:rsidRPr="00FC37A1" w:rsidRDefault="006C5E8E" w:rsidP="006C5E8E">
                            <w:pPr>
                              <w:spacing w:before="120"/>
                              <w:rPr>
                                <w:b/>
                                <w:bCs/>
                                <w:color w:val="C00000"/>
                                <w:sz w:val="20"/>
                                <w:szCs w:val="20"/>
                              </w:rPr>
                            </w:pPr>
                            <w:r w:rsidRPr="00FC37A1">
                              <w:rPr>
                                <w:b/>
                                <w:bCs/>
                                <w:color w:val="C00000"/>
                                <w:sz w:val="16"/>
                                <w:szCs w:val="16"/>
                              </w:rPr>
                              <w:t>NOUVEAU</w:t>
                            </w:r>
                          </w:p>
                        </w:txbxContent>
                      </v:textbox>
                      <w10:wrap type="square"/>
                    </v:shape>
                  </w:pict>
                </mc:Fallback>
              </mc:AlternateContent>
            </w:r>
          </w:p>
        </w:tc>
        <w:tc>
          <w:tcPr>
            <w:tcW w:w="12755" w:type="dxa"/>
          </w:tcPr>
          <w:p w14:paraId="0D16FFA4" w14:textId="77777777" w:rsidR="006C5E8E" w:rsidRPr="002C7CAB" w:rsidRDefault="006C5E8E" w:rsidP="00216669">
            <w:pPr>
              <w:jc w:val="both"/>
              <w:rPr>
                <w:rFonts w:ascii="Arial" w:hAnsi="Arial" w:cs="Arial"/>
              </w:rPr>
            </w:pPr>
          </w:p>
          <w:p w14:paraId="4659F90A" w14:textId="77777777" w:rsidR="006C5E8E" w:rsidRPr="002C7CAB" w:rsidRDefault="006C5E8E" w:rsidP="00216669">
            <w:pPr>
              <w:jc w:val="both"/>
              <w:rPr>
                <w:rFonts w:ascii="Arial" w:hAnsi="Arial" w:cs="Arial"/>
              </w:rPr>
            </w:pPr>
            <w:r w:rsidRPr="002C7CAB">
              <w:rPr>
                <w:rFonts w:ascii="Arial" w:hAnsi="Arial" w:cs="Arial"/>
              </w:rPr>
              <w:t>Seules les heures de présence effective des enfants sont facturées aux familles.</w:t>
            </w:r>
          </w:p>
          <w:p w14:paraId="04B3D2E6" w14:textId="77777777" w:rsidR="006C5E8E" w:rsidRPr="002C7CAB" w:rsidRDefault="006C5E8E" w:rsidP="006C5E8E">
            <w:pPr>
              <w:pStyle w:val="Paragraphedeliste"/>
              <w:numPr>
                <w:ilvl w:val="0"/>
                <w:numId w:val="10"/>
              </w:numPr>
              <w:ind w:left="360"/>
              <w:jc w:val="both"/>
              <w:rPr>
                <w:rFonts w:ascii="Arial" w:hAnsi="Arial" w:cs="Arial"/>
                <w:b/>
                <w:bCs/>
                <w:i/>
                <w:iCs/>
              </w:rPr>
            </w:pPr>
            <w:r w:rsidRPr="002C7CAB">
              <w:rPr>
                <w:rFonts w:ascii="Arial" w:hAnsi="Arial" w:cs="Arial"/>
              </w:rPr>
              <w:t xml:space="preserve">De ce fait, </w:t>
            </w:r>
            <w:r w:rsidRPr="002C7CAB">
              <w:rPr>
                <w:rFonts w:ascii="Arial" w:hAnsi="Arial" w:cs="Arial"/>
                <w:b/>
                <w:bCs/>
                <w:u w:val="single"/>
              </w:rPr>
              <w:t>les heures facturées sont égales aux heures réalisées.</w:t>
            </w:r>
          </w:p>
          <w:p w14:paraId="01AE6201" w14:textId="77777777" w:rsidR="006C5E8E" w:rsidRPr="002C7CAB" w:rsidRDefault="006C5E8E" w:rsidP="00216669">
            <w:pPr>
              <w:pStyle w:val="Paragraphedeliste"/>
              <w:ind w:left="0"/>
              <w:jc w:val="both"/>
              <w:rPr>
                <w:rFonts w:ascii="Arial" w:hAnsi="Arial" w:cs="Arial"/>
              </w:rPr>
            </w:pPr>
          </w:p>
          <w:p w14:paraId="19F2666E" w14:textId="77777777" w:rsidR="006C5E8E" w:rsidRPr="002C7CAB" w:rsidRDefault="006C5E8E" w:rsidP="00216669">
            <w:pPr>
              <w:jc w:val="both"/>
              <w:rPr>
                <w:rFonts w:ascii="Arial" w:hAnsi="Arial" w:cs="Arial"/>
                <w:b/>
                <w:bCs/>
              </w:rPr>
            </w:pPr>
            <w:r w:rsidRPr="002C7CAB">
              <w:rPr>
                <w:rFonts w:ascii="Arial" w:hAnsi="Arial" w:cs="Arial"/>
                <w:b/>
                <w:bCs/>
              </w:rPr>
              <w:t xml:space="preserve">Ce principe s’applique même dans le cas où l’établissement pratique une </w:t>
            </w:r>
            <w:r w:rsidRPr="002C7CAB">
              <w:rPr>
                <w:rFonts w:ascii="Arial" w:hAnsi="Arial" w:cs="Arial"/>
                <w:b/>
                <w:bCs/>
                <w:u w:val="single"/>
              </w:rPr>
              <w:t>réservation d’heures</w:t>
            </w:r>
            <w:r w:rsidRPr="002C7CAB">
              <w:rPr>
                <w:rFonts w:ascii="Arial" w:hAnsi="Arial" w:cs="Arial"/>
                <w:b/>
                <w:bCs/>
              </w:rPr>
              <w:t>.</w:t>
            </w:r>
          </w:p>
          <w:p w14:paraId="035047EF" w14:textId="77777777" w:rsidR="006C5E8E" w:rsidRPr="002C7CAB" w:rsidRDefault="006C5E8E" w:rsidP="00216669">
            <w:pPr>
              <w:jc w:val="both"/>
              <w:rPr>
                <w:rFonts w:ascii="Arial" w:hAnsi="Arial" w:cs="Arial"/>
              </w:rPr>
            </w:pPr>
          </w:p>
          <w:p w14:paraId="39E44842" w14:textId="77777777" w:rsidR="006C5E8E" w:rsidRPr="002C7CAB" w:rsidRDefault="006C5E8E" w:rsidP="00216669">
            <w:pPr>
              <w:jc w:val="both"/>
              <w:rPr>
                <w:rFonts w:ascii="Arial" w:hAnsi="Arial" w:cs="Arial"/>
              </w:rPr>
            </w:pPr>
            <w:r w:rsidRPr="002C7CAB">
              <w:rPr>
                <w:rFonts w:ascii="Arial" w:hAnsi="Arial" w:cs="Arial"/>
              </w:rPr>
              <w:t xml:space="preserve">L’Eaje peut instaurer </w:t>
            </w:r>
            <w:r w:rsidRPr="002C7CAB">
              <w:rPr>
                <w:rFonts w:ascii="Arial" w:hAnsi="Arial" w:cs="Arial"/>
                <w:b/>
                <w:bCs/>
              </w:rPr>
              <w:t xml:space="preserve">un délai de prévenance </w:t>
            </w:r>
            <w:r w:rsidRPr="002C7CAB">
              <w:rPr>
                <w:rFonts w:ascii="Arial" w:hAnsi="Arial" w:cs="Arial"/>
              </w:rPr>
              <w:t>(raisonnable et équilibré pour concilier les intérêts des familles et du gestionnaire) pour les désistements éventuels des familles.</w:t>
            </w:r>
          </w:p>
          <w:p w14:paraId="05B4DACF" w14:textId="77777777" w:rsidR="006C5E8E" w:rsidRPr="002C7CAB" w:rsidRDefault="006C5E8E" w:rsidP="00216669">
            <w:pPr>
              <w:jc w:val="both"/>
              <w:rPr>
                <w:rFonts w:ascii="Arial" w:hAnsi="Arial" w:cs="Arial"/>
              </w:rPr>
            </w:pPr>
          </w:p>
          <w:p w14:paraId="063ADE9E" w14:textId="77777777" w:rsidR="006C5E8E" w:rsidRPr="002C7CAB" w:rsidRDefault="006C5E8E" w:rsidP="00216669">
            <w:pPr>
              <w:jc w:val="both"/>
              <w:rPr>
                <w:rFonts w:ascii="Arial" w:hAnsi="Arial" w:cs="Arial"/>
              </w:rPr>
            </w:pPr>
            <w:r w:rsidRPr="002C7CAB">
              <w:rPr>
                <w:rFonts w:ascii="Arial" w:hAnsi="Arial" w:cs="Arial"/>
              </w:rPr>
              <w:t>Celui-ci doit être</w:t>
            </w:r>
            <w:r w:rsidRPr="002C7CAB">
              <w:rPr>
                <w:rFonts w:ascii="Arial" w:hAnsi="Arial" w:cs="Arial"/>
                <w:b/>
                <w:bCs/>
              </w:rPr>
              <w:t xml:space="preserve"> mentionné dans le règlement de fonctionnement :</w:t>
            </w:r>
          </w:p>
          <w:p w14:paraId="1B7AF558" w14:textId="77777777" w:rsidR="006C5E8E" w:rsidRPr="002C7CAB" w:rsidRDefault="006C5E8E" w:rsidP="00216669">
            <w:pPr>
              <w:jc w:val="both"/>
              <w:rPr>
                <w:rFonts w:ascii="Arial" w:hAnsi="Arial" w:cs="Arial"/>
              </w:rPr>
            </w:pPr>
          </w:p>
          <w:p w14:paraId="5722EF4F" w14:textId="77777777" w:rsidR="006C5E8E" w:rsidRPr="002C7CAB" w:rsidRDefault="006C5E8E" w:rsidP="006C5E8E">
            <w:pPr>
              <w:pStyle w:val="Paragraphedeliste"/>
              <w:numPr>
                <w:ilvl w:val="2"/>
                <w:numId w:val="10"/>
              </w:numPr>
              <w:spacing w:after="200" w:line="276" w:lineRule="auto"/>
              <w:ind w:left="1800"/>
              <w:jc w:val="both"/>
              <w:rPr>
                <w:rFonts w:ascii="Arial" w:hAnsi="Arial" w:cs="Arial"/>
              </w:rPr>
            </w:pPr>
            <w:r w:rsidRPr="002C7CAB">
              <w:rPr>
                <w:rFonts w:ascii="Arial" w:hAnsi="Arial" w:cs="Arial"/>
              </w:rPr>
              <w:t xml:space="preserve">Dans le cas où </w:t>
            </w:r>
            <w:r w:rsidRPr="002C7CAB">
              <w:rPr>
                <w:rFonts w:ascii="Arial" w:hAnsi="Arial" w:cs="Arial"/>
                <w:u w:val="single"/>
              </w:rPr>
              <w:t>la famille prévient de son absence dans le cadre du délai de prévenance</w:t>
            </w:r>
            <w:r w:rsidRPr="002C7CAB">
              <w:rPr>
                <w:rFonts w:ascii="Arial" w:hAnsi="Arial" w:cs="Arial"/>
              </w:rPr>
              <w:t xml:space="preserve">, les </w:t>
            </w:r>
            <w:r w:rsidRPr="002C7CAB">
              <w:rPr>
                <w:rFonts w:ascii="Arial" w:hAnsi="Arial" w:cs="Arial"/>
                <w:b/>
                <w:bCs/>
              </w:rPr>
              <w:t>heures réservées</w:t>
            </w:r>
            <w:r w:rsidRPr="002C7CAB">
              <w:rPr>
                <w:rFonts w:ascii="Arial" w:hAnsi="Arial" w:cs="Arial"/>
              </w:rPr>
              <w:t xml:space="preserve"> et non réalisées </w:t>
            </w:r>
            <w:r w:rsidRPr="002C7CAB">
              <w:rPr>
                <w:rFonts w:ascii="Arial" w:hAnsi="Arial" w:cs="Arial"/>
                <w:b/>
                <w:bCs/>
              </w:rPr>
              <w:t>ne sont pas facturées</w:t>
            </w:r>
            <w:r w:rsidRPr="002C7CAB">
              <w:rPr>
                <w:rFonts w:ascii="Arial" w:hAnsi="Arial" w:cs="Arial"/>
              </w:rPr>
              <w:t xml:space="preserve"> </w:t>
            </w:r>
          </w:p>
          <w:p w14:paraId="72438855" w14:textId="77777777" w:rsidR="006C5E8E" w:rsidRPr="002C7CAB" w:rsidRDefault="006C5E8E" w:rsidP="00216669">
            <w:pPr>
              <w:jc w:val="both"/>
              <w:rPr>
                <w:rFonts w:ascii="Arial" w:hAnsi="Arial" w:cs="Arial"/>
              </w:rPr>
            </w:pPr>
          </w:p>
          <w:p w14:paraId="23D20E88" w14:textId="77777777" w:rsidR="006C5E8E" w:rsidRPr="002C7CAB" w:rsidRDefault="006C5E8E" w:rsidP="006C5E8E">
            <w:pPr>
              <w:pStyle w:val="Paragraphedeliste"/>
              <w:numPr>
                <w:ilvl w:val="2"/>
                <w:numId w:val="7"/>
              </w:numPr>
              <w:spacing w:after="200" w:line="276" w:lineRule="auto"/>
              <w:ind w:left="1834" w:hanging="425"/>
              <w:jc w:val="both"/>
              <w:rPr>
                <w:rFonts w:ascii="Arial" w:hAnsi="Arial" w:cs="Arial"/>
              </w:rPr>
            </w:pPr>
            <w:r w:rsidRPr="002C7CAB">
              <w:rPr>
                <w:rFonts w:ascii="Arial" w:hAnsi="Arial" w:cs="Arial"/>
              </w:rPr>
              <w:t xml:space="preserve">En revanche, dans le cas où </w:t>
            </w:r>
            <w:r w:rsidRPr="002C7CAB">
              <w:rPr>
                <w:rFonts w:ascii="Arial" w:hAnsi="Arial" w:cs="Arial"/>
                <w:u w:val="single"/>
              </w:rPr>
              <w:t>une famille</w:t>
            </w:r>
            <w:r w:rsidRPr="002C7CAB">
              <w:rPr>
                <w:rFonts w:ascii="Arial" w:hAnsi="Arial" w:cs="Arial"/>
              </w:rPr>
              <w:t xml:space="preserve"> a réservé des heures mais </w:t>
            </w:r>
            <w:r w:rsidRPr="002C7CAB">
              <w:rPr>
                <w:rFonts w:ascii="Arial" w:hAnsi="Arial" w:cs="Arial"/>
                <w:u w:val="single"/>
              </w:rPr>
              <w:t>ne prévient pas de son désistement</w:t>
            </w:r>
            <w:r w:rsidRPr="002C7CAB">
              <w:rPr>
                <w:rFonts w:ascii="Arial" w:hAnsi="Arial" w:cs="Arial"/>
              </w:rPr>
              <w:t xml:space="preserve"> (sur tout ou partie des heures réservées</w:t>
            </w:r>
            <w:r w:rsidRPr="002C7CAB">
              <w:rPr>
                <w:rFonts w:ascii="Arial" w:hAnsi="Arial" w:cs="Arial"/>
                <w:u w:val="single"/>
              </w:rPr>
              <w:t>) dans le délai de prévenance</w:t>
            </w:r>
            <w:r w:rsidRPr="002C7CAB">
              <w:rPr>
                <w:rFonts w:ascii="Arial" w:hAnsi="Arial" w:cs="Arial"/>
              </w:rPr>
              <w:t xml:space="preserve">, les </w:t>
            </w:r>
            <w:r w:rsidRPr="002C7CAB">
              <w:rPr>
                <w:rFonts w:ascii="Arial" w:hAnsi="Arial" w:cs="Arial"/>
                <w:b/>
                <w:bCs/>
              </w:rPr>
              <w:t>heures réservées</w:t>
            </w:r>
            <w:r w:rsidRPr="002C7CAB">
              <w:rPr>
                <w:rFonts w:ascii="Arial" w:hAnsi="Arial" w:cs="Arial"/>
              </w:rPr>
              <w:t xml:space="preserve"> </w:t>
            </w:r>
            <w:r w:rsidRPr="002C7CAB">
              <w:rPr>
                <w:rFonts w:ascii="Arial" w:hAnsi="Arial" w:cs="Arial"/>
                <w:b/>
                <w:bCs/>
              </w:rPr>
              <w:t>et non réalisées pourront lui être facturées</w:t>
            </w:r>
            <w:r w:rsidRPr="002C7CAB">
              <w:rPr>
                <w:rFonts w:ascii="Arial" w:hAnsi="Arial" w:cs="Arial"/>
              </w:rPr>
              <w:t>.</w:t>
            </w:r>
          </w:p>
          <w:p w14:paraId="4C842F61" w14:textId="77777777" w:rsidR="006C5E8E" w:rsidRPr="002C7CAB" w:rsidRDefault="006C5E8E" w:rsidP="00216669">
            <w:pPr>
              <w:ind w:left="1404"/>
              <w:jc w:val="both"/>
              <w:rPr>
                <w:rFonts w:ascii="Arial" w:hAnsi="Arial" w:cs="Arial"/>
                <w:b/>
                <w:bCs/>
                <w:u w:val="single"/>
              </w:rPr>
            </w:pPr>
            <w:r w:rsidRPr="002C7CAB">
              <w:rPr>
                <w:rFonts w:ascii="Arial" w:hAnsi="Arial" w:cs="Arial"/>
              </w:rPr>
              <w:t xml:space="preserve">Dans cette situation, </w:t>
            </w:r>
            <w:r w:rsidRPr="002C7CAB">
              <w:rPr>
                <w:rFonts w:ascii="Arial" w:hAnsi="Arial" w:cs="Arial"/>
                <w:b/>
                <w:bCs/>
                <w:u w:val="single"/>
              </w:rPr>
              <w:t>les heures facturées sont prises en compte dans le calcul du droit à la Psu.</w:t>
            </w:r>
          </w:p>
          <w:p w14:paraId="061A6A05" w14:textId="77777777" w:rsidR="006C5E8E" w:rsidRPr="002C7CAB" w:rsidRDefault="006C5E8E" w:rsidP="00216669">
            <w:pPr>
              <w:pStyle w:val="Paragraphedeliste"/>
              <w:jc w:val="both"/>
              <w:rPr>
                <w:rFonts w:ascii="Arial" w:hAnsi="Arial" w:cs="Arial"/>
              </w:rPr>
            </w:pPr>
          </w:p>
        </w:tc>
      </w:tr>
      <w:tr w:rsidR="00367546" w:rsidRPr="002C7CAB" w14:paraId="742C7091" w14:textId="77777777" w:rsidTr="00367546">
        <w:trPr>
          <w:trHeight w:val="70"/>
        </w:trPr>
        <w:tc>
          <w:tcPr>
            <w:tcW w:w="2599" w:type="dxa"/>
            <w:gridSpan w:val="2"/>
            <w:shd w:val="clear" w:color="auto" w:fill="8DB3E2" w:themeFill="text2" w:themeFillTint="66"/>
          </w:tcPr>
          <w:p w14:paraId="0E4802EA" w14:textId="77777777" w:rsidR="00367546" w:rsidRDefault="00367546" w:rsidP="00216669">
            <w:pPr>
              <w:jc w:val="both"/>
              <w:rPr>
                <w:rFonts w:ascii="Arial" w:hAnsi="Arial" w:cs="Arial"/>
                <w:b/>
                <w:bCs/>
              </w:rPr>
            </w:pPr>
          </w:p>
          <w:p w14:paraId="6FE5D49B" w14:textId="77777777" w:rsidR="00367546" w:rsidRDefault="00367546" w:rsidP="00216669">
            <w:pPr>
              <w:jc w:val="both"/>
              <w:rPr>
                <w:rFonts w:ascii="Arial" w:hAnsi="Arial" w:cs="Arial"/>
                <w:b/>
                <w:bCs/>
              </w:rPr>
            </w:pPr>
          </w:p>
          <w:p w14:paraId="0A3C579A" w14:textId="77777777" w:rsidR="00367546" w:rsidRDefault="00367546" w:rsidP="00216669">
            <w:pPr>
              <w:jc w:val="both"/>
              <w:rPr>
                <w:rFonts w:ascii="Arial" w:hAnsi="Arial" w:cs="Arial"/>
                <w:b/>
                <w:bCs/>
              </w:rPr>
            </w:pPr>
          </w:p>
          <w:p w14:paraId="4C6B6E2E" w14:textId="0ED989E7" w:rsidR="006C5E8E" w:rsidRPr="002C7CAB" w:rsidRDefault="00367546" w:rsidP="00216669">
            <w:pPr>
              <w:jc w:val="both"/>
              <w:rPr>
                <w:rFonts w:ascii="Arial" w:hAnsi="Arial" w:cs="Arial"/>
                <w:b/>
                <w:bCs/>
                <w:color w:val="E36C0A" w:themeColor="accent6" w:themeShade="BF"/>
              </w:rPr>
            </w:pPr>
            <w:r>
              <w:rPr>
                <w:rFonts w:ascii="Arial" w:hAnsi="Arial" w:cs="Arial"/>
                <w:b/>
                <w:bCs/>
              </w:rPr>
              <w:t>PRATIQUE DES AVOIRS / REMBOURSEMENTS</w:t>
            </w:r>
          </w:p>
        </w:tc>
        <w:tc>
          <w:tcPr>
            <w:tcW w:w="12755" w:type="dxa"/>
          </w:tcPr>
          <w:p w14:paraId="506EB958" w14:textId="77777777" w:rsidR="006C5E8E" w:rsidRPr="002C7CAB" w:rsidRDefault="006C5E8E" w:rsidP="00216669">
            <w:pPr>
              <w:rPr>
                <w:rFonts w:ascii="Arial" w:hAnsi="Arial" w:cs="Arial"/>
                <w:sz w:val="14"/>
                <w:szCs w:val="14"/>
              </w:rPr>
            </w:pPr>
          </w:p>
          <w:p w14:paraId="42C94E9E" w14:textId="77777777" w:rsidR="006C5E8E" w:rsidRPr="002C7CAB" w:rsidRDefault="006C5E8E" w:rsidP="006C5E8E">
            <w:pPr>
              <w:pStyle w:val="Paragraphedeliste"/>
              <w:numPr>
                <w:ilvl w:val="0"/>
                <w:numId w:val="14"/>
              </w:numPr>
              <w:jc w:val="both"/>
              <w:rPr>
                <w:rFonts w:ascii="Arial" w:hAnsi="Arial" w:cs="Arial"/>
              </w:rPr>
            </w:pPr>
            <w:r w:rsidRPr="002C7CAB">
              <w:rPr>
                <w:rFonts w:ascii="Arial" w:hAnsi="Arial" w:cs="Arial"/>
              </w:rPr>
              <w:t xml:space="preserve">Les pratiques visant à </w:t>
            </w:r>
            <w:r w:rsidRPr="002C7CAB">
              <w:rPr>
                <w:rFonts w:ascii="Arial" w:hAnsi="Arial" w:cs="Arial"/>
                <w:b/>
                <w:bCs/>
                <w:u w:val="single"/>
              </w:rPr>
              <w:t>diminuer les heures facturées par avoir ou remboursement</w:t>
            </w:r>
            <w:r w:rsidRPr="002C7CAB">
              <w:rPr>
                <w:rFonts w:ascii="Arial" w:hAnsi="Arial" w:cs="Arial"/>
              </w:rPr>
              <w:t xml:space="preserve"> sont tolérées pour permettre de réduire le nombre de demi-journées/journées facturées aux familles pour lesquelles l’enfant n’a pas été accueilli dans la structure.</w:t>
            </w:r>
          </w:p>
          <w:p w14:paraId="3FD9E195" w14:textId="77777777" w:rsidR="006C5E8E" w:rsidRPr="002C7CAB" w:rsidRDefault="006C5E8E" w:rsidP="00216669">
            <w:pPr>
              <w:jc w:val="both"/>
              <w:rPr>
                <w:rFonts w:ascii="Arial" w:hAnsi="Arial" w:cs="Arial"/>
                <w:sz w:val="16"/>
                <w:szCs w:val="16"/>
              </w:rPr>
            </w:pPr>
          </w:p>
          <w:p w14:paraId="24AFF755" w14:textId="07840CFF" w:rsidR="006C5E8E" w:rsidRDefault="006C5E8E" w:rsidP="006C5E8E">
            <w:pPr>
              <w:pStyle w:val="Paragraphedeliste"/>
              <w:numPr>
                <w:ilvl w:val="0"/>
                <w:numId w:val="14"/>
              </w:numPr>
              <w:jc w:val="both"/>
              <w:rPr>
                <w:rFonts w:ascii="Arial" w:hAnsi="Arial" w:cs="Arial"/>
              </w:rPr>
            </w:pPr>
            <w:r w:rsidRPr="002C7CAB">
              <w:rPr>
                <w:rFonts w:ascii="Arial" w:hAnsi="Arial" w:cs="Arial"/>
              </w:rPr>
              <w:t xml:space="preserve">Ces mesures doivent </w:t>
            </w:r>
            <w:r w:rsidRPr="002C7CAB">
              <w:rPr>
                <w:rFonts w:ascii="Arial" w:hAnsi="Arial" w:cs="Arial"/>
                <w:u w:val="single"/>
              </w:rPr>
              <w:t>s’appliquer de la même manière à toutes les familles</w:t>
            </w:r>
            <w:r w:rsidRPr="002C7CAB">
              <w:rPr>
                <w:rFonts w:ascii="Arial" w:hAnsi="Arial" w:cs="Arial"/>
              </w:rPr>
              <w:t xml:space="preserve"> de la structure et être </w:t>
            </w:r>
            <w:r w:rsidRPr="002C7CAB">
              <w:rPr>
                <w:rFonts w:ascii="Arial" w:hAnsi="Arial" w:cs="Arial"/>
                <w:u w:val="single"/>
              </w:rPr>
              <w:t>portées à la connaissance des familles par voie écrite</w:t>
            </w:r>
            <w:r w:rsidRPr="002C7CAB">
              <w:rPr>
                <w:rFonts w:ascii="Arial" w:hAnsi="Arial" w:cs="Arial"/>
              </w:rPr>
              <w:t xml:space="preserve"> (mail, affichage, dispositif intranet, etc.).</w:t>
            </w:r>
          </w:p>
          <w:p w14:paraId="63C9ED36" w14:textId="77777777" w:rsidR="00C07F82" w:rsidRPr="00C07F82" w:rsidRDefault="00C07F82" w:rsidP="00C07F82">
            <w:pPr>
              <w:pStyle w:val="Paragraphedeliste"/>
              <w:rPr>
                <w:rFonts w:ascii="Arial" w:hAnsi="Arial" w:cs="Arial"/>
              </w:rPr>
            </w:pPr>
          </w:p>
          <w:p w14:paraId="6FF34C7B" w14:textId="77777777" w:rsidR="00C07F82" w:rsidRPr="002C7CAB" w:rsidRDefault="00C07F82" w:rsidP="00C07F82">
            <w:pPr>
              <w:pStyle w:val="Paragraphedeliste"/>
              <w:jc w:val="both"/>
              <w:rPr>
                <w:rFonts w:ascii="Arial" w:hAnsi="Arial" w:cs="Arial"/>
              </w:rPr>
            </w:pPr>
          </w:p>
          <w:p w14:paraId="0DB0486E" w14:textId="77777777" w:rsidR="006C5E8E" w:rsidRPr="002C7CAB" w:rsidRDefault="006C5E8E" w:rsidP="00216669">
            <w:pPr>
              <w:jc w:val="both"/>
              <w:rPr>
                <w:rFonts w:ascii="Arial" w:hAnsi="Arial" w:cs="Arial"/>
              </w:rPr>
            </w:pPr>
            <w:r w:rsidRPr="002C7CAB">
              <w:rPr>
                <w:rFonts w:ascii="Arial" w:hAnsi="Arial" w:cs="Arial"/>
                <w:noProof/>
              </w:rPr>
              <mc:AlternateContent>
                <mc:Choice Requires="wps">
                  <w:drawing>
                    <wp:anchor distT="45720" distB="45720" distL="114300" distR="114300" simplePos="0" relativeHeight="251694080" behindDoc="0" locked="0" layoutInCell="1" allowOverlap="1" wp14:anchorId="776E08D2" wp14:editId="53554A29">
                      <wp:simplePos x="0" y="0"/>
                      <wp:positionH relativeFrom="column">
                        <wp:posOffset>715645</wp:posOffset>
                      </wp:positionH>
                      <wp:positionV relativeFrom="paragraph">
                        <wp:posOffset>80645</wp:posOffset>
                      </wp:positionV>
                      <wp:extent cx="7067550" cy="1114425"/>
                      <wp:effectExtent l="0" t="0" r="19050"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1114425"/>
                              </a:xfrm>
                              <a:prstGeom prst="round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4A1889A" w14:textId="77777777" w:rsidR="006C5E8E" w:rsidRPr="00346F81" w:rsidRDefault="006C5E8E" w:rsidP="006C5E8E">
                                  <w:pPr>
                                    <w:rPr>
                                      <w:i/>
                                      <w:iCs/>
                                    </w:rPr>
                                  </w:pPr>
                                  <w:r w:rsidRPr="00346F81">
                                    <w:rPr>
                                      <w:i/>
                                      <w:iCs/>
                                    </w:rPr>
                                    <w:t>Ces pratiques ne peuvent constituer, par principe, un mécanisme d’ajustement pérenne d’un écart entre les heures facturées et réalisées résultant d’une mauvaise ou d’une non-application des règles de la Psu.</w:t>
                                  </w:r>
                                </w:p>
                                <w:p w14:paraId="640245AC" w14:textId="77777777" w:rsidR="006C5E8E" w:rsidRPr="00346F81" w:rsidRDefault="006C5E8E" w:rsidP="006C5E8E">
                                  <w:pPr>
                                    <w:rPr>
                                      <w:i/>
                                      <w:iCs/>
                                    </w:rPr>
                                  </w:pPr>
                                  <w:r w:rsidRPr="00346F81">
                                    <w:rPr>
                                      <w:i/>
                                      <w:iCs/>
                                    </w:rPr>
                                    <w:t>Pour les situations où la surfacturation est liée à des horaires contractualisés inadaptés, le contrat d’accueil entre le gestionnaire et la famille doit être revu.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76E08D2" id="_x0000_s1036" style="position:absolute;left:0;text-align:left;margin-left:56.35pt;margin-top:6.35pt;width:556.5pt;height:87.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" fillcolor="white [3201]" strokecolor="#c0504d [3205]" strokeweight="2pt">
                      <v:textbox>
                        <w:txbxContent>
                          <w:p w14:paraId="24A1889A" w14:textId="77777777" w:rsidR="006C5E8E" w:rsidRPr="00346F81" w:rsidRDefault="006C5E8E" w:rsidP="006C5E8E">
                            <w:pPr>
                              <w:rPr>
                                <w:i/>
                                <w:iCs/>
                              </w:rPr>
                            </w:pPr>
                            <w:r w:rsidRPr="00346F81">
                              <w:rPr>
                                <w:i/>
                                <w:iCs/>
                              </w:rPr>
                              <w:t xml:space="preserve">Ces pratiques ne peuvent constituer, par principe, un mécanisme d’ajustement pérenne d’un écart entre les heures facturées et réalisées résultant d’une mauvaise ou d’une non-application des règles de la </w:t>
                            </w:r>
                            <w:proofErr w:type="spellStart"/>
                            <w:r w:rsidRPr="00346F81">
                              <w:rPr>
                                <w:i/>
                                <w:iCs/>
                              </w:rPr>
                              <w:t>Psu</w:t>
                            </w:r>
                            <w:proofErr w:type="spellEnd"/>
                            <w:r w:rsidRPr="00346F81">
                              <w:rPr>
                                <w:i/>
                                <w:iCs/>
                              </w:rPr>
                              <w:t>.</w:t>
                            </w:r>
                          </w:p>
                          <w:p w14:paraId="640245AC" w14:textId="77777777" w:rsidR="006C5E8E" w:rsidRPr="00346F81" w:rsidRDefault="006C5E8E" w:rsidP="006C5E8E">
                            <w:pPr>
                              <w:rPr>
                                <w:i/>
                                <w:iCs/>
                              </w:rPr>
                            </w:pPr>
                            <w:r w:rsidRPr="00346F81">
                              <w:rPr>
                                <w:i/>
                                <w:iCs/>
                              </w:rPr>
                              <w:t>Pour les situations où la surfacturation est liée à des horaires contractualisés inadaptés, le contrat d’accueil entre le gestionnaire et la famille doit être revu.</w:t>
                            </w:r>
                          </w:p>
                        </w:txbxContent>
                      </v:textbox>
                      <w10:wrap type="square"/>
                    </v:roundrect>
                  </w:pict>
                </mc:Fallback>
              </mc:AlternateContent>
            </w:r>
          </w:p>
          <w:p w14:paraId="3ED7618D" w14:textId="77777777" w:rsidR="006C5E8E" w:rsidRPr="002C7CAB" w:rsidRDefault="006C5E8E" w:rsidP="00216669">
            <w:pPr>
              <w:jc w:val="both"/>
              <w:rPr>
                <w:rFonts w:ascii="Arial" w:hAnsi="Arial" w:cs="Arial"/>
              </w:rPr>
            </w:pPr>
            <w:r w:rsidRPr="002C7CAB">
              <w:rPr>
                <w:rFonts w:ascii="Arial" w:hAnsi="Arial" w:cs="Arial"/>
                <w:noProof/>
              </w:rPr>
              <w:drawing>
                <wp:inline distT="0" distB="0" distL="0" distR="0" wp14:anchorId="0A0AFA10" wp14:editId="6227F241">
                  <wp:extent cx="522393" cy="361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37719" cy="372569"/>
                          </a:xfrm>
                          <a:prstGeom prst="rect">
                            <a:avLst/>
                          </a:prstGeom>
                          <a:noFill/>
                        </pic:spPr>
                      </pic:pic>
                    </a:graphicData>
                  </a:graphic>
                </wp:inline>
              </w:drawing>
            </w:r>
          </w:p>
          <w:p w14:paraId="67C643E6" w14:textId="77777777" w:rsidR="006C5E8E" w:rsidRPr="002C7CAB" w:rsidRDefault="006C5E8E" w:rsidP="00216669">
            <w:pPr>
              <w:jc w:val="both"/>
              <w:rPr>
                <w:rFonts w:ascii="Arial" w:hAnsi="Arial" w:cs="Arial"/>
              </w:rPr>
            </w:pPr>
          </w:p>
          <w:p w14:paraId="3C27BB0D" w14:textId="77777777" w:rsidR="006C5E8E" w:rsidRPr="002C7CAB" w:rsidRDefault="006C5E8E" w:rsidP="00216669">
            <w:pPr>
              <w:jc w:val="both"/>
              <w:rPr>
                <w:rFonts w:ascii="Arial" w:hAnsi="Arial" w:cs="Arial"/>
                <w:sz w:val="16"/>
                <w:szCs w:val="16"/>
              </w:rPr>
            </w:pPr>
          </w:p>
          <w:p w14:paraId="5B3FBC29" w14:textId="77777777" w:rsidR="006C5E8E" w:rsidRPr="002C7CAB" w:rsidRDefault="006C5E8E" w:rsidP="00216669">
            <w:pPr>
              <w:jc w:val="both"/>
              <w:rPr>
                <w:rFonts w:ascii="Arial" w:hAnsi="Arial" w:cs="Arial"/>
                <w:sz w:val="16"/>
                <w:szCs w:val="16"/>
              </w:rPr>
            </w:pPr>
          </w:p>
          <w:p w14:paraId="372253F3" w14:textId="77777777" w:rsidR="006C5E8E" w:rsidRPr="002C7CAB" w:rsidRDefault="006C5E8E" w:rsidP="00216669">
            <w:pPr>
              <w:jc w:val="both"/>
              <w:rPr>
                <w:rFonts w:ascii="Arial" w:hAnsi="Arial" w:cs="Arial"/>
                <w:sz w:val="18"/>
                <w:szCs w:val="18"/>
              </w:rPr>
            </w:pPr>
          </w:p>
          <w:p w14:paraId="3AFB7010" w14:textId="77777777" w:rsidR="006C5E8E" w:rsidRPr="002C7CAB" w:rsidRDefault="006C5E8E" w:rsidP="00216669">
            <w:pPr>
              <w:jc w:val="both"/>
              <w:rPr>
                <w:rFonts w:ascii="Arial" w:hAnsi="Arial" w:cs="Arial"/>
                <w:sz w:val="16"/>
                <w:szCs w:val="16"/>
              </w:rPr>
            </w:pPr>
          </w:p>
          <w:p w14:paraId="5F416FB4" w14:textId="77777777" w:rsidR="006C5E8E" w:rsidRDefault="006C5E8E" w:rsidP="00C07F82">
            <w:pPr>
              <w:pStyle w:val="Paragraphedeliste"/>
              <w:numPr>
                <w:ilvl w:val="0"/>
                <w:numId w:val="15"/>
              </w:numPr>
              <w:jc w:val="both"/>
              <w:rPr>
                <w:rFonts w:ascii="Arial" w:hAnsi="Arial" w:cs="Arial"/>
              </w:rPr>
            </w:pPr>
            <w:r w:rsidRPr="002C7CAB">
              <w:rPr>
                <w:rFonts w:ascii="Arial" w:hAnsi="Arial" w:cs="Arial"/>
                <w:u w:val="single"/>
              </w:rPr>
              <w:t>Pour rappel</w:t>
            </w:r>
            <w:r w:rsidRPr="002C7CAB">
              <w:rPr>
                <w:rFonts w:ascii="Arial" w:hAnsi="Arial" w:cs="Arial"/>
              </w:rPr>
              <w:t xml:space="preserve"> : les avoirs et remboursements doivent </w:t>
            </w:r>
            <w:r w:rsidRPr="002C7CAB">
              <w:rPr>
                <w:rFonts w:ascii="Arial" w:hAnsi="Arial" w:cs="Arial"/>
                <w:b/>
                <w:bCs/>
              </w:rPr>
              <w:t>être rattachés à l’exercice concerné (en année civile)</w:t>
            </w:r>
            <w:r w:rsidRPr="002C7CAB">
              <w:rPr>
                <w:rFonts w:ascii="Arial" w:hAnsi="Arial" w:cs="Arial"/>
              </w:rPr>
              <w:t xml:space="preserve"> en appliquant les mêmes règles de rattachement que pour la comptabilisation des charges et produits induits</w:t>
            </w:r>
          </w:p>
          <w:p w14:paraId="32DA1A37" w14:textId="7A63BC73" w:rsidR="009659A6" w:rsidRPr="002C7CAB" w:rsidRDefault="009659A6" w:rsidP="00C07F82">
            <w:pPr>
              <w:pStyle w:val="Paragraphedeliste"/>
              <w:numPr>
                <w:ilvl w:val="0"/>
                <w:numId w:val="15"/>
              </w:numPr>
              <w:jc w:val="both"/>
              <w:rPr>
                <w:rFonts w:ascii="Arial" w:hAnsi="Arial" w:cs="Arial"/>
              </w:rPr>
            </w:pPr>
          </w:p>
        </w:tc>
      </w:tr>
      <w:tr w:rsidR="00367546" w:rsidRPr="002C7CAB" w14:paraId="429FE80A" w14:textId="77777777" w:rsidTr="00367546">
        <w:tc>
          <w:tcPr>
            <w:tcW w:w="2599" w:type="dxa"/>
            <w:gridSpan w:val="2"/>
            <w:shd w:val="clear" w:color="auto" w:fill="C2D69B" w:themeFill="accent3" w:themeFillTint="99"/>
          </w:tcPr>
          <w:p w14:paraId="2BB240E2" w14:textId="77777777" w:rsidR="00367546" w:rsidRDefault="00367546" w:rsidP="00216669">
            <w:pPr>
              <w:jc w:val="both"/>
              <w:rPr>
                <w:rFonts w:ascii="Arial" w:hAnsi="Arial" w:cs="Arial"/>
                <w:b/>
                <w:bCs/>
              </w:rPr>
            </w:pPr>
          </w:p>
          <w:p w14:paraId="1088013F" w14:textId="77777777" w:rsidR="00367546" w:rsidRDefault="00367546" w:rsidP="00216669">
            <w:pPr>
              <w:jc w:val="both"/>
              <w:rPr>
                <w:rFonts w:ascii="Arial" w:hAnsi="Arial" w:cs="Arial"/>
                <w:b/>
                <w:bCs/>
              </w:rPr>
            </w:pPr>
          </w:p>
          <w:p w14:paraId="5EA49737" w14:textId="77777777" w:rsidR="00367546" w:rsidRDefault="00367546" w:rsidP="00216669">
            <w:pPr>
              <w:jc w:val="both"/>
              <w:rPr>
                <w:rFonts w:ascii="Arial" w:hAnsi="Arial" w:cs="Arial"/>
                <w:b/>
                <w:bCs/>
              </w:rPr>
            </w:pPr>
          </w:p>
          <w:p w14:paraId="67E75A8B" w14:textId="298A3FE3" w:rsidR="006C5E8E" w:rsidRPr="002C7CAB" w:rsidRDefault="00367546" w:rsidP="00216669">
            <w:pPr>
              <w:jc w:val="both"/>
              <w:rPr>
                <w:rFonts w:ascii="Arial" w:hAnsi="Arial" w:cs="Arial"/>
                <w:b/>
                <w:bCs/>
              </w:rPr>
            </w:pPr>
            <w:r>
              <w:rPr>
                <w:rFonts w:ascii="Arial" w:hAnsi="Arial" w:cs="Arial"/>
                <w:b/>
                <w:bCs/>
              </w:rPr>
              <w:t>CAUTIONS</w:t>
            </w:r>
          </w:p>
          <w:p w14:paraId="318967AE" w14:textId="77777777" w:rsidR="006C5E8E" w:rsidRPr="002C7CAB" w:rsidRDefault="006C5E8E" w:rsidP="00216669">
            <w:pPr>
              <w:jc w:val="both"/>
              <w:rPr>
                <w:rFonts w:ascii="Arial" w:hAnsi="Arial" w:cs="Arial"/>
                <w:b/>
                <w:bCs/>
              </w:rPr>
            </w:pPr>
          </w:p>
          <w:p w14:paraId="7F5B483D" w14:textId="77777777" w:rsidR="006C5E8E" w:rsidRPr="002C7CAB" w:rsidRDefault="006C5E8E" w:rsidP="00216669">
            <w:pPr>
              <w:jc w:val="both"/>
              <w:rPr>
                <w:rFonts w:ascii="Arial" w:hAnsi="Arial" w:cs="Arial"/>
                <w:b/>
                <w:bCs/>
              </w:rPr>
            </w:pPr>
          </w:p>
          <w:p w14:paraId="6BEF37AE" w14:textId="77777777" w:rsidR="006C5E8E" w:rsidRPr="002C7CAB" w:rsidRDefault="006C5E8E" w:rsidP="00216669">
            <w:pPr>
              <w:jc w:val="both"/>
              <w:rPr>
                <w:rFonts w:ascii="Arial" w:hAnsi="Arial" w:cs="Arial"/>
                <w:b/>
                <w:bCs/>
              </w:rPr>
            </w:pPr>
            <w:r w:rsidRPr="002C7CAB">
              <w:rPr>
                <w:rFonts w:ascii="Arial" w:hAnsi="Arial" w:cs="Arial"/>
                <w:noProof/>
              </w:rPr>
              <mc:AlternateContent>
                <mc:Choice Requires="wps">
                  <w:drawing>
                    <wp:anchor distT="45720" distB="45720" distL="114300" distR="114300" simplePos="0" relativeHeight="251706368" behindDoc="0" locked="0" layoutInCell="1" allowOverlap="1" wp14:anchorId="31859B87" wp14:editId="6DAC63CE">
                      <wp:simplePos x="0" y="0"/>
                      <wp:positionH relativeFrom="column">
                        <wp:posOffset>525145</wp:posOffset>
                      </wp:positionH>
                      <wp:positionV relativeFrom="paragraph">
                        <wp:posOffset>72390</wp:posOffset>
                      </wp:positionV>
                      <wp:extent cx="1209675" cy="838200"/>
                      <wp:effectExtent l="76200" t="57150" r="0" b="57150"/>
                      <wp:wrapSquare wrapText="bothSides"/>
                      <wp:docPr id="2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209675" cy="838200"/>
                              </a:xfrm>
                              <a:prstGeom prst="star24">
                                <a:avLst/>
                              </a:prstGeom>
                              <a:solidFill>
                                <a:srgbClr val="FFFFFF"/>
                              </a:solid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txbx>
                              <w:txbxContent>
                                <w:p w14:paraId="4637CD7F" w14:textId="77777777" w:rsidR="006C5E8E" w:rsidRPr="00FC37A1" w:rsidRDefault="006C5E8E" w:rsidP="006C5E8E">
                                  <w:pPr>
                                    <w:spacing w:before="120"/>
                                    <w:rPr>
                                      <w:b/>
                                      <w:bCs/>
                                      <w:color w:val="C00000"/>
                                      <w:sz w:val="20"/>
                                      <w:szCs w:val="20"/>
                                    </w:rPr>
                                  </w:pPr>
                                  <w:r w:rsidRPr="00FC37A1">
                                    <w:rPr>
                                      <w:b/>
                                      <w:bCs/>
                                      <w:color w:val="C00000"/>
                                      <w:sz w:val="16"/>
                                      <w:szCs w:val="16"/>
                                    </w:rPr>
                                    <w:t>NOUVEAU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59B87" id="_x0000_s1037" type="#_x0000_t92" style="position:absolute;left:0;text-align:left;margin-left:41.35pt;margin-top:5.7pt;width:95.25pt;height:66pt;rotation:180;flip:y;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" stroked="f">
                      <v:shadow on="t" color="black" opacity="29491f" offset=".74836mm,.74836mm"/>
                      <o:extrusion v:ext="view" rotationangle="1336935fd,2116812fd" viewpoint="0,0" viewpointorigin="0,0" skewangle="45" skewamt="0" type="perspective"/>
                      <v:textbox>
                        <w:txbxContent>
                          <w:p w14:paraId="4637CD7F" w14:textId="77777777" w:rsidR="006C5E8E" w:rsidRPr="00FC37A1" w:rsidRDefault="006C5E8E" w:rsidP="006C5E8E">
                            <w:pPr>
                              <w:spacing w:before="120"/>
                              <w:rPr>
                                <w:b/>
                                <w:bCs/>
                                <w:color w:val="C00000"/>
                                <w:sz w:val="20"/>
                                <w:szCs w:val="20"/>
                              </w:rPr>
                            </w:pPr>
                            <w:r w:rsidRPr="00FC37A1">
                              <w:rPr>
                                <w:b/>
                                <w:bCs/>
                                <w:color w:val="C00000"/>
                                <w:sz w:val="16"/>
                                <w:szCs w:val="16"/>
                              </w:rPr>
                              <w:t>NOUVEAU</w:t>
                            </w:r>
                          </w:p>
                        </w:txbxContent>
                      </v:textbox>
                      <w10:wrap type="square"/>
                    </v:shape>
                  </w:pict>
                </mc:Fallback>
              </mc:AlternateContent>
            </w:r>
          </w:p>
        </w:tc>
        <w:tc>
          <w:tcPr>
            <w:tcW w:w="12755" w:type="dxa"/>
          </w:tcPr>
          <w:p w14:paraId="5338013A" w14:textId="77777777" w:rsidR="006C5E8E" w:rsidRPr="002C7CAB" w:rsidRDefault="006C5E8E" w:rsidP="00216669">
            <w:pPr>
              <w:rPr>
                <w:rFonts w:ascii="Arial" w:hAnsi="Arial" w:cs="Arial"/>
                <w:sz w:val="14"/>
                <w:szCs w:val="14"/>
                <w:u w:val="single"/>
              </w:rPr>
            </w:pPr>
          </w:p>
          <w:p w14:paraId="2693E105" w14:textId="77777777" w:rsidR="006C5E8E" w:rsidRPr="002C7CAB" w:rsidRDefault="006C5E8E" w:rsidP="006C5E8E">
            <w:pPr>
              <w:pStyle w:val="Paragraphedeliste"/>
              <w:numPr>
                <w:ilvl w:val="0"/>
                <w:numId w:val="15"/>
              </w:numPr>
              <w:jc w:val="both"/>
              <w:rPr>
                <w:rFonts w:ascii="Arial" w:hAnsi="Arial" w:cs="Arial"/>
              </w:rPr>
            </w:pPr>
            <w:r w:rsidRPr="002C7CAB">
              <w:rPr>
                <w:rFonts w:ascii="Arial" w:hAnsi="Arial" w:cs="Arial"/>
                <w:u w:val="single"/>
              </w:rPr>
              <w:t>Pour rappel</w:t>
            </w:r>
            <w:r w:rsidRPr="002C7CAB">
              <w:rPr>
                <w:rFonts w:ascii="Arial" w:hAnsi="Arial" w:cs="Arial"/>
              </w:rPr>
              <w:t> : les cautions sont considérées comme une pratique de majoration de la participation familiale en référence au barème national des participations familiales, susceptibles de constituer un frein à l’accessibilité des structures.</w:t>
            </w:r>
          </w:p>
          <w:p w14:paraId="122C3338" w14:textId="77777777" w:rsidR="006C5E8E" w:rsidRPr="002C7CAB" w:rsidRDefault="006C5E8E" w:rsidP="00216669">
            <w:pPr>
              <w:jc w:val="both"/>
              <w:rPr>
                <w:rFonts w:ascii="Arial" w:hAnsi="Arial" w:cs="Arial"/>
                <w:sz w:val="16"/>
                <w:szCs w:val="16"/>
              </w:rPr>
            </w:pPr>
          </w:p>
          <w:p w14:paraId="44B599E0" w14:textId="77777777" w:rsidR="006C5E8E" w:rsidRPr="002C7CAB" w:rsidRDefault="006C5E8E" w:rsidP="00216669">
            <w:pPr>
              <w:ind w:left="708"/>
              <w:jc w:val="both"/>
              <w:rPr>
                <w:rFonts w:ascii="Arial" w:hAnsi="Arial" w:cs="Arial"/>
                <w:b/>
                <w:bCs/>
                <w:i/>
                <w:iCs/>
              </w:rPr>
            </w:pPr>
            <w:r w:rsidRPr="002C7CAB">
              <w:rPr>
                <w:rFonts w:ascii="Arial" w:hAnsi="Arial" w:cs="Arial"/>
                <w:b/>
                <w:bCs/>
                <w:i/>
                <w:iCs/>
              </w:rPr>
              <w:t>A ce titre, ces pratiques ne sont pas encouragées par la branche Famille.</w:t>
            </w:r>
          </w:p>
          <w:p w14:paraId="05DCF880" w14:textId="77777777" w:rsidR="006C5E8E" w:rsidRPr="002C7CAB" w:rsidRDefault="006C5E8E" w:rsidP="00216669">
            <w:pPr>
              <w:jc w:val="both"/>
              <w:rPr>
                <w:rFonts w:ascii="Arial" w:hAnsi="Arial" w:cs="Arial"/>
                <w:sz w:val="16"/>
                <w:szCs w:val="16"/>
              </w:rPr>
            </w:pPr>
          </w:p>
          <w:p w14:paraId="0935FCFA" w14:textId="77777777" w:rsidR="006C5E8E" w:rsidRPr="002C7CAB" w:rsidRDefault="006C5E8E" w:rsidP="00216669">
            <w:pPr>
              <w:ind w:left="708"/>
              <w:jc w:val="both"/>
              <w:rPr>
                <w:rFonts w:ascii="Arial" w:hAnsi="Arial" w:cs="Arial"/>
                <w:b/>
                <w:bCs/>
                <w:u w:val="single"/>
              </w:rPr>
            </w:pPr>
            <w:r w:rsidRPr="002C7CAB">
              <w:rPr>
                <w:rFonts w:ascii="Arial" w:hAnsi="Arial" w:cs="Arial"/>
              </w:rPr>
              <w:t xml:space="preserve">De ce fait, </w:t>
            </w:r>
            <w:r w:rsidRPr="002C7CAB">
              <w:rPr>
                <w:rFonts w:ascii="Arial" w:hAnsi="Arial" w:cs="Arial"/>
                <w:b/>
                <w:bCs/>
                <w:u w:val="single"/>
              </w:rPr>
              <w:t>les cautions remboursées au moment du départ de l’enfant ne peuvent pas être déduites du compte 70 641 « Participation familiale déductible de la Psu ».</w:t>
            </w:r>
          </w:p>
          <w:p w14:paraId="7736B851" w14:textId="77777777" w:rsidR="006C5E8E" w:rsidRPr="002C7CAB" w:rsidRDefault="006C5E8E" w:rsidP="00216669">
            <w:pPr>
              <w:jc w:val="both"/>
              <w:rPr>
                <w:rFonts w:ascii="Arial" w:hAnsi="Arial" w:cs="Arial"/>
                <w:sz w:val="16"/>
                <w:szCs w:val="16"/>
              </w:rPr>
            </w:pPr>
          </w:p>
          <w:p w14:paraId="0949EFCB" w14:textId="77777777" w:rsidR="006C5E8E" w:rsidRPr="002C7CAB" w:rsidRDefault="006C5E8E" w:rsidP="006C5E8E">
            <w:pPr>
              <w:pStyle w:val="Paragraphedeliste"/>
              <w:numPr>
                <w:ilvl w:val="0"/>
                <w:numId w:val="15"/>
              </w:numPr>
              <w:jc w:val="both"/>
              <w:rPr>
                <w:rFonts w:ascii="Arial" w:hAnsi="Arial" w:cs="Arial"/>
              </w:rPr>
            </w:pPr>
            <w:r w:rsidRPr="002C7CAB">
              <w:rPr>
                <w:rFonts w:ascii="Arial" w:hAnsi="Arial" w:cs="Arial"/>
                <w:u w:val="single"/>
              </w:rPr>
              <w:t>Pour rappel</w:t>
            </w:r>
            <w:r w:rsidRPr="002C7CAB">
              <w:rPr>
                <w:rFonts w:ascii="Arial" w:hAnsi="Arial" w:cs="Arial"/>
              </w:rPr>
              <w:t> : seules les cautions effectivement encaissées doivent être enregistrées en compte 70 641 « Participation familiale déductible de la Psu » de façon à être déduites lors du calcul de la Psu (cf. relative au barème national des participations familiales).</w:t>
            </w:r>
          </w:p>
          <w:p w14:paraId="7480F5AA" w14:textId="77777777" w:rsidR="006C5E8E" w:rsidRPr="002C7CAB" w:rsidRDefault="006C5E8E" w:rsidP="00216669">
            <w:pPr>
              <w:jc w:val="both"/>
              <w:rPr>
                <w:rFonts w:ascii="Arial" w:hAnsi="Arial" w:cs="Arial"/>
                <w:sz w:val="14"/>
                <w:szCs w:val="14"/>
              </w:rPr>
            </w:pPr>
          </w:p>
          <w:p w14:paraId="125D806F" w14:textId="77777777" w:rsidR="006C5E8E" w:rsidRPr="002C7CAB" w:rsidRDefault="006C5E8E" w:rsidP="00216669">
            <w:pPr>
              <w:ind w:left="708"/>
              <w:jc w:val="both"/>
              <w:rPr>
                <w:rFonts w:ascii="Arial" w:hAnsi="Arial" w:cs="Arial"/>
              </w:rPr>
            </w:pPr>
            <w:r w:rsidRPr="002C7CAB">
              <w:rPr>
                <w:rFonts w:ascii="Arial" w:hAnsi="Arial" w:cs="Arial"/>
              </w:rPr>
              <w:t>Les cautions non encaissées ne sont pas retranscrites dans le compte de résultat de l’équipement.</w:t>
            </w:r>
          </w:p>
          <w:p w14:paraId="2814D79A" w14:textId="77777777" w:rsidR="006C5E8E" w:rsidRPr="002C7CAB" w:rsidRDefault="006C5E8E" w:rsidP="00216669">
            <w:pPr>
              <w:ind w:left="708"/>
              <w:rPr>
                <w:rFonts w:ascii="Arial" w:hAnsi="Arial" w:cs="Arial"/>
              </w:rPr>
            </w:pPr>
          </w:p>
        </w:tc>
      </w:tr>
      <w:tr w:rsidR="00367546" w:rsidRPr="002C7CAB" w14:paraId="1E3BE82B" w14:textId="77777777" w:rsidTr="00367546">
        <w:tc>
          <w:tcPr>
            <w:tcW w:w="2599" w:type="dxa"/>
            <w:gridSpan w:val="2"/>
            <w:shd w:val="clear" w:color="auto" w:fill="215868" w:themeFill="accent5" w:themeFillShade="80"/>
          </w:tcPr>
          <w:p w14:paraId="7F343DF3" w14:textId="77777777" w:rsidR="00190401" w:rsidRDefault="00190401" w:rsidP="00216669">
            <w:pPr>
              <w:jc w:val="both"/>
              <w:rPr>
                <w:rFonts w:ascii="Arial" w:hAnsi="Arial" w:cs="Arial"/>
                <w:b/>
                <w:bCs/>
                <w:color w:val="FFFFFF" w:themeColor="background1"/>
              </w:rPr>
            </w:pPr>
          </w:p>
          <w:p w14:paraId="439CC14C" w14:textId="77777777" w:rsidR="00190401" w:rsidRDefault="00190401" w:rsidP="00216669">
            <w:pPr>
              <w:jc w:val="both"/>
              <w:rPr>
                <w:rFonts w:ascii="Arial" w:hAnsi="Arial" w:cs="Arial"/>
                <w:b/>
                <w:bCs/>
                <w:color w:val="FFFFFF" w:themeColor="background1"/>
              </w:rPr>
            </w:pPr>
          </w:p>
          <w:p w14:paraId="598DF657" w14:textId="517D52B3" w:rsidR="00190401" w:rsidRDefault="00190401" w:rsidP="00216669">
            <w:pPr>
              <w:jc w:val="both"/>
              <w:rPr>
                <w:rFonts w:ascii="Arial" w:hAnsi="Arial" w:cs="Arial"/>
                <w:b/>
                <w:bCs/>
                <w:color w:val="FFFFFF" w:themeColor="background1"/>
              </w:rPr>
            </w:pPr>
          </w:p>
          <w:p w14:paraId="4FDA8F38" w14:textId="0EB52A4B" w:rsidR="00190401" w:rsidRDefault="00190401" w:rsidP="00216669">
            <w:pPr>
              <w:jc w:val="both"/>
              <w:rPr>
                <w:rFonts w:ascii="Arial" w:hAnsi="Arial" w:cs="Arial"/>
                <w:b/>
                <w:bCs/>
                <w:color w:val="FFFFFF" w:themeColor="background1"/>
              </w:rPr>
            </w:pPr>
          </w:p>
          <w:p w14:paraId="572435A5" w14:textId="232ACFD6" w:rsidR="00190401" w:rsidRDefault="00190401" w:rsidP="00216669">
            <w:pPr>
              <w:jc w:val="both"/>
              <w:rPr>
                <w:rFonts w:ascii="Arial" w:hAnsi="Arial" w:cs="Arial"/>
                <w:b/>
                <w:bCs/>
                <w:color w:val="FFFFFF" w:themeColor="background1"/>
              </w:rPr>
            </w:pPr>
          </w:p>
          <w:p w14:paraId="3C7416DD" w14:textId="77777777" w:rsidR="00190401" w:rsidRDefault="00190401" w:rsidP="00216669">
            <w:pPr>
              <w:jc w:val="both"/>
              <w:rPr>
                <w:rFonts w:ascii="Arial" w:hAnsi="Arial" w:cs="Arial"/>
                <w:b/>
                <w:bCs/>
                <w:color w:val="FFFFFF" w:themeColor="background1"/>
              </w:rPr>
            </w:pPr>
          </w:p>
          <w:p w14:paraId="745143D3" w14:textId="77777777" w:rsidR="00190401" w:rsidRDefault="00190401" w:rsidP="00216669">
            <w:pPr>
              <w:jc w:val="both"/>
              <w:rPr>
                <w:rFonts w:ascii="Arial" w:hAnsi="Arial" w:cs="Arial"/>
                <w:b/>
                <w:bCs/>
                <w:color w:val="FFFFFF" w:themeColor="background1"/>
              </w:rPr>
            </w:pPr>
          </w:p>
          <w:p w14:paraId="0B95B136" w14:textId="5C700BB0" w:rsidR="006C5E8E" w:rsidRPr="002C7CAB" w:rsidRDefault="006C5E8E" w:rsidP="00216669">
            <w:pPr>
              <w:jc w:val="both"/>
              <w:rPr>
                <w:rFonts w:ascii="Arial" w:hAnsi="Arial" w:cs="Arial"/>
                <w:b/>
                <w:bCs/>
              </w:rPr>
            </w:pPr>
            <w:r w:rsidRPr="002C7CAB">
              <w:rPr>
                <w:rFonts w:ascii="Arial" w:hAnsi="Arial" w:cs="Arial"/>
                <w:b/>
                <w:bCs/>
                <w:color w:val="FFFFFF" w:themeColor="background1"/>
              </w:rPr>
              <w:t>M</w:t>
            </w:r>
            <w:r w:rsidR="00190401">
              <w:rPr>
                <w:rFonts w:ascii="Arial" w:hAnsi="Arial" w:cs="Arial"/>
                <w:b/>
                <w:bCs/>
                <w:color w:val="FFFFFF" w:themeColor="background1"/>
              </w:rPr>
              <w:t>ODALITES DE CALCUL DU DELAI DE CARENCE</w:t>
            </w:r>
          </w:p>
        </w:tc>
        <w:tc>
          <w:tcPr>
            <w:tcW w:w="12755" w:type="dxa"/>
          </w:tcPr>
          <w:p w14:paraId="08BC1579" w14:textId="77777777" w:rsidR="006C5E8E" w:rsidRPr="002C7CAB" w:rsidRDefault="006C5E8E" w:rsidP="00216669">
            <w:pPr>
              <w:rPr>
                <w:rFonts w:ascii="Arial" w:hAnsi="Arial" w:cs="Arial"/>
              </w:rPr>
            </w:pPr>
            <w:r w:rsidRPr="002C7CAB">
              <w:rPr>
                <w:rFonts w:ascii="Arial" w:hAnsi="Arial" w:cs="Arial"/>
                <w:noProof/>
              </w:rPr>
              <mc:AlternateContent>
                <mc:Choice Requires="wps">
                  <w:drawing>
                    <wp:anchor distT="91440" distB="91440" distL="137160" distR="137160" simplePos="0" relativeHeight="251695104" behindDoc="0" locked="0" layoutInCell="0" allowOverlap="1" wp14:anchorId="097DC6E8" wp14:editId="39446981">
                      <wp:simplePos x="0" y="0"/>
                      <wp:positionH relativeFrom="margin">
                        <wp:posOffset>3096895</wp:posOffset>
                      </wp:positionH>
                      <wp:positionV relativeFrom="margin">
                        <wp:posOffset>-2120265</wp:posOffset>
                      </wp:positionV>
                      <wp:extent cx="1918335" cy="7856855"/>
                      <wp:effectExtent l="2540" t="0" r="27305" b="27305"/>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18335" cy="7856855"/>
                              </a:xfrm>
                              <a:prstGeom prst="roundRect">
                                <a:avLst>
                                  <a:gd name="adj" fmla="val 13032"/>
                                </a:avLst>
                              </a:prstGeom>
                            </wps:spPr>
                            <wps:style>
                              <a:lnRef idx="2">
                                <a:schemeClr val="accent2"/>
                              </a:lnRef>
                              <a:fillRef idx="1">
                                <a:schemeClr val="lt1"/>
                              </a:fillRef>
                              <a:effectRef idx="0">
                                <a:schemeClr val="accent2"/>
                              </a:effectRef>
                              <a:fontRef idx="minor">
                                <a:schemeClr val="dk1"/>
                              </a:fontRef>
                            </wps:style>
                            <wps:txbx>
                              <w:txbxContent>
                                <w:p w14:paraId="65D35E32" w14:textId="77777777" w:rsidR="006C5E8E" w:rsidRPr="00367546" w:rsidRDefault="006C5E8E" w:rsidP="006C5E8E">
                                  <w:pPr>
                                    <w:rPr>
                                      <w:rFonts w:ascii="Arial" w:eastAsiaTheme="majorEastAsia" w:hAnsi="Arial" w:cs="Arial"/>
                                      <w:b/>
                                      <w:bCs/>
                                      <w:i/>
                                      <w:iCs/>
                                      <w:sz w:val="18"/>
                                      <w:szCs w:val="18"/>
                                      <w:u w:val="single"/>
                                    </w:rPr>
                                  </w:pPr>
                                  <w:r w:rsidRPr="00367546">
                                    <w:rPr>
                                      <w:rFonts w:ascii="Arial" w:eastAsiaTheme="majorEastAsia" w:hAnsi="Arial" w:cs="Arial"/>
                                      <w:b/>
                                      <w:bCs/>
                                      <w:i/>
                                      <w:iCs/>
                                      <w:sz w:val="18"/>
                                      <w:szCs w:val="18"/>
                                      <w:u w:val="single"/>
                                    </w:rPr>
                                    <w:t xml:space="preserve">Exemples : </w:t>
                                  </w:r>
                                </w:p>
                                <w:p w14:paraId="78D194EE" w14:textId="77777777" w:rsidR="006C5E8E" w:rsidRPr="00367546" w:rsidRDefault="006C5E8E" w:rsidP="006C5E8E">
                                  <w:pPr>
                                    <w:jc w:val="both"/>
                                    <w:rPr>
                                      <w:rFonts w:ascii="Arial" w:eastAsiaTheme="majorEastAsia" w:hAnsi="Arial" w:cs="Arial"/>
                                      <w:i/>
                                      <w:iCs/>
                                      <w:sz w:val="18"/>
                                      <w:szCs w:val="18"/>
                                    </w:rPr>
                                  </w:pPr>
                                  <w:r w:rsidRPr="00367546">
                                    <w:rPr>
                                      <w:rFonts w:ascii="Arial" w:eastAsiaTheme="majorEastAsia" w:hAnsi="Arial" w:cs="Arial"/>
                                      <w:i/>
                                      <w:iCs/>
                                      <w:sz w:val="18"/>
                                      <w:szCs w:val="18"/>
                                    </w:rPr>
                                    <w:t>Les trois jours calendaires sont comptés à partir du 1er jour de maladie tel qu’indiqué sur le certificat médical :</w:t>
                                  </w:r>
                                </w:p>
                                <w:p w14:paraId="1B4B5677" w14:textId="77777777" w:rsidR="006C5E8E" w:rsidRPr="00367546" w:rsidRDefault="006C5E8E" w:rsidP="006C5E8E">
                                  <w:pPr>
                                    <w:jc w:val="both"/>
                                    <w:rPr>
                                      <w:rFonts w:ascii="Arial" w:eastAsiaTheme="majorEastAsia" w:hAnsi="Arial" w:cs="Arial"/>
                                      <w:i/>
                                      <w:iCs/>
                                      <w:sz w:val="18"/>
                                      <w:szCs w:val="18"/>
                                    </w:rPr>
                                  </w:pPr>
                                  <w:r w:rsidRPr="00367546">
                                    <w:rPr>
                                      <w:rFonts w:ascii="Arial" w:eastAsiaTheme="majorEastAsia" w:hAnsi="Arial" w:cs="Arial"/>
                                      <w:i/>
                                      <w:iCs/>
                                      <w:sz w:val="18"/>
                                      <w:szCs w:val="18"/>
                                    </w:rPr>
                                    <w:t>­</w:t>
                                  </w:r>
                                  <w:r w:rsidRPr="00367546">
                                    <w:rPr>
                                      <w:rFonts w:ascii="Arial" w:eastAsiaTheme="majorEastAsia" w:hAnsi="Arial" w:cs="Arial"/>
                                      <w:i/>
                                      <w:iCs/>
                                      <w:sz w:val="18"/>
                                      <w:szCs w:val="18"/>
                                    </w:rPr>
                                    <w:tab/>
                                    <w:t>Si le 1er jour de maladie indiqué sur le certificat médical est le vendredi, et que l’enfant est sous contrat d’accueil du lundi au vendredi, la non-facturation des heures du contrat relatives aux journées d’absence de l’enfant doit intervenir à partir du lundi suivant ;</w:t>
                                  </w:r>
                                </w:p>
                                <w:p w14:paraId="3440CB34" w14:textId="77777777" w:rsidR="006C5E8E" w:rsidRPr="00367546" w:rsidRDefault="006C5E8E" w:rsidP="006C5E8E">
                                  <w:pPr>
                                    <w:jc w:val="both"/>
                                    <w:rPr>
                                      <w:rFonts w:ascii="Arial" w:eastAsiaTheme="majorEastAsia" w:hAnsi="Arial" w:cs="Arial"/>
                                      <w:i/>
                                      <w:iCs/>
                                      <w:sz w:val="18"/>
                                      <w:szCs w:val="18"/>
                                    </w:rPr>
                                  </w:pPr>
                                  <w:r w:rsidRPr="00367546">
                                    <w:rPr>
                                      <w:rFonts w:ascii="Arial" w:eastAsiaTheme="majorEastAsia" w:hAnsi="Arial" w:cs="Arial"/>
                                      <w:i/>
                                      <w:iCs/>
                                      <w:sz w:val="18"/>
                                      <w:szCs w:val="18"/>
                                    </w:rPr>
                                    <w:t>­</w:t>
                                  </w:r>
                                  <w:r w:rsidRPr="00367546">
                                    <w:rPr>
                                      <w:rFonts w:ascii="Arial" w:eastAsiaTheme="majorEastAsia" w:hAnsi="Arial" w:cs="Arial"/>
                                      <w:i/>
                                      <w:iCs/>
                                      <w:sz w:val="18"/>
                                      <w:szCs w:val="18"/>
                                    </w:rPr>
                                    <w:tab/>
                                    <w:t xml:space="preserve">Si le 1er jour de maladie indiqué sur le certificat médical est le lundi, et que l’enfant est sous contrat d’accueil les lundi et jeudi, la non-facturation des heures du </w:t>
                                  </w:r>
                                  <w:r w:rsidRPr="00367546">
                                    <w:rPr>
                                      <w:rFonts w:ascii="Arial" w:eastAsiaTheme="majorEastAsia" w:hAnsi="Arial" w:cs="Arial"/>
                                      <w:i/>
                                      <w:iCs/>
                                      <w:sz w:val="14"/>
                                      <w:szCs w:val="14"/>
                                    </w:rPr>
                                    <w:t xml:space="preserve">contrat </w:t>
                                  </w:r>
                                  <w:r w:rsidRPr="00367546">
                                    <w:rPr>
                                      <w:rFonts w:ascii="Arial" w:eastAsiaTheme="majorEastAsia" w:hAnsi="Arial" w:cs="Arial"/>
                                      <w:i/>
                                      <w:iCs/>
                                      <w:sz w:val="18"/>
                                      <w:szCs w:val="18"/>
                                    </w:rPr>
                                    <w:t>relatives aux journées d’absence de l’enfant doit intervenir dès le jeudi.</w:t>
                                  </w:r>
                                </w:p>
                                <w:p w14:paraId="34C057AB" w14:textId="77777777" w:rsidR="006C5E8E" w:rsidRPr="006E616F" w:rsidRDefault="006C5E8E" w:rsidP="006C5E8E">
                                  <w:pPr>
                                    <w:jc w:val="both"/>
                                    <w:rPr>
                                      <w:rFonts w:ascii="Verdana" w:eastAsiaTheme="majorEastAsia" w:hAnsi="Verdana" w:cstheme="majorBidi"/>
                                      <w:i/>
                                      <w:iCs/>
                                      <w:sz w:val="16"/>
                                      <w:szCs w:val="16"/>
                                    </w:rPr>
                                  </w:pPr>
                                  <w:r w:rsidRPr="00367546">
                                    <w:rPr>
                                      <w:rFonts w:ascii="Arial" w:eastAsiaTheme="majorEastAsia" w:hAnsi="Arial" w:cs="Arial"/>
                                      <w:i/>
                                      <w:iCs/>
                                    </w:rPr>
                                    <w:t>­</w:t>
                                  </w:r>
                                  <w:r w:rsidRPr="00367546">
                                    <w:rPr>
                                      <w:rFonts w:ascii="Arial" w:eastAsiaTheme="majorEastAsia" w:hAnsi="Arial" w:cs="Arial"/>
                                      <w:i/>
                                      <w:iCs/>
                                      <w:sz w:val="18"/>
                                      <w:szCs w:val="18"/>
                                    </w:rPr>
                                    <w:tab/>
                                    <w:t>Si le 1er jour de maladie indiqué sur le certificat médical est un lundi et que l’enfant est sous contrat du mardi au vendredi, la non-facturation</w:t>
                                  </w:r>
                                  <w:r w:rsidRPr="00367546">
                                    <w:rPr>
                                      <w:rFonts w:ascii="Verdana" w:eastAsiaTheme="majorEastAsia" w:hAnsi="Verdana" w:cstheme="majorBidi"/>
                                      <w:i/>
                                      <w:iCs/>
                                      <w:sz w:val="18"/>
                                      <w:szCs w:val="18"/>
                                    </w:rPr>
                                    <w:t xml:space="preserve"> </w:t>
                                  </w:r>
                                  <w:r w:rsidRPr="006E616F">
                                    <w:rPr>
                                      <w:rFonts w:ascii="Verdana" w:eastAsiaTheme="majorEastAsia" w:hAnsi="Verdana" w:cstheme="majorBidi"/>
                                      <w:i/>
                                      <w:iCs/>
                                      <w:sz w:val="16"/>
                                      <w:szCs w:val="16"/>
                                    </w:rPr>
                                    <w:t>des heures du contrat relatives aux journées d’absence de l’enfant doit intervenir dès le jeudi.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97DC6E8" id="_x0000_s1038" style="position:absolute;margin-left:243.85pt;margin-top:-166.95pt;width:151.05pt;height:618.65pt;rotation:90;z-index:2516951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" o:allowincell="f" fillcolor="white [3201]" strokecolor="#c0504d [3205]" strokeweight="2pt">
                      <v:textbox>
                        <w:txbxContent>
                          <w:p w14:paraId="65D35E32" w14:textId="77777777" w:rsidR="006C5E8E" w:rsidRPr="00367546" w:rsidRDefault="006C5E8E" w:rsidP="006C5E8E">
                            <w:pPr>
                              <w:rPr>
                                <w:rFonts w:ascii="Arial" w:eastAsiaTheme="majorEastAsia" w:hAnsi="Arial" w:cs="Arial"/>
                                <w:b/>
                                <w:bCs/>
                                <w:i/>
                                <w:iCs/>
                                <w:sz w:val="18"/>
                                <w:szCs w:val="18"/>
                                <w:u w:val="single"/>
                              </w:rPr>
                            </w:pPr>
                            <w:r w:rsidRPr="00367546">
                              <w:rPr>
                                <w:rFonts w:ascii="Arial" w:eastAsiaTheme="majorEastAsia" w:hAnsi="Arial" w:cs="Arial"/>
                                <w:b/>
                                <w:bCs/>
                                <w:i/>
                                <w:iCs/>
                                <w:sz w:val="18"/>
                                <w:szCs w:val="18"/>
                                <w:u w:val="single"/>
                              </w:rPr>
                              <w:t xml:space="preserve">Exemples : </w:t>
                            </w:r>
                          </w:p>
                          <w:p w14:paraId="78D194EE" w14:textId="77777777" w:rsidR="006C5E8E" w:rsidRPr="00367546" w:rsidRDefault="006C5E8E" w:rsidP="006C5E8E">
                            <w:pPr>
                              <w:jc w:val="both"/>
                              <w:rPr>
                                <w:rFonts w:ascii="Arial" w:eastAsiaTheme="majorEastAsia" w:hAnsi="Arial" w:cs="Arial"/>
                                <w:i/>
                                <w:iCs/>
                                <w:sz w:val="18"/>
                                <w:szCs w:val="18"/>
                              </w:rPr>
                            </w:pPr>
                            <w:r w:rsidRPr="00367546">
                              <w:rPr>
                                <w:rFonts w:ascii="Arial" w:eastAsiaTheme="majorEastAsia" w:hAnsi="Arial" w:cs="Arial"/>
                                <w:i/>
                                <w:iCs/>
                                <w:sz w:val="18"/>
                                <w:szCs w:val="18"/>
                              </w:rPr>
                              <w:t>Les trois jours calendaires sont comptés à partir du 1er jour de maladie tel qu’indiqué sur le certificat médical :</w:t>
                            </w:r>
                          </w:p>
                          <w:p w14:paraId="1B4B5677" w14:textId="77777777" w:rsidR="006C5E8E" w:rsidRPr="00367546" w:rsidRDefault="006C5E8E" w:rsidP="006C5E8E">
                            <w:pPr>
                              <w:jc w:val="both"/>
                              <w:rPr>
                                <w:rFonts w:ascii="Arial" w:eastAsiaTheme="majorEastAsia" w:hAnsi="Arial" w:cs="Arial"/>
                                <w:i/>
                                <w:iCs/>
                                <w:sz w:val="18"/>
                                <w:szCs w:val="18"/>
                              </w:rPr>
                            </w:pPr>
                            <w:r w:rsidRPr="00367546">
                              <w:rPr>
                                <w:rFonts w:ascii="Arial" w:eastAsiaTheme="majorEastAsia" w:hAnsi="Arial" w:cs="Arial"/>
                                <w:i/>
                                <w:iCs/>
                                <w:sz w:val="18"/>
                                <w:szCs w:val="18"/>
                              </w:rPr>
                              <w:t>­</w:t>
                            </w:r>
                            <w:r w:rsidRPr="00367546">
                              <w:rPr>
                                <w:rFonts w:ascii="Arial" w:eastAsiaTheme="majorEastAsia" w:hAnsi="Arial" w:cs="Arial"/>
                                <w:i/>
                                <w:iCs/>
                                <w:sz w:val="18"/>
                                <w:szCs w:val="18"/>
                              </w:rPr>
                              <w:tab/>
                              <w:t>Si le 1er jour de maladie indiqué sur le certificat médical est le vendredi, et que l’enfant est sous contrat d’accueil du lundi au vendredi, la non-facturation des heures du contrat relatives aux journées d’absence de l’enfant doit intervenir à partir du lundi suivant ;</w:t>
                            </w:r>
                          </w:p>
                          <w:p w14:paraId="3440CB34" w14:textId="77777777" w:rsidR="006C5E8E" w:rsidRPr="00367546" w:rsidRDefault="006C5E8E" w:rsidP="006C5E8E">
                            <w:pPr>
                              <w:jc w:val="both"/>
                              <w:rPr>
                                <w:rFonts w:ascii="Arial" w:eastAsiaTheme="majorEastAsia" w:hAnsi="Arial" w:cs="Arial"/>
                                <w:i/>
                                <w:iCs/>
                                <w:sz w:val="18"/>
                                <w:szCs w:val="18"/>
                              </w:rPr>
                            </w:pPr>
                            <w:r w:rsidRPr="00367546">
                              <w:rPr>
                                <w:rFonts w:ascii="Arial" w:eastAsiaTheme="majorEastAsia" w:hAnsi="Arial" w:cs="Arial"/>
                                <w:i/>
                                <w:iCs/>
                                <w:sz w:val="18"/>
                                <w:szCs w:val="18"/>
                              </w:rPr>
                              <w:t>­</w:t>
                            </w:r>
                            <w:r w:rsidRPr="00367546">
                              <w:rPr>
                                <w:rFonts w:ascii="Arial" w:eastAsiaTheme="majorEastAsia" w:hAnsi="Arial" w:cs="Arial"/>
                                <w:i/>
                                <w:iCs/>
                                <w:sz w:val="18"/>
                                <w:szCs w:val="18"/>
                              </w:rPr>
                              <w:tab/>
                              <w:t xml:space="preserve">Si le 1er jour de maladie indiqué sur le certificat médical est le lundi, et que l’enfant est sous contrat d’accueil les lundi et jeudi, la non-facturation des heures du </w:t>
                            </w:r>
                            <w:r w:rsidRPr="00367546">
                              <w:rPr>
                                <w:rFonts w:ascii="Arial" w:eastAsiaTheme="majorEastAsia" w:hAnsi="Arial" w:cs="Arial"/>
                                <w:i/>
                                <w:iCs/>
                                <w:sz w:val="14"/>
                                <w:szCs w:val="14"/>
                              </w:rPr>
                              <w:t xml:space="preserve">contrat </w:t>
                            </w:r>
                            <w:r w:rsidRPr="00367546">
                              <w:rPr>
                                <w:rFonts w:ascii="Arial" w:eastAsiaTheme="majorEastAsia" w:hAnsi="Arial" w:cs="Arial"/>
                                <w:i/>
                                <w:iCs/>
                                <w:sz w:val="18"/>
                                <w:szCs w:val="18"/>
                              </w:rPr>
                              <w:t>relatives aux journées d’absence de l’enfant doit intervenir dès le jeudi.</w:t>
                            </w:r>
                          </w:p>
                          <w:p w14:paraId="34C057AB" w14:textId="77777777" w:rsidR="006C5E8E" w:rsidRPr="006E616F" w:rsidRDefault="006C5E8E" w:rsidP="006C5E8E">
                            <w:pPr>
                              <w:jc w:val="both"/>
                              <w:rPr>
                                <w:rFonts w:ascii="Verdana" w:eastAsiaTheme="majorEastAsia" w:hAnsi="Verdana" w:cstheme="majorBidi"/>
                                <w:i/>
                                <w:iCs/>
                                <w:sz w:val="16"/>
                                <w:szCs w:val="16"/>
                              </w:rPr>
                            </w:pPr>
                            <w:r w:rsidRPr="00367546">
                              <w:rPr>
                                <w:rFonts w:ascii="Arial" w:eastAsiaTheme="majorEastAsia" w:hAnsi="Arial" w:cs="Arial"/>
                                <w:i/>
                                <w:iCs/>
                              </w:rPr>
                              <w:t>­</w:t>
                            </w:r>
                            <w:r w:rsidRPr="00367546">
                              <w:rPr>
                                <w:rFonts w:ascii="Arial" w:eastAsiaTheme="majorEastAsia" w:hAnsi="Arial" w:cs="Arial"/>
                                <w:i/>
                                <w:iCs/>
                                <w:sz w:val="18"/>
                                <w:szCs w:val="18"/>
                              </w:rPr>
                              <w:tab/>
                              <w:t>Si le 1er jour de maladie indiqué sur le certificat médical est un lundi et que l’enfant est sous contrat du mardi au vendredi, la non-facturation</w:t>
                            </w:r>
                            <w:r w:rsidRPr="00367546">
                              <w:rPr>
                                <w:rFonts w:ascii="Verdana" w:eastAsiaTheme="majorEastAsia" w:hAnsi="Verdana" w:cstheme="majorBidi"/>
                                <w:i/>
                                <w:iCs/>
                                <w:sz w:val="18"/>
                                <w:szCs w:val="18"/>
                              </w:rPr>
                              <w:t xml:space="preserve"> </w:t>
                            </w:r>
                            <w:r w:rsidRPr="006E616F">
                              <w:rPr>
                                <w:rFonts w:ascii="Verdana" w:eastAsiaTheme="majorEastAsia" w:hAnsi="Verdana" w:cstheme="majorBidi"/>
                                <w:i/>
                                <w:iCs/>
                                <w:sz w:val="16"/>
                                <w:szCs w:val="16"/>
                              </w:rPr>
                              <w:t>des heures du contrat relatives aux journées d’absence de l’enfant doit intervenir dès le jeudi.</w:t>
                            </w:r>
                          </w:p>
                        </w:txbxContent>
                      </v:textbox>
                      <w10:wrap type="square" anchorx="margin" anchory="margin"/>
                    </v:roundrect>
                  </w:pict>
                </mc:Fallback>
              </mc:AlternateContent>
            </w:r>
          </w:p>
          <w:p w14:paraId="329086EB" w14:textId="77777777" w:rsidR="006C5E8E" w:rsidRPr="002C7CAB" w:rsidRDefault="006C5E8E" w:rsidP="006C5E8E">
            <w:pPr>
              <w:pStyle w:val="Paragraphedeliste"/>
              <w:numPr>
                <w:ilvl w:val="0"/>
                <w:numId w:val="15"/>
              </w:numPr>
              <w:jc w:val="both"/>
              <w:rPr>
                <w:rFonts w:ascii="Arial" w:hAnsi="Arial" w:cs="Arial"/>
              </w:rPr>
            </w:pPr>
            <w:r w:rsidRPr="002C7CAB">
              <w:rPr>
                <w:rFonts w:ascii="Arial" w:hAnsi="Arial" w:cs="Arial"/>
                <w:u w:val="single"/>
              </w:rPr>
              <w:t>Pour rappel</w:t>
            </w:r>
            <w:r w:rsidRPr="002C7CAB">
              <w:rPr>
                <w:rFonts w:ascii="Arial" w:hAnsi="Arial" w:cs="Arial"/>
              </w:rPr>
              <w:t> :</w:t>
            </w:r>
          </w:p>
          <w:p w14:paraId="6D94B58B" w14:textId="77777777" w:rsidR="006C5E8E" w:rsidRPr="002C7CAB" w:rsidRDefault="006C5E8E" w:rsidP="00216669">
            <w:pPr>
              <w:ind w:left="708"/>
              <w:jc w:val="both"/>
              <w:rPr>
                <w:rFonts w:ascii="Arial" w:hAnsi="Arial" w:cs="Arial"/>
              </w:rPr>
            </w:pPr>
            <w:r w:rsidRPr="002C7CAB">
              <w:rPr>
                <w:rFonts w:ascii="Arial" w:hAnsi="Arial" w:cs="Arial"/>
                <w:b/>
                <w:bCs/>
              </w:rPr>
              <w:t>Le délai de carence</w:t>
            </w:r>
            <w:r w:rsidRPr="002C7CAB">
              <w:rPr>
                <w:rFonts w:ascii="Arial" w:hAnsi="Arial" w:cs="Arial"/>
              </w:rPr>
              <w:t xml:space="preserve"> en cas d’absence pour maladie d’un enfant accueilli en accueil régulier </w:t>
            </w:r>
            <w:r w:rsidRPr="002C7CAB">
              <w:rPr>
                <w:rFonts w:ascii="Arial" w:hAnsi="Arial" w:cs="Arial"/>
                <w:b/>
                <w:bCs/>
              </w:rPr>
              <w:t>comprend le premier jour d’absence et les deux jours calendaires qui suivent</w:t>
            </w:r>
            <w:r w:rsidRPr="002C7CAB">
              <w:rPr>
                <w:rFonts w:ascii="Arial" w:hAnsi="Arial" w:cs="Arial"/>
              </w:rPr>
              <w:t>.</w:t>
            </w:r>
          </w:p>
          <w:p w14:paraId="7D057CF8" w14:textId="77777777" w:rsidR="006C5E8E" w:rsidRPr="002C7CAB" w:rsidRDefault="006C5E8E" w:rsidP="00216669">
            <w:pPr>
              <w:jc w:val="both"/>
              <w:rPr>
                <w:rFonts w:ascii="Arial" w:hAnsi="Arial" w:cs="Arial"/>
                <w:sz w:val="16"/>
                <w:szCs w:val="16"/>
              </w:rPr>
            </w:pPr>
          </w:p>
          <w:p w14:paraId="56983073" w14:textId="77777777" w:rsidR="006C5E8E" w:rsidRPr="002C7CAB" w:rsidRDefault="006C5E8E" w:rsidP="006C5E8E">
            <w:pPr>
              <w:pStyle w:val="Paragraphedeliste"/>
              <w:numPr>
                <w:ilvl w:val="0"/>
                <w:numId w:val="15"/>
              </w:numPr>
              <w:jc w:val="both"/>
              <w:rPr>
                <w:rFonts w:ascii="Arial" w:hAnsi="Arial" w:cs="Arial"/>
              </w:rPr>
            </w:pPr>
            <w:r w:rsidRPr="002C7CAB">
              <w:rPr>
                <w:rFonts w:ascii="Arial" w:hAnsi="Arial" w:cs="Arial"/>
                <w:b/>
                <w:bCs/>
                <w:u w:val="single"/>
              </w:rPr>
              <w:t>Non application du délai de carence</w:t>
            </w:r>
            <w:r w:rsidRPr="002C7CAB">
              <w:rPr>
                <w:rFonts w:ascii="Arial" w:hAnsi="Arial" w:cs="Arial"/>
              </w:rPr>
              <w:t xml:space="preserve"> (heures d’absence non facturées aux familles) dans les situations suivantes :</w:t>
            </w:r>
          </w:p>
          <w:p w14:paraId="27879D72" w14:textId="77777777" w:rsidR="006C5E8E" w:rsidRPr="002C7CAB" w:rsidRDefault="006C5E8E" w:rsidP="006C5E8E">
            <w:pPr>
              <w:pStyle w:val="Paragraphedeliste"/>
              <w:numPr>
                <w:ilvl w:val="1"/>
                <w:numId w:val="15"/>
              </w:numPr>
              <w:jc w:val="both"/>
              <w:rPr>
                <w:rFonts w:ascii="Arial" w:hAnsi="Arial" w:cs="Arial"/>
              </w:rPr>
            </w:pPr>
            <w:r w:rsidRPr="002C7CAB">
              <w:rPr>
                <w:rFonts w:ascii="Arial" w:hAnsi="Arial" w:cs="Arial"/>
                <w:b/>
                <w:bCs/>
              </w:rPr>
              <w:t xml:space="preserve">Éviction de la crèche </w:t>
            </w:r>
            <w:r w:rsidRPr="002C7CAB">
              <w:rPr>
                <w:rFonts w:ascii="Arial" w:hAnsi="Arial" w:cs="Arial"/>
              </w:rPr>
              <w:t>en application des dispositions des protocoles prévus au II de l'article R. 2324-30 du code de la santé publique, en particulier le protocole détaillant les mesures préventives d'hygiène générale et les mesures d'hygiène renforcées à prendre en cas de maladie contagieuse ou d'épidémie, ou tout autre situation dangereuse pour la santé</w:t>
            </w:r>
          </w:p>
          <w:p w14:paraId="18AFE6F3" w14:textId="77777777" w:rsidR="006C5E8E" w:rsidRPr="002C7CAB" w:rsidRDefault="006C5E8E" w:rsidP="006C5E8E">
            <w:pPr>
              <w:pStyle w:val="Paragraphedeliste"/>
              <w:numPr>
                <w:ilvl w:val="1"/>
                <w:numId w:val="15"/>
              </w:numPr>
              <w:jc w:val="both"/>
              <w:rPr>
                <w:rFonts w:ascii="Arial" w:hAnsi="Arial" w:cs="Arial"/>
              </w:rPr>
            </w:pPr>
            <w:r w:rsidRPr="002C7CAB">
              <w:rPr>
                <w:rFonts w:ascii="Arial" w:hAnsi="Arial" w:cs="Arial"/>
                <w:b/>
                <w:bCs/>
              </w:rPr>
              <w:t>Hospitalisation de l’enfant</w:t>
            </w:r>
            <w:r w:rsidRPr="002C7CAB">
              <w:rPr>
                <w:rFonts w:ascii="Arial" w:hAnsi="Arial" w:cs="Arial"/>
              </w:rPr>
              <w:t xml:space="preserve"> sur présentation d'un bulletin d'hospitalisation.</w:t>
            </w:r>
          </w:p>
          <w:p w14:paraId="2F3BA529" w14:textId="77777777" w:rsidR="006C5E8E" w:rsidRPr="002C7CAB" w:rsidRDefault="006C5E8E" w:rsidP="00216669">
            <w:pPr>
              <w:rPr>
                <w:rFonts w:ascii="Arial" w:hAnsi="Arial" w:cs="Arial"/>
              </w:rPr>
            </w:pPr>
          </w:p>
        </w:tc>
      </w:tr>
    </w:tbl>
    <w:p w14:paraId="7B467E07" w14:textId="77777777" w:rsidR="006C5E8E" w:rsidRPr="002C7CAB" w:rsidRDefault="006C5E8E" w:rsidP="006C5E8E">
      <w:pPr>
        <w:rPr>
          <w:rFonts w:ascii="Arial" w:hAnsi="Arial" w:cs="Arial"/>
        </w:rPr>
      </w:pPr>
    </w:p>
    <w:tbl>
      <w:tblPr>
        <w:tblStyle w:val="Grilledutableau"/>
        <w:tblW w:w="14879" w:type="dxa"/>
        <w:tblLook w:val="04A0" w:firstRow="1" w:lastRow="0" w:firstColumn="1" w:lastColumn="0" w:noHBand="0" w:noVBand="1"/>
      </w:tblPr>
      <w:tblGrid>
        <w:gridCol w:w="2433"/>
        <w:gridCol w:w="12446"/>
      </w:tblGrid>
      <w:tr w:rsidR="006C5E8E" w:rsidRPr="002C7CAB" w14:paraId="30A6A298" w14:textId="77777777" w:rsidTr="00216669">
        <w:tc>
          <w:tcPr>
            <w:tcW w:w="2433" w:type="dxa"/>
            <w:shd w:val="clear" w:color="auto" w:fill="943634" w:themeFill="accent2" w:themeFillShade="BF"/>
          </w:tcPr>
          <w:p w14:paraId="1970F7A1" w14:textId="77777777" w:rsidR="006C5E8E" w:rsidRDefault="006C5E8E" w:rsidP="00216669">
            <w:pPr>
              <w:jc w:val="both"/>
              <w:rPr>
                <w:rFonts w:ascii="Arial" w:hAnsi="Arial" w:cs="Arial"/>
                <w:b/>
                <w:bCs/>
                <w:color w:val="FFFFFF" w:themeColor="background1"/>
              </w:rPr>
            </w:pPr>
          </w:p>
          <w:p w14:paraId="1872C596" w14:textId="77777777" w:rsidR="00190401" w:rsidRDefault="00190401" w:rsidP="00216669">
            <w:pPr>
              <w:jc w:val="both"/>
              <w:rPr>
                <w:rFonts w:ascii="Arial" w:hAnsi="Arial" w:cs="Arial"/>
                <w:b/>
                <w:bCs/>
                <w:color w:val="FFFFFF" w:themeColor="background1"/>
              </w:rPr>
            </w:pPr>
          </w:p>
          <w:p w14:paraId="5A5DCC86" w14:textId="0E8ECBC9" w:rsidR="00190401" w:rsidRPr="002C7CAB" w:rsidRDefault="00190401" w:rsidP="00216669">
            <w:pPr>
              <w:jc w:val="both"/>
              <w:rPr>
                <w:rFonts w:ascii="Arial" w:hAnsi="Arial" w:cs="Arial"/>
                <w:b/>
                <w:bCs/>
                <w:color w:val="FFFFFF" w:themeColor="background1"/>
              </w:rPr>
            </w:pPr>
            <w:r>
              <w:rPr>
                <w:rFonts w:ascii="Arial" w:hAnsi="Arial" w:cs="Arial"/>
                <w:b/>
                <w:bCs/>
                <w:color w:val="FFFFFF" w:themeColor="background1"/>
              </w:rPr>
              <w:t>FRAIS DE SIEGE</w:t>
            </w:r>
          </w:p>
        </w:tc>
        <w:tc>
          <w:tcPr>
            <w:tcW w:w="12446" w:type="dxa"/>
          </w:tcPr>
          <w:p w14:paraId="5B7C25CB" w14:textId="77777777" w:rsidR="006C5E8E" w:rsidRPr="002C7CAB" w:rsidRDefault="006C5E8E" w:rsidP="00216669">
            <w:pPr>
              <w:ind w:left="2124"/>
              <w:jc w:val="both"/>
              <w:rPr>
                <w:rFonts w:ascii="Arial" w:hAnsi="Arial" w:cs="Arial"/>
              </w:rPr>
            </w:pPr>
          </w:p>
          <w:p w14:paraId="44C2B2EA" w14:textId="77777777" w:rsidR="006C5E8E" w:rsidRPr="002C7CAB" w:rsidRDefault="006C5E8E" w:rsidP="00216669">
            <w:pPr>
              <w:ind w:left="2124"/>
              <w:jc w:val="both"/>
              <w:rPr>
                <w:rFonts w:ascii="Arial" w:hAnsi="Arial" w:cs="Arial"/>
              </w:rPr>
            </w:pPr>
            <w:r w:rsidRPr="002C7CAB">
              <w:rPr>
                <w:rFonts w:ascii="Arial" w:hAnsi="Arial" w:cs="Arial"/>
                <w:noProof/>
              </w:rPr>
              <mc:AlternateContent>
                <mc:Choice Requires="wps">
                  <w:drawing>
                    <wp:anchor distT="45720" distB="45720" distL="114300" distR="114300" simplePos="0" relativeHeight="251707392" behindDoc="0" locked="0" layoutInCell="1" allowOverlap="1" wp14:anchorId="10904EAF" wp14:editId="0B275ABB">
                      <wp:simplePos x="0" y="0"/>
                      <wp:positionH relativeFrom="column">
                        <wp:posOffset>39370</wp:posOffset>
                      </wp:positionH>
                      <wp:positionV relativeFrom="paragraph">
                        <wp:posOffset>33020</wp:posOffset>
                      </wp:positionV>
                      <wp:extent cx="1209675" cy="838200"/>
                      <wp:effectExtent l="76200" t="57150" r="0" b="57150"/>
                      <wp:wrapSquare wrapText="bothSides"/>
                      <wp:docPr id="2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209675" cy="838200"/>
                              </a:xfrm>
                              <a:prstGeom prst="star24">
                                <a:avLst/>
                              </a:prstGeom>
                              <a:solidFill>
                                <a:srgbClr val="FFFFFF"/>
                              </a:solid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txbx>
                              <w:txbxContent>
                                <w:p w14:paraId="51F0036D" w14:textId="77777777" w:rsidR="006C5E8E" w:rsidRPr="00FC37A1" w:rsidRDefault="006C5E8E" w:rsidP="006C5E8E">
                                  <w:pPr>
                                    <w:spacing w:before="120"/>
                                    <w:rPr>
                                      <w:b/>
                                      <w:bCs/>
                                      <w:color w:val="C00000"/>
                                      <w:sz w:val="20"/>
                                      <w:szCs w:val="20"/>
                                    </w:rPr>
                                  </w:pPr>
                                  <w:r w:rsidRPr="00FC37A1">
                                    <w:rPr>
                                      <w:b/>
                                      <w:bCs/>
                                      <w:color w:val="C00000"/>
                                      <w:sz w:val="16"/>
                                      <w:szCs w:val="16"/>
                                    </w:rPr>
                                    <w:t>NOUVEAU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4EAF" id="_x0000_s1039" type="#_x0000_t92" style="position:absolute;left:0;text-align:left;margin-left:3.1pt;margin-top:2.6pt;width:95.25pt;height:66pt;rotation:180;flip:y;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" stroked="f">
                      <v:shadow on="t" color="black" opacity="29491f" offset=".74836mm,.74836mm"/>
                      <o:extrusion v:ext="view" rotationangle="1336935fd,2116812fd" viewpoint="0,0" viewpointorigin="0,0" skewangle="45" skewamt="0" type="perspective"/>
                      <v:textbox>
                        <w:txbxContent>
                          <w:p w14:paraId="51F0036D" w14:textId="77777777" w:rsidR="006C5E8E" w:rsidRPr="00FC37A1" w:rsidRDefault="006C5E8E" w:rsidP="006C5E8E">
                            <w:pPr>
                              <w:spacing w:before="120"/>
                              <w:rPr>
                                <w:b/>
                                <w:bCs/>
                                <w:color w:val="C00000"/>
                                <w:sz w:val="20"/>
                                <w:szCs w:val="20"/>
                              </w:rPr>
                            </w:pPr>
                            <w:r w:rsidRPr="00FC37A1">
                              <w:rPr>
                                <w:b/>
                                <w:bCs/>
                                <w:color w:val="C00000"/>
                                <w:sz w:val="16"/>
                                <w:szCs w:val="16"/>
                              </w:rPr>
                              <w:t>NOUVEAU</w:t>
                            </w:r>
                          </w:p>
                        </w:txbxContent>
                      </v:textbox>
                      <w10:wrap type="square"/>
                    </v:shape>
                  </w:pict>
                </mc:Fallback>
              </mc:AlternateContent>
            </w:r>
            <w:r w:rsidRPr="002C7CAB">
              <w:rPr>
                <w:rFonts w:ascii="Arial" w:hAnsi="Arial" w:cs="Arial"/>
              </w:rPr>
              <w:t xml:space="preserve">Il convient de veiller à ce que le compte de résultat déclaré soit le reflet fidèle de l'activité de l'équipement financée par la Caf. </w:t>
            </w:r>
          </w:p>
          <w:p w14:paraId="7C56907F" w14:textId="77777777" w:rsidR="006C5E8E" w:rsidRPr="002C7CAB" w:rsidRDefault="006C5E8E" w:rsidP="00216669">
            <w:pPr>
              <w:ind w:left="2124"/>
              <w:jc w:val="both"/>
              <w:rPr>
                <w:rFonts w:ascii="Arial" w:hAnsi="Arial" w:cs="Arial"/>
              </w:rPr>
            </w:pPr>
            <w:r w:rsidRPr="002C7CAB">
              <w:rPr>
                <w:rFonts w:ascii="Arial" w:hAnsi="Arial" w:cs="Arial"/>
              </w:rPr>
              <w:t>Dans la situation où une même entreprise, une collectivité, une association gère directement plusieurs équipements, le partenaire doit produire les éléments justifiant de l'affectation des charges de l’entreprise, de la collectivité, de l’association ne pouvant être rattachées spécifiquement à un équipement (charges communes). Le partenaire produit alors, en plus des justificatifs afférents à ces frais, des justificatifs extra-comptables (clé de répartition de dépenses par exemple).</w:t>
            </w:r>
          </w:p>
          <w:p w14:paraId="1FF26202" w14:textId="77777777" w:rsidR="006C5E8E" w:rsidRPr="002C7CAB" w:rsidRDefault="006C5E8E" w:rsidP="00216669">
            <w:pPr>
              <w:jc w:val="both"/>
              <w:rPr>
                <w:rFonts w:ascii="Arial" w:hAnsi="Arial" w:cs="Arial"/>
                <w:color w:val="7030A0"/>
              </w:rPr>
            </w:pPr>
          </w:p>
        </w:tc>
      </w:tr>
      <w:tr w:rsidR="006C5E8E" w:rsidRPr="002C7CAB" w14:paraId="5F2D39A5" w14:textId="77777777" w:rsidTr="00216669">
        <w:tc>
          <w:tcPr>
            <w:tcW w:w="2433" w:type="dxa"/>
            <w:shd w:val="clear" w:color="auto" w:fill="F2DBDB" w:themeFill="accent2" w:themeFillTint="33"/>
          </w:tcPr>
          <w:p w14:paraId="23130F9B" w14:textId="77777777" w:rsidR="00190401" w:rsidRDefault="00190401" w:rsidP="00216669">
            <w:pPr>
              <w:jc w:val="both"/>
              <w:rPr>
                <w:rFonts w:ascii="Arial" w:hAnsi="Arial" w:cs="Arial"/>
                <w:b/>
                <w:bCs/>
              </w:rPr>
            </w:pPr>
          </w:p>
          <w:p w14:paraId="1B1EFD4C" w14:textId="26BF54A6" w:rsidR="00190401" w:rsidRDefault="00190401" w:rsidP="00216669">
            <w:pPr>
              <w:jc w:val="both"/>
              <w:rPr>
                <w:rFonts w:ascii="Arial" w:hAnsi="Arial" w:cs="Arial"/>
                <w:b/>
                <w:bCs/>
              </w:rPr>
            </w:pPr>
          </w:p>
          <w:p w14:paraId="151F2DBD" w14:textId="682A5F6F" w:rsidR="00190401" w:rsidRDefault="00190401" w:rsidP="00216669">
            <w:pPr>
              <w:jc w:val="both"/>
              <w:rPr>
                <w:rFonts w:ascii="Arial" w:hAnsi="Arial" w:cs="Arial"/>
                <w:b/>
                <w:bCs/>
              </w:rPr>
            </w:pPr>
          </w:p>
          <w:p w14:paraId="3C9C12DF" w14:textId="4A8CBDEB" w:rsidR="00190401" w:rsidRDefault="00190401" w:rsidP="00216669">
            <w:pPr>
              <w:jc w:val="both"/>
              <w:rPr>
                <w:rFonts w:ascii="Arial" w:hAnsi="Arial" w:cs="Arial"/>
                <w:b/>
                <w:bCs/>
              </w:rPr>
            </w:pPr>
          </w:p>
          <w:p w14:paraId="145EB019" w14:textId="0F966CC0" w:rsidR="00190401" w:rsidRDefault="00190401" w:rsidP="00216669">
            <w:pPr>
              <w:jc w:val="both"/>
              <w:rPr>
                <w:rFonts w:ascii="Arial" w:hAnsi="Arial" w:cs="Arial"/>
                <w:b/>
                <w:bCs/>
              </w:rPr>
            </w:pPr>
          </w:p>
          <w:p w14:paraId="18D6C809" w14:textId="02C4C349" w:rsidR="00190401" w:rsidRDefault="00190401" w:rsidP="00216669">
            <w:pPr>
              <w:jc w:val="both"/>
              <w:rPr>
                <w:rFonts w:ascii="Arial" w:hAnsi="Arial" w:cs="Arial"/>
                <w:b/>
                <w:bCs/>
              </w:rPr>
            </w:pPr>
          </w:p>
          <w:p w14:paraId="51847BF8" w14:textId="6294B8A1" w:rsidR="00190401" w:rsidRDefault="00190401" w:rsidP="00216669">
            <w:pPr>
              <w:jc w:val="both"/>
              <w:rPr>
                <w:rFonts w:ascii="Arial" w:hAnsi="Arial" w:cs="Arial"/>
                <w:b/>
                <w:bCs/>
              </w:rPr>
            </w:pPr>
          </w:p>
          <w:p w14:paraId="7E7BD9AB" w14:textId="705A6583" w:rsidR="00190401" w:rsidRDefault="00190401" w:rsidP="00216669">
            <w:pPr>
              <w:jc w:val="both"/>
              <w:rPr>
                <w:rFonts w:ascii="Arial" w:hAnsi="Arial" w:cs="Arial"/>
                <w:b/>
                <w:bCs/>
              </w:rPr>
            </w:pPr>
          </w:p>
          <w:p w14:paraId="56F53E1C" w14:textId="195CAB31" w:rsidR="00190401" w:rsidRDefault="00190401" w:rsidP="00216669">
            <w:pPr>
              <w:jc w:val="both"/>
              <w:rPr>
                <w:rFonts w:ascii="Arial" w:hAnsi="Arial" w:cs="Arial"/>
                <w:b/>
                <w:bCs/>
              </w:rPr>
            </w:pPr>
          </w:p>
          <w:p w14:paraId="13202350" w14:textId="52F7637E" w:rsidR="00190401" w:rsidRDefault="00190401" w:rsidP="00216669">
            <w:pPr>
              <w:jc w:val="both"/>
              <w:rPr>
                <w:rFonts w:ascii="Arial" w:hAnsi="Arial" w:cs="Arial"/>
                <w:b/>
                <w:bCs/>
              </w:rPr>
            </w:pPr>
          </w:p>
          <w:p w14:paraId="77B0B1C9" w14:textId="77777777" w:rsidR="00190401" w:rsidRDefault="00190401" w:rsidP="00216669">
            <w:pPr>
              <w:jc w:val="both"/>
              <w:rPr>
                <w:rFonts w:ascii="Arial" w:hAnsi="Arial" w:cs="Arial"/>
                <w:b/>
                <w:bCs/>
              </w:rPr>
            </w:pPr>
          </w:p>
          <w:p w14:paraId="03B88015" w14:textId="36BDB46C" w:rsidR="006C5E8E" w:rsidRPr="002C7CAB" w:rsidRDefault="00190401" w:rsidP="00216669">
            <w:pPr>
              <w:jc w:val="both"/>
              <w:rPr>
                <w:rFonts w:ascii="Arial" w:hAnsi="Arial" w:cs="Arial"/>
                <w:b/>
                <w:bCs/>
              </w:rPr>
            </w:pPr>
            <w:r>
              <w:rPr>
                <w:rFonts w:ascii="Arial" w:hAnsi="Arial" w:cs="Arial"/>
                <w:b/>
                <w:bCs/>
              </w:rPr>
              <w:t>UTILISATION DU SERVICE CDAP</w:t>
            </w:r>
          </w:p>
        </w:tc>
        <w:tc>
          <w:tcPr>
            <w:tcW w:w="12446" w:type="dxa"/>
          </w:tcPr>
          <w:p w14:paraId="58165775" w14:textId="77777777" w:rsidR="006C5E8E" w:rsidRPr="002C7CAB" w:rsidRDefault="006C5E8E" w:rsidP="00216669">
            <w:pPr>
              <w:jc w:val="both"/>
              <w:rPr>
                <w:rFonts w:ascii="Arial" w:hAnsi="Arial" w:cs="Arial"/>
              </w:rPr>
            </w:pPr>
          </w:p>
          <w:p w14:paraId="6C25F553" w14:textId="77777777" w:rsidR="006C5E8E" w:rsidRPr="002C7CAB" w:rsidRDefault="006C5E8E" w:rsidP="006C5E8E">
            <w:pPr>
              <w:pStyle w:val="Paragraphedeliste"/>
              <w:numPr>
                <w:ilvl w:val="0"/>
                <w:numId w:val="13"/>
              </w:numPr>
              <w:jc w:val="both"/>
              <w:rPr>
                <w:rFonts w:ascii="Arial" w:hAnsi="Arial" w:cs="Arial"/>
              </w:rPr>
            </w:pPr>
            <w:r w:rsidRPr="002C7CAB">
              <w:rPr>
                <w:rFonts w:ascii="Arial" w:hAnsi="Arial" w:cs="Arial"/>
              </w:rPr>
              <w:t>Pour les parents allocataires des Caf, compte tenu de la simplification de l’acquisition des ressources, les gestionnaires doivent utiliser le service Cdap, accessible via le portail Mon compte partenaire pour définir le montant des participations familiales des allocataires.</w:t>
            </w:r>
          </w:p>
          <w:p w14:paraId="0741587B" w14:textId="77777777" w:rsidR="006C5E8E" w:rsidRPr="002C7CAB" w:rsidRDefault="006C5E8E" w:rsidP="00216669">
            <w:pPr>
              <w:jc w:val="both"/>
              <w:rPr>
                <w:rFonts w:ascii="Arial" w:hAnsi="Arial" w:cs="Arial"/>
              </w:rPr>
            </w:pPr>
          </w:p>
          <w:p w14:paraId="70EC2CBD" w14:textId="77777777" w:rsidR="006C5E8E" w:rsidRPr="002C7CAB" w:rsidRDefault="006C5E8E" w:rsidP="00216669">
            <w:pPr>
              <w:jc w:val="both"/>
              <w:rPr>
                <w:rFonts w:ascii="Arial" w:hAnsi="Arial" w:cs="Arial"/>
              </w:rPr>
            </w:pPr>
            <w:r w:rsidRPr="002C7CAB">
              <w:rPr>
                <w:rFonts w:ascii="Arial" w:hAnsi="Arial" w:cs="Arial"/>
              </w:rPr>
              <w:t>Il s’agit du service de communication digitale mis en place par la branche Famille afin de permettre à ses partenaires un accès direct à la consultation des dossiers allocataires Caf (ressources, nombre d’enfants à charge). Il fait l’objet d’une mise à jour en temps réel. Il est régi par une convention de service entre la Caf et le partenaire. Il respecte les règles de confidentialité et a fait l’objet d’un avis favorable de la Cnil.</w:t>
            </w:r>
          </w:p>
          <w:p w14:paraId="2F7D487F" w14:textId="77777777" w:rsidR="006C5E8E" w:rsidRPr="002C7CAB" w:rsidRDefault="006C5E8E" w:rsidP="00216669">
            <w:pPr>
              <w:jc w:val="both"/>
              <w:rPr>
                <w:rFonts w:ascii="Arial" w:hAnsi="Arial" w:cs="Arial"/>
              </w:rPr>
            </w:pPr>
          </w:p>
          <w:p w14:paraId="7452F119" w14:textId="77777777" w:rsidR="006C5E8E" w:rsidRPr="002C7CAB" w:rsidRDefault="006C5E8E" w:rsidP="006C5E8E">
            <w:pPr>
              <w:pStyle w:val="Paragraphedeliste"/>
              <w:numPr>
                <w:ilvl w:val="0"/>
                <w:numId w:val="13"/>
              </w:numPr>
              <w:jc w:val="both"/>
              <w:rPr>
                <w:rFonts w:ascii="Arial" w:hAnsi="Arial" w:cs="Arial"/>
              </w:rPr>
            </w:pPr>
            <w:r w:rsidRPr="002C7CAB">
              <w:rPr>
                <w:rFonts w:ascii="Arial" w:hAnsi="Arial" w:cs="Arial"/>
              </w:rPr>
              <w:t>La demande d’accès à Cdap par un partenaire ne peut faire l’objet d’un refus d’une Caf au motif qu’il ne serait pas situé sur son territoire, dès lors que le partenaire justifie de la présence d’au moins un enfant de famille allocataire dans un Eaje dont il assure la gestion.</w:t>
            </w:r>
          </w:p>
          <w:p w14:paraId="2CF8386E" w14:textId="77777777" w:rsidR="006C5E8E" w:rsidRPr="002C7CAB" w:rsidRDefault="006C5E8E" w:rsidP="00216669">
            <w:pPr>
              <w:ind w:left="720"/>
              <w:rPr>
                <w:rFonts w:ascii="Arial" w:hAnsi="Arial" w:cs="Arial"/>
              </w:rPr>
            </w:pPr>
            <w:r w:rsidRPr="002C7CAB">
              <w:rPr>
                <w:rFonts w:ascii="Arial" w:hAnsi="Arial" w:cs="Arial"/>
                <w:noProof/>
              </w:rPr>
              <mc:AlternateContent>
                <mc:Choice Requires="wps">
                  <w:drawing>
                    <wp:anchor distT="45720" distB="45720" distL="114300" distR="114300" simplePos="0" relativeHeight="251708416" behindDoc="0" locked="0" layoutInCell="1" allowOverlap="1" wp14:anchorId="7FD07286" wp14:editId="7AC68087">
                      <wp:simplePos x="0" y="0"/>
                      <wp:positionH relativeFrom="column">
                        <wp:posOffset>1163320</wp:posOffset>
                      </wp:positionH>
                      <wp:positionV relativeFrom="paragraph">
                        <wp:posOffset>130810</wp:posOffset>
                      </wp:positionV>
                      <wp:extent cx="6457950" cy="723900"/>
                      <wp:effectExtent l="0" t="0" r="19050" b="1905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723900"/>
                              </a:xfrm>
                              <a:prstGeom prst="rect">
                                <a:avLst/>
                              </a:prstGeom>
                              <a:solidFill>
                                <a:srgbClr val="FFFFFF"/>
                              </a:solidFill>
                              <a:ln w="9525">
                                <a:solidFill>
                                  <a:srgbClr val="000000"/>
                                </a:solidFill>
                                <a:miter lim="800000"/>
                                <a:headEnd/>
                                <a:tailEnd/>
                              </a:ln>
                            </wps:spPr>
                            <wps:txbx>
                              <w:txbxContent>
                                <w:p w14:paraId="7FC0514C" w14:textId="77777777" w:rsidR="006C5E8E" w:rsidRPr="00367546" w:rsidRDefault="006C5E8E" w:rsidP="006C5E8E">
                                  <w:pPr>
                                    <w:rPr>
                                      <w:rFonts w:ascii="Arial" w:hAnsi="Arial" w:cs="Arial"/>
                                      <w:i/>
                                      <w:iCs/>
                                    </w:rPr>
                                  </w:pPr>
                                  <w:r w:rsidRPr="00367546">
                                    <w:rPr>
                                      <w:rFonts w:ascii="Arial" w:hAnsi="Arial" w:cs="Arial"/>
                                      <w:i/>
                                      <w:iCs/>
                                    </w:rPr>
                                    <w:t>S'agissant de la fréquentation ponctuelle d'équipements par des enfants de familles qui séjournent de manière temporaire, dans le cadre de vacances par exemple, il n'y a pas lieu de demander l'accès à CDAP pour ces familles, le dernier avis d'imposition et/ou les derniers bulletins de salaire suffisent.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07286" id="_x0000_s1040" type="#_x0000_t202" style="position:absolute;left:0;text-align:left;margin-left:91.6pt;margin-top:10.3pt;width:508.5pt;height:57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">
                      <v:textbox>
                        <w:txbxContent>
                          <w:p w14:paraId="7FC0514C" w14:textId="77777777" w:rsidR="006C5E8E" w:rsidRPr="00367546" w:rsidRDefault="006C5E8E" w:rsidP="006C5E8E">
                            <w:pPr>
                              <w:rPr>
                                <w:rFonts w:ascii="Arial" w:hAnsi="Arial" w:cs="Arial"/>
                                <w:i/>
                                <w:iCs/>
                              </w:rPr>
                            </w:pPr>
                            <w:r w:rsidRPr="00367546">
                              <w:rPr>
                                <w:rFonts w:ascii="Arial" w:hAnsi="Arial" w:cs="Arial"/>
                                <w:i/>
                                <w:iCs/>
                              </w:rPr>
                              <w:t>S'agissant de la fréquentation ponctuelle d'équipements par des enfants de familles qui séjournent de manière temporaire, dans le cadre de vacances par exemple, il n'y a pas lieu de demander l'accès à CDAP pour ces familles, le dernier avis d'imposition et/ou les derniers bulletins de salaire suffisent.</w:t>
                            </w:r>
                          </w:p>
                        </w:txbxContent>
                      </v:textbox>
                      <w10:wrap type="square"/>
                    </v:shape>
                  </w:pict>
                </mc:Fallback>
              </mc:AlternateContent>
            </w:r>
          </w:p>
          <w:p w14:paraId="4999A09D" w14:textId="77777777" w:rsidR="006C5E8E" w:rsidRPr="002C7CAB" w:rsidRDefault="006C5E8E" w:rsidP="00216669">
            <w:pPr>
              <w:ind w:left="720"/>
              <w:jc w:val="both"/>
              <w:rPr>
                <w:rFonts w:ascii="Arial" w:hAnsi="Arial" w:cs="Arial"/>
              </w:rPr>
            </w:pPr>
            <w:r w:rsidRPr="002C7CAB">
              <w:rPr>
                <w:rFonts w:ascii="Arial" w:hAnsi="Arial" w:cs="Arial"/>
                <w:noProof/>
              </w:rPr>
              <w:drawing>
                <wp:inline distT="0" distB="0" distL="0" distR="0" wp14:anchorId="2C3DB301" wp14:editId="5608FFDC">
                  <wp:extent cx="495300" cy="411351"/>
                  <wp:effectExtent l="0" t="0" r="0" b="825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323" cy="413031"/>
                          </a:xfrm>
                          <a:prstGeom prst="rect">
                            <a:avLst/>
                          </a:prstGeom>
                          <a:noFill/>
                        </pic:spPr>
                      </pic:pic>
                    </a:graphicData>
                  </a:graphic>
                </wp:inline>
              </w:drawing>
            </w:r>
          </w:p>
          <w:p w14:paraId="25B379E8" w14:textId="77777777" w:rsidR="006C5E8E" w:rsidRPr="002C7CAB" w:rsidRDefault="006C5E8E" w:rsidP="00216669">
            <w:pPr>
              <w:jc w:val="both"/>
              <w:rPr>
                <w:rFonts w:ascii="Arial" w:hAnsi="Arial" w:cs="Arial"/>
              </w:rPr>
            </w:pPr>
          </w:p>
          <w:p w14:paraId="71588F12" w14:textId="77777777" w:rsidR="006C5E8E" w:rsidRPr="002C7CAB" w:rsidRDefault="006C5E8E" w:rsidP="00216669">
            <w:pPr>
              <w:jc w:val="both"/>
              <w:rPr>
                <w:rFonts w:ascii="Arial" w:hAnsi="Arial" w:cs="Arial"/>
              </w:rPr>
            </w:pPr>
          </w:p>
          <w:p w14:paraId="6D75A4EA" w14:textId="77777777" w:rsidR="006C5E8E" w:rsidRPr="002C7CAB" w:rsidRDefault="006C5E8E" w:rsidP="006C5E8E">
            <w:pPr>
              <w:pStyle w:val="Paragraphedeliste"/>
              <w:numPr>
                <w:ilvl w:val="0"/>
                <w:numId w:val="13"/>
              </w:numPr>
              <w:jc w:val="both"/>
              <w:rPr>
                <w:rFonts w:ascii="Arial" w:hAnsi="Arial" w:cs="Arial"/>
              </w:rPr>
            </w:pPr>
            <w:r w:rsidRPr="002C7CAB">
              <w:rPr>
                <w:rFonts w:ascii="Arial" w:hAnsi="Arial" w:cs="Arial"/>
              </w:rPr>
              <w:t>Chaque famille doit donner son aval à la consultation de Cdap par le partenaire. Le consentement est formalisé au moyen d’une mention explicite précisant quelles sont les données auxquelles le partenaire a accès (ressources N-2, QF, nombre d’enfants à charge, enfant bénéficiaire de l’AEEH) qui doit figurer dans un document signé de la famille qui peut être une fiche dédiée dans le dossier d’inscription ou le contrat d’accueil ou le règlement de fonctionnement par exemple.</w:t>
            </w:r>
          </w:p>
          <w:p w14:paraId="55449D1E" w14:textId="77777777" w:rsidR="006C5E8E" w:rsidRPr="002C7CAB" w:rsidRDefault="006C5E8E" w:rsidP="00216669">
            <w:pPr>
              <w:jc w:val="both"/>
              <w:rPr>
                <w:rFonts w:ascii="Arial" w:hAnsi="Arial" w:cs="Arial"/>
              </w:rPr>
            </w:pPr>
          </w:p>
          <w:p w14:paraId="444C6855" w14:textId="77777777" w:rsidR="006C5E8E" w:rsidRPr="002C7CAB" w:rsidRDefault="006C5E8E" w:rsidP="006C5E8E">
            <w:pPr>
              <w:pStyle w:val="Paragraphedeliste"/>
              <w:numPr>
                <w:ilvl w:val="0"/>
                <w:numId w:val="13"/>
              </w:numPr>
              <w:jc w:val="both"/>
              <w:rPr>
                <w:rFonts w:ascii="Arial" w:hAnsi="Arial" w:cs="Arial"/>
              </w:rPr>
            </w:pPr>
            <w:r w:rsidRPr="002C7CAB">
              <w:rPr>
                <w:rFonts w:ascii="Arial" w:hAnsi="Arial" w:cs="Arial"/>
              </w:rPr>
              <w:t>Les captures d’écran de Cdap doivent être conservées par les gestionnaires, en cas de contrôle.</w:t>
            </w:r>
          </w:p>
          <w:p w14:paraId="424B55F4" w14:textId="77777777" w:rsidR="006C5E8E" w:rsidRPr="002C7CAB" w:rsidRDefault="006C5E8E" w:rsidP="00216669">
            <w:pPr>
              <w:jc w:val="both"/>
              <w:rPr>
                <w:rFonts w:ascii="Arial" w:hAnsi="Arial" w:cs="Arial"/>
              </w:rPr>
            </w:pPr>
          </w:p>
        </w:tc>
      </w:tr>
    </w:tbl>
    <w:p w14:paraId="4A30BCFB" w14:textId="77777777" w:rsidR="006C5E8E" w:rsidRPr="002C7CAB" w:rsidRDefault="006C5E8E" w:rsidP="0007206A">
      <w:pPr>
        <w:rPr>
          <w:rFonts w:ascii="Arial" w:hAnsi="Arial" w:cs="Arial"/>
        </w:rPr>
      </w:pPr>
    </w:p>
    <w:p w14:paraId="16F109DD" w14:textId="77777777" w:rsidR="002C7CAB" w:rsidRPr="002C7CAB" w:rsidRDefault="002C7CAB">
      <w:pPr>
        <w:rPr>
          <w:rFonts w:ascii="Arial" w:hAnsi="Arial" w:cs="Arial"/>
        </w:rPr>
      </w:pPr>
    </w:p>
    <w:sectPr w:rsidR="002C7CAB" w:rsidRPr="002C7CAB" w:rsidSect="000036FD">
      <w:footerReference w:type="default" r:id="rId16"/>
      <w:pgSz w:w="16838" w:h="11906" w:orient="landscape"/>
      <w:pgMar w:top="73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99D7" w14:textId="77777777" w:rsidR="00997678" w:rsidRDefault="00997678" w:rsidP="00997678">
      <w:pPr>
        <w:spacing w:after="0" w:line="240" w:lineRule="auto"/>
      </w:pPr>
      <w:r>
        <w:separator/>
      </w:r>
    </w:p>
  </w:endnote>
  <w:endnote w:type="continuationSeparator" w:id="0">
    <w:p w14:paraId="3FFC7D80" w14:textId="77777777" w:rsidR="00997678" w:rsidRDefault="00997678" w:rsidP="0099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941183"/>
      <w:docPartObj>
        <w:docPartGallery w:val="Page Numbers (Bottom of Page)"/>
        <w:docPartUnique/>
      </w:docPartObj>
    </w:sdtPr>
    <w:sdtEndPr/>
    <w:sdtContent>
      <w:p w14:paraId="69F13736" w14:textId="66C49905" w:rsidR="00997678" w:rsidRDefault="006C5E8E" w:rsidP="006C5E8E">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3ACF1" w14:textId="77777777" w:rsidR="00997678" w:rsidRDefault="00997678" w:rsidP="00997678">
      <w:pPr>
        <w:spacing w:after="0" w:line="240" w:lineRule="auto"/>
      </w:pPr>
      <w:r>
        <w:separator/>
      </w:r>
    </w:p>
  </w:footnote>
  <w:footnote w:type="continuationSeparator" w:id="0">
    <w:p w14:paraId="12C2F67E" w14:textId="77777777" w:rsidR="00997678" w:rsidRDefault="00997678" w:rsidP="00997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7A9"/>
    <w:multiLevelType w:val="hybridMultilevel"/>
    <w:tmpl w:val="C6B0052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E425F1"/>
    <w:multiLevelType w:val="hybridMultilevel"/>
    <w:tmpl w:val="069E5540"/>
    <w:lvl w:ilvl="0" w:tplc="F40AB310">
      <w:start w:val="1"/>
      <w:numFmt w:val="bullet"/>
      <w:lvlText w:val=""/>
      <w:lvlJc w:val="left"/>
      <w:pPr>
        <w:ind w:left="3225" w:hanging="360"/>
      </w:pPr>
      <w:rPr>
        <w:rFonts w:ascii="Wingdings" w:hAnsi="Wingdings" w:hint="default"/>
        <w:color w:val="auto"/>
      </w:rPr>
    </w:lvl>
    <w:lvl w:ilvl="1" w:tplc="040C0003" w:tentative="1">
      <w:start w:val="1"/>
      <w:numFmt w:val="bullet"/>
      <w:lvlText w:val="o"/>
      <w:lvlJc w:val="left"/>
      <w:pPr>
        <w:ind w:left="3945" w:hanging="360"/>
      </w:pPr>
      <w:rPr>
        <w:rFonts w:ascii="Courier New" w:hAnsi="Courier New" w:cs="Courier New" w:hint="default"/>
      </w:rPr>
    </w:lvl>
    <w:lvl w:ilvl="2" w:tplc="040C0005" w:tentative="1">
      <w:start w:val="1"/>
      <w:numFmt w:val="bullet"/>
      <w:lvlText w:val=""/>
      <w:lvlJc w:val="left"/>
      <w:pPr>
        <w:ind w:left="4665" w:hanging="360"/>
      </w:pPr>
      <w:rPr>
        <w:rFonts w:ascii="Wingdings" w:hAnsi="Wingdings" w:hint="default"/>
      </w:rPr>
    </w:lvl>
    <w:lvl w:ilvl="3" w:tplc="040C0001" w:tentative="1">
      <w:start w:val="1"/>
      <w:numFmt w:val="bullet"/>
      <w:lvlText w:val=""/>
      <w:lvlJc w:val="left"/>
      <w:pPr>
        <w:ind w:left="5385" w:hanging="360"/>
      </w:pPr>
      <w:rPr>
        <w:rFonts w:ascii="Symbol" w:hAnsi="Symbol" w:hint="default"/>
      </w:rPr>
    </w:lvl>
    <w:lvl w:ilvl="4" w:tplc="040C0003" w:tentative="1">
      <w:start w:val="1"/>
      <w:numFmt w:val="bullet"/>
      <w:lvlText w:val="o"/>
      <w:lvlJc w:val="left"/>
      <w:pPr>
        <w:ind w:left="6105" w:hanging="360"/>
      </w:pPr>
      <w:rPr>
        <w:rFonts w:ascii="Courier New" w:hAnsi="Courier New" w:cs="Courier New" w:hint="default"/>
      </w:rPr>
    </w:lvl>
    <w:lvl w:ilvl="5" w:tplc="040C0005" w:tentative="1">
      <w:start w:val="1"/>
      <w:numFmt w:val="bullet"/>
      <w:lvlText w:val=""/>
      <w:lvlJc w:val="left"/>
      <w:pPr>
        <w:ind w:left="6825" w:hanging="360"/>
      </w:pPr>
      <w:rPr>
        <w:rFonts w:ascii="Wingdings" w:hAnsi="Wingdings" w:hint="default"/>
      </w:rPr>
    </w:lvl>
    <w:lvl w:ilvl="6" w:tplc="040C0001" w:tentative="1">
      <w:start w:val="1"/>
      <w:numFmt w:val="bullet"/>
      <w:lvlText w:val=""/>
      <w:lvlJc w:val="left"/>
      <w:pPr>
        <w:ind w:left="7545" w:hanging="360"/>
      </w:pPr>
      <w:rPr>
        <w:rFonts w:ascii="Symbol" w:hAnsi="Symbol" w:hint="default"/>
      </w:rPr>
    </w:lvl>
    <w:lvl w:ilvl="7" w:tplc="040C0003" w:tentative="1">
      <w:start w:val="1"/>
      <w:numFmt w:val="bullet"/>
      <w:lvlText w:val="o"/>
      <w:lvlJc w:val="left"/>
      <w:pPr>
        <w:ind w:left="8265" w:hanging="360"/>
      </w:pPr>
      <w:rPr>
        <w:rFonts w:ascii="Courier New" w:hAnsi="Courier New" w:cs="Courier New" w:hint="default"/>
      </w:rPr>
    </w:lvl>
    <w:lvl w:ilvl="8" w:tplc="040C0005" w:tentative="1">
      <w:start w:val="1"/>
      <w:numFmt w:val="bullet"/>
      <w:lvlText w:val=""/>
      <w:lvlJc w:val="left"/>
      <w:pPr>
        <w:ind w:left="8985" w:hanging="360"/>
      </w:pPr>
      <w:rPr>
        <w:rFonts w:ascii="Wingdings" w:hAnsi="Wingdings" w:hint="default"/>
      </w:rPr>
    </w:lvl>
  </w:abstractNum>
  <w:abstractNum w:abstractNumId="2" w15:restartNumberingAfterBreak="0">
    <w:nsid w:val="0E6C0096"/>
    <w:multiLevelType w:val="hybridMultilevel"/>
    <w:tmpl w:val="CA8A93A2"/>
    <w:lvl w:ilvl="0" w:tplc="FEB4DFB0">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FEB4DFB0">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2FF7CCD"/>
    <w:multiLevelType w:val="hybridMultilevel"/>
    <w:tmpl w:val="257A3FB0"/>
    <w:lvl w:ilvl="0" w:tplc="39BC6FE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E74779"/>
    <w:multiLevelType w:val="hybridMultilevel"/>
    <w:tmpl w:val="ABCE95FC"/>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9A5D19"/>
    <w:multiLevelType w:val="hybridMultilevel"/>
    <w:tmpl w:val="2CE844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297434"/>
    <w:multiLevelType w:val="hybridMultilevel"/>
    <w:tmpl w:val="28B042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D071B3"/>
    <w:multiLevelType w:val="hybridMultilevel"/>
    <w:tmpl w:val="510E0B6C"/>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15:restartNumberingAfterBreak="0">
    <w:nsid w:val="20CC59AD"/>
    <w:multiLevelType w:val="hybridMultilevel"/>
    <w:tmpl w:val="3B5ECD30"/>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536B72"/>
    <w:multiLevelType w:val="hybridMultilevel"/>
    <w:tmpl w:val="A1DC1E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6C7A72"/>
    <w:multiLevelType w:val="hybridMultilevel"/>
    <w:tmpl w:val="66F66E9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F85F39"/>
    <w:multiLevelType w:val="hybridMultilevel"/>
    <w:tmpl w:val="A53C60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B6195F"/>
    <w:multiLevelType w:val="hybridMultilevel"/>
    <w:tmpl w:val="43C40E34"/>
    <w:lvl w:ilvl="0" w:tplc="5AE44BD4">
      <w:numFmt w:val="bullet"/>
      <w:lvlText w:val=""/>
      <w:lvlJc w:val="left"/>
      <w:pPr>
        <w:ind w:left="1428" w:hanging="360"/>
      </w:pPr>
      <w:rPr>
        <w:rFonts w:ascii="Wingdings" w:eastAsiaTheme="minorHAnsi" w:hAnsi="Wingdings" w:cs="Aria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628B44F4"/>
    <w:multiLevelType w:val="hybridMultilevel"/>
    <w:tmpl w:val="2CAAF61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6DB7B23"/>
    <w:multiLevelType w:val="hybridMultilevel"/>
    <w:tmpl w:val="7A6E6A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5B1648"/>
    <w:multiLevelType w:val="hybridMultilevel"/>
    <w:tmpl w:val="0F4ACF20"/>
    <w:lvl w:ilvl="0" w:tplc="FEB4DFB0">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7A1B2246"/>
    <w:multiLevelType w:val="hybridMultilevel"/>
    <w:tmpl w:val="1B502894"/>
    <w:lvl w:ilvl="0" w:tplc="FEB4DFB0">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FEB4DFB0">
      <w:start w:val="1"/>
      <w:numFmt w:val="bullet"/>
      <w:lvlText w:val=""/>
      <w:lvlJc w:val="left"/>
      <w:pPr>
        <w:ind w:left="2505" w:hanging="705"/>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2"/>
  </w:num>
  <w:num w:numId="4">
    <w:abstractNumId w:val="3"/>
  </w:num>
  <w:num w:numId="5">
    <w:abstractNumId w:val="9"/>
  </w:num>
  <w:num w:numId="6">
    <w:abstractNumId w:val="6"/>
  </w:num>
  <w:num w:numId="7">
    <w:abstractNumId w:val="16"/>
  </w:num>
  <w:num w:numId="8">
    <w:abstractNumId w:val="7"/>
  </w:num>
  <w:num w:numId="9">
    <w:abstractNumId w:val="15"/>
  </w:num>
  <w:num w:numId="10">
    <w:abstractNumId w:val="2"/>
  </w:num>
  <w:num w:numId="11">
    <w:abstractNumId w:val="11"/>
  </w:num>
  <w:num w:numId="12">
    <w:abstractNumId w:val="14"/>
  </w:num>
  <w:num w:numId="13">
    <w:abstractNumId w:val="5"/>
  </w:num>
  <w:num w:numId="14">
    <w:abstractNumId w:val="10"/>
  </w:num>
  <w:num w:numId="15">
    <w:abstractNumId w:val="8"/>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F3"/>
    <w:rsid w:val="000036FD"/>
    <w:rsid w:val="00053385"/>
    <w:rsid w:val="0007206A"/>
    <w:rsid w:val="00082997"/>
    <w:rsid w:val="000C29C2"/>
    <w:rsid w:val="000D58B4"/>
    <w:rsid w:val="000D59F3"/>
    <w:rsid w:val="0011796A"/>
    <w:rsid w:val="0012139C"/>
    <w:rsid w:val="001442B2"/>
    <w:rsid w:val="00171BF6"/>
    <w:rsid w:val="0017248C"/>
    <w:rsid w:val="00190401"/>
    <w:rsid w:val="001B6750"/>
    <w:rsid w:val="001C72D5"/>
    <w:rsid w:val="001C7672"/>
    <w:rsid w:val="002265CC"/>
    <w:rsid w:val="00237E6A"/>
    <w:rsid w:val="00256ACD"/>
    <w:rsid w:val="002842A8"/>
    <w:rsid w:val="002C7CAB"/>
    <w:rsid w:val="00301BDD"/>
    <w:rsid w:val="00341670"/>
    <w:rsid w:val="00346F81"/>
    <w:rsid w:val="00367546"/>
    <w:rsid w:val="003711CB"/>
    <w:rsid w:val="003D56EC"/>
    <w:rsid w:val="00402AEC"/>
    <w:rsid w:val="00452FBE"/>
    <w:rsid w:val="00497385"/>
    <w:rsid w:val="004B7E3D"/>
    <w:rsid w:val="004C5C8B"/>
    <w:rsid w:val="004F4E98"/>
    <w:rsid w:val="00544067"/>
    <w:rsid w:val="00563D69"/>
    <w:rsid w:val="005C703F"/>
    <w:rsid w:val="0065376D"/>
    <w:rsid w:val="006834AF"/>
    <w:rsid w:val="006A7C78"/>
    <w:rsid w:val="006C5E8E"/>
    <w:rsid w:val="006E616F"/>
    <w:rsid w:val="006F2611"/>
    <w:rsid w:val="00714C2F"/>
    <w:rsid w:val="007971A7"/>
    <w:rsid w:val="007B2588"/>
    <w:rsid w:val="007C5B18"/>
    <w:rsid w:val="007D4C80"/>
    <w:rsid w:val="007F459A"/>
    <w:rsid w:val="008250A6"/>
    <w:rsid w:val="0086323D"/>
    <w:rsid w:val="0088532D"/>
    <w:rsid w:val="008A6BB5"/>
    <w:rsid w:val="008E5229"/>
    <w:rsid w:val="00915962"/>
    <w:rsid w:val="00935911"/>
    <w:rsid w:val="009659A6"/>
    <w:rsid w:val="009967A9"/>
    <w:rsid w:val="00996BE5"/>
    <w:rsid w:val="00997678"/>
    <w:rsid w:val="009C197F"/>
    <w:rsid w:val="009E6461"/>
    <w:rsid w:val="00A24903"/>
    <w:rsid w:val="00A766DE"/>
    <w:rsid w:val="00AA39D3"/>
    <w:rsid w:val="00B13ADA"/>
    <w:rsid w:val="00B179AC"/>
    <w:rsid w:val="00B35B07"/>
    <w:rsid w:val="00B44C31"/>
    <w:rsid w:val="00B8509A"/>
    <w:rsid w:val="00BA666F"/>
    <w:rsid w:val="00BB586B"/>
    <w:rsid w:val="00BC6E5D"/>
    <w:rsid w:val="00C07F82"/>
    <w:rsid w:val="00C242F1"/>
    <w:rsid w:val="00C676D9"/>
    <w:rsid w:val="00C70C1C"/>
    <w:rsid w:val="00C74166"/>
    <w:rsid w:val="00C830F1"/>
    <w:rsid w:val="00CF2085"/>
    <w:rsid w:val="00D03805"/>
    <w:rsid w:val="00D33CB1"/>
    <w:rsid w:val="00D81EE9"/>
    <w:rsid w:val="00D966D6"/>
    <w:rsid w:val="00DE5FD5"/>
    <w:rsid w:val="00E66626"/>
    <w:rsid w:val="00E70676"/>
    <w:rsid w:val="00EB7785"/>
    <w:rsid w:val="00EC05AC"/>
    <w:rsid w:val="00F404E9"/>
    <w:rsid w:val="00F77C14"/>
    <w:rsid w:val="00FC35A4"/>
    <w:rsid w:val="00FC37A1"/>
    <w:rsid w:val="00FD1369"/>
    <w:rsid w:val="00FD2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8BC1"/>
  <w15:chartTrackingRefBased/>
  <w15:docId w15:val="{3481C431-2B09-4EB9-841B-DDF1CF18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6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59F3"/>
    <w:pPr>
      <w:ind w:left="720"/>
      <w:contextualSpacing/>
    </w:pPr>
  </w:style>
  <w:style w:type="table" w:styleId="Grilledutableau">
    <w:name w:val="Table Grid"/>
    <w:basedOn w:val="TableauNormal"/>
    <w:uiPriority w:val="39"/>
    <w:rsid w:val="000D5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F459A"/>
    <w:rPr>
      <w:color w:val="0000FF" w:themeColor="hyperlink"/>
      <w:u w:val="single"/>
    </w:rPr>
  </w:style>
  <w:style w:type="character" w:styleId="Mentionnonrsolue">
    <w:name w:val="Unresolved Mention"/>
    <w:basedOn w:val="Policepardfaut"/>
    <w:uiPriority w:val="99"/>
    <w:semiHidden/>
    <w:unhideWhenUsed/>
    <w:rsid w:val="007F459A"/>
    <w:rPr>
      <w:color w:val="605E5C"/>
      <w:shd w:val="clear" w:color="auto" w:fill="E1DFDD"/>
    </w:rPr>
  </w:style>
  <w:style w:type="paragraph" w:styleId="En-tte">
    <w:name w:val="header"/>
    <w:basedOn w:val="Normal"/>
    <w:link w:val="En-tteCar"/>
    <w:uiPriority w:val="99"/>
    <w:unhideWhenUsed/>
    <w:rsid w:val="00997678"/>
    <w:pPr>
      <w:tabs>
        <w:tab w:val="center" w:pos="4536"/>
        <w:tab w:val="right" w:pos="9072"/>
      </w:tabs>
      <w:spacing w:after="0" w:line="240" w:lineRule="auto"/>
    </w:pPr>
  </w:style>
  <w:style w:type="character" w:customStyle="1" w:styleId="En-tteCar">
    <w:name w:val="En-tête Car"/>
    <w:basedOn w:val="Policepardfaut"/>
    <w:link w:val="En-tte"/>
    <w:uiPriority w:val="99"/>
    <w:rsid w:val="00997678"/>
  </w:style>
  <w:style w:type="paragraph" w:styleId="Pieddepage">
    <w:name w:val="footer"/>
    <w:basedOn w:val="Normal"/>
    <w:link w:val="PieddepageCar"/>
    <w:uiPriority w:val="99"/>
    <w:unhideWhenUsed/>
    <w:rsid w:val="009976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7678"/>
  </w:style>
  <w:style w:type="paragraph" w:styleId="Sansinterligne">
    <w:name w:val="No Spacing"/>
    <w:link w:val="SansinterligneCar"/>
    <w:uiPriority w:val="1"/>
    <w:qFormat/>
    <w:rsid w:val="004C5C8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C5C8B"/>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852215">
      <w:bodyDiv w:val="1"/>
      <w:marLeft w:val="0"/>
      <w:marRight w:val="0"/>
      <w:marTop w:val="0"/>
      <w:marBottom w:val="0"/>
      <w:divBdr>
        <w:top w:val="none" w:sz="0" w:space="0" w:color="auto"/>
        <w:left w:val="none" w:sz="0" w:space="0" w:color="auto"/>
        <w:bottom w:val="none" w:sz="0" w:space="0" w:color="auto"/>
        <w:right w:val="none" w:sz="0" w:space="0" w:color="auto"/>
      </w:divBdr>
      <w:divsChild>
        <w:div w:id="408042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0.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1486</Words>
  <Characters>8178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RENAUD-GOUD 731</dc:creator>
  <cp:keywords/>
  <dc:description/>
  <cp:lastModifiedBy>Laurence RENAUD-GOUD 731</cp:lastModifiedBy>
  <cp:revision>2</cp:revision>
  <cp:lastPrinted>2022-12-20T09:13:00Z</cp:lastPrinted>
  <dcterms:created xsi:type="dcterms:W3CDTF">2023-01-05T08:45:00Z</dcterms:created>
  <dcterms:modified xsi:type="dcterms:W3CDTF">2023-01-05T08:45:00Z</dcterms:modified>
</cp:coreProperties>
</file>