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AAC8D" w14:textId="30266F0F" w:rsidR="00B128AA" w:rsidRPr="007767F8" w:rsidRDefault="00FE4644" w:rsidP="00FE4644">
      <w:pPr>
        <w:jc w:val="right"/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  <w:r w:rsidRPr="007767F8">
        <w:rPr>
          <w:rFonts w:ascii="Century Gothic" w:hAnsi="Century Gothic"/>
          <w:b/>
          <w:bCs/>
          <w:color w:val="4472C4" w:themeColor="accent1"/>
          <w:sz w:val="28"/>
          <w:szCs w:val="28"/>
        </w:rPr>
        <w:t>ANNEXE 6</w:t>
      </w:r>
    </w:p>
    <w:p w14:paraId="4D7F5FED" w14:textId="2A8FD9E5" w:rsidR="00FE4644" w:rsidRDefault="00FE4644" w:rsidP="00FE4644">
      <w:pPr>
        <w:jc w:val="right"/>
        <w:rPr>
          <w:b/>
          <w:bCs/>
          <w:color w:val="4472C4" w:themeColor="accent1"/>
        </w:rPr>
      </w:pPr>
    </w:p>
    <w:p w14:paraId="796EF655" w14:textId="22982013" w:rsidR="00FE4644" w:rsidRPr="00DC5E70" w:rsidRDefault="00FE4644" w:rsidP="00DC5E70">
      <w:pPr>
        <w:jc w:val="center"/>
        <w:rPr>
          <w:rStyle w:val="normaltextrun"/>
          <w:b/>
          <w:bCs/>
          <w:color w:val="4472C4" w:themeColor="accent1"/>
          <w:sz w:val="40"/>
          <w:szCs w:val="40"/>
        </w:rPr>
      </w:pPr>
      <w:r w:rsidRPr="00FE4644">
        <w:rPr>
          <w:b/>
          <w:bCs/>
          <w:color w:val="4472C4" w:themeColor="accent1"/>
          <w:sz w:val="40"/>
          <w:szCs w:val="40"/>
        </w:rPr>
        <w:t>OUTILS RESSOURCES</w:t>
      </w:r>
    </w:p>
    <w:p w14:paraId="4BDACA74" w14:textId="0A11FAE8" w:rsidR="00FE4644" w:rsidRDefault="00FE4644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4472C4" w:themeColor="accent1"/>
          <w:shd w:val="clear" w:color="auto" w:fill="FFFFFF"/>
        </w:rPr>
        <w:t>L</w:t>
      </w:r>
      <w:r w:rsidRPr="00FE4644">
        <w:rPr>
          <w:rStyle w:val="normaltextrun"/>
          <w:rFonts w:ascii="Calibri" w:hAnsi="Calibri" w:cs="Calibri"/>
          <w:b/>
          <w:bCs/>
          <w:color w:val="4472C4" w:themeColor="accent1"/>
          <w:shd w:val="clear" w:color="auto" w:fill="FFFFFF"/>
        </w:rPr>
        <w:t xml:space="preserve">e diagnostic de base se fait en référence à la fiche statistique insérée dans le modèle du projet social. Si nécessaire vous pouvez trouver des chiffres statistiques dans </w:t>
      </w:r>
      <w:r>
        <w:rPr>
          <w:rStyle w:val="normaltextrun"/>
          <w:rFonts w:ascii="Calibri" w:hAnsi="Calibri" w:cs="Calibri"/>
          <w:b/>
          <w:bCs/>
          <w:color w:val="4472C4" w:themeColor="accent1"/>
          <w:shd w:val="clear" w:color="auto" w:fill="FFFFFF"/>
        </w:rPr>
        <w:t>d’autres</w:t>
      </w:r>
      <w:r w:rsidRPr="00FE4644">
        <w:rPr>
          <w:rStyle w:val="normaltextrun"/>
          <w:rFonts w:ascii="Calibri" w:hAnsi="Calibri" w:cs="Calibri"/>
          <w:b/>
          <w:bCs/>
          <w:color w:val="4472C4" w:themeColor="accent1"/>
          <w:shd w:val="clear" w:color="auto" w:fill="FFFFFF"/>
        </w:rPr>
        <w:t xml:space="preserve"> ressources. Cependant il faut rester vigilant sur la nature des statistiques qui amènent un intérêt à la réalisation du projet </w:t>
      </w:r>
      <w:r w:rsidR="00CB1A66">
        <w:rPr>
          <w:rStyle w:val="normaltextrun"/>
          <w:rFonts w:ascii="Calibri" w:hAnsi="Calibri" w:cs="Calibri"/>
          <w:b/>
          <w:bCs/>
          <w:color w:val="4472C4" w:themeColor="accent1"/>
          <w:shd w:val="clear" w:color="auto" w:fill="FFFFFF"/>
        </w:rPr>
        <w:t>e</w:t>
      </w:r>
      <w:r w:rsidRPr="00FE4644">
        <w:rPr>
          <w:rStyle w:val="normaltextrun"/>
          <w:rFonts w:ascii="Calibri" w:hAnsi="Calibri" w:cs="Calibri"/>
          <w:b/>
          <w:bCs/>
          <w:color w:val="4472C4" w:themeColor="accent1"/>
          <w:shd w:val="clear" w:color="auto" w:fill="FFFFFF"/>
        </w:rPr>
        <w:t>t ne pas surenchérir sur des chiffres non exploitables ni analysés.</w:t>
      </w:r>
      <w:r w:rsidRPr="00FE4644"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  <w:t> </w:t>
      </w:r>
    </w:p>
    <w:p w14:paraId="22A3C4E9" w14:textId="7FC5D09E" w:rsidR="00FE4644" w:rsidRDefault="00FE4644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</w:p>
    <w:p w14:paraId="62E14385" w14:textId="617978B1" w:rsidR="00FE4644" w:rsidRDefault="00FE4644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  <w:t xml:space="preserve">Cette fiche a pour objectif de donner quelques repères </w:t>
      </w:r>
      <w:r w:rsidR="00DC5E70"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  <w:t xml:space="preserve">complémentaires </w:t>
      </w:r>
      <w:r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  <w:t xml:space="preserve">dans la recherche de données. Le centre social se rapprochera de toutes les sources qu’il jugera utile à la réalisation du diagnostic de territoire et selon son contexte </w:t>
      </w:r>
      <w:r w:rsidR="00DC5E70"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  <w:t>(insee, pôle emploi, Ccas, …).</w:t>
      </w:r>
    </w:p>
    <w:p w14:paraId="0C180BD9" w14:textId="118B4CBE" w:rsidR="00DC5E70" w:rsidRDefault="00DC5E70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</w:p>
    <w:p w14:paraId="280BBE63" w14:textId="190290AD" w:rsidR="00DC5E70" w:rsidRDefault="00DC5E70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  <w:t>Insérez les liens pour aller plus loin :</w:t>
      </w:r>
    </w:p>
    <w:p w14:paraId="12750EBF" w14:textId="7076E2F8" w:rsidR="00DC5E70" w:rsidRDefault="00DC5E70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noProof/>
          <w:color w:val="4472C4" w:themeColor="accent1"/>
          <w:shd w:val="clear" w:color="auto" w:fill="FFFFFF"/>
        </w:rPr>
        <w:drawing>
          <wp:inline distT="0" distB="0" distL="0" distR="0" wp14:anchorId="34E8A86D" wp14:editId="5C9237E3">
            <wp:extent cx="5191125" cy="1257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2654" w14:textId="42D07159" w:rsidR="00DC5E70" w:rsidRDefault="00DC5E70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</w:p>
    <w:p w14:paraId="51994C28" w14:textId="48861BCA" w:rsidR="00DC5E70" w:rsidRDefault="00DC5E70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noProof/>
          <w:color w:val="4472C4" w:themeColor="accent1"/>
          <w:shd w:val="clear" w:color="auto" w:fill="FFFFFF"/>
        </w:rPr>
        <w:drawing>
          <wp:inline distT="0" distB="0" distL="0" distR="0" wp14:anchorId="1FFDFF46" wp14:editId="6E36D494">
            <wp:extent cx="4943475" cy="2000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4EF1F" w14:textId="4D40B288" w:rsidR="00DC5E70" w:rsidRDefault="00DC5E70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</w:p>
    <w:p w14:paraId="460DE88B" w14:textId="09D3E360" w:rsidR="00DC5E70" w:rsidRPr="00DC5E70" w:rsidRDefault="00DC5E70" w:rsidP="00FE4644">
      <w:pPr>
        <w:jc w:val="both"/>
        <w:rPr>
          <w:rStyle w:val="eop"/>
          <w:rFonts w:ascii="Calibri" w:hAnsi="Calibri" w:cs="Calibri"/>
          <w:b/>
          <w:bCs/>
          <w:color w:val="7030A0"/>
          <w:shd w:val="clear" w:color="auto" w:fill="FFFFFF"/>
        </w:rPr>
      </w:pPr>
      <w:r w:rsidRPr="00DC5E70">
        <w:rPr>
          <w:rStyle w:val="eop"/>
          <w:rFonts w:ascii="Calibri" w:hAnsi="Calibri" w:cs="Calibri"/>
          <w:b/>
          <w:bCs/>
          <w:color w:val="7030A0"/>
          <w:shd w:val="clear" w:color="auto" w:fill="FFFFFF"/>
        </w:rPr>
        <w:t>Autres liens que vous jugez pertinent :</w:t>
      </w:r>
    </w:p>
    <w:p w14:paraId="20C6A04F" w14:textId="77777777" w:rsidR="00DC5E70" w:rsidRDefault="00DC5E70" w:rsidP="00FE4644">
      <w:pPr>
        <w:jc w:val="both"/>
        <w:rPr>
          <w:rStyle w:val="eop"/>
          <w:rFonts w:ascii="Calibri" w:hAnsi="Calibri" w:cs="Calibri"/>
          <w:b/>
          <w:bCs/>
          <w:color w:val="4472C4" w:themeColor="accent1"/>
          <w:shd w:val="clear" w:color="auto" w:fill="FFFFFF"/>
        </w:rPr>
      </w:pPr>
    </w:p>
    <w:p w14:paraId="79AB74A6" w14:textId="77777777" w:rsidR="00DC5E70" w:rsidRPr="00FE4644" w:rsidRDefault="00DC5E70" w:rsidP="00FE4644">
      <w:pPr>
        <w:jc w:val="both"/>
        <w:rPr>
          <w:b/>
          <w:bCs/>
          <w:color w:val="4472C4" w:themeColor="accent1"/>
          <w:sz w:val="40"/>
          <w:szCs w:val="40"/>
        </w:rPr>
      </w:pPr>
    </w:p>
    <w:sectPr w:rsidR="00DC5E70" w:rsidRPr="00FE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44"/>
    <w:rsid w:val="007767F8"/>
    <w:rsid w:val="00B128AA"/>
    <w:rsid w:val="00CB1A66"/>
    <w:rsid w:val="00DC5E70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C368"/>
  <w15:chartTrackingRefBased/>
  <w15:docId w15:val="{64D2A326-2C3D-4025-857F-718ABDD9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FE4644"/>
  </w:style>
  <w:style w:type="character" w:customStyle="1" w:styleId="eop">
    <w:name w:val="eop"/>
    <w:basedOn w:val="Policepardfaut"/>
    <w:rsid w:val="00FE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634216E1B84BAD0AE1D358F96127" ma:contentTypeVersion="9" ma:contentTypeDescription="Crée un document." ma:contentTypeScope="" ma:versionID="b3d898c0f13a5c5a708f41c89472d93e">
  <xsd:schema xmlns:xsd="http://www.w3.org/2001/XMLSchema" xmlns:xs="http://www.w3.org/2001/XMLSchema" xmlns:p="http://schemas.microsoft.com/office/2006/metadata/properties" xmlns:ns2="be5af4fa-471d-4232-b685-14aa3f81c253" xmlns:ns3="e1039906-edfe-4ca8-873d-068377e05169" targetNamespace="http://schemas.microsoft.com/office/2006/metadata/properties" ma:root="true" ma:fieldsID="e621b6803916e64b25f7601e22f624f5" ns2:_="" ns3:_="">
    <xsd:import namespace="be5af4fa-471d-4232-b685-14aa3f81c253"/>
    <xsd:import namespace="e1039906-edfe-4ca8-873d-068377e05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f4fa-471d-4232-b685-14aa3f81c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39906-edfe-4ca8-873d-068377e0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4BF4B-1F72-4B7D-8A31-983FCD484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AD664-5B34-4B27-9AD6-26EBDDF67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09C97-4CFB-452C-963B-332303B34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f4fa-471d-4232-b685-14aa3f81c253"/>
    <ds:schemaRef ds:uri="e1039906-edfe-4ca8-873d-068377e05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GOUTELLE 661</dc:creator>
  <cp:keywords/>
  <dc:description/>
  <cp:lastModifiedBy>Patricia GOUTELLE 661</cp:lastModifiedBy>
  <cp:revision>3</cp:revision>
  <dcterms:created xsi:type="dcterms:W3CDTF">2021-08-23T07:18:00Z</dcterms:created>
  <dcterms:modified xsi:type="dcterms:W3CDTF">2021-11-19T10:54:00Z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0x010100D23D634216E1B84BAD0AE1D358F96127</vt:lpwstr>
  </property>
</Properties>
</file>