
<file path=[Content_Types].xml><?xml version="1.0" encoding="utf-8"?>
<Types xmlns="http://schemas.openxmlformats.org/package/2006/content-types">
  <Default Extension="bin" ContentType="application/vnd.openxmlformats-officedocument.oleObject"/>
  <Default Extension="doc" ContentType="application/msword"/>
  <Default Extension="docm" ContentType="application/vnd.ms-word.document.macroEnabled.12"/>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521DA" w:rsidR="00647A61" w:rsidP="5F5B3222" w:rsidRDefault="00FF2488" w14:paraId="0DF9DD9D" w14:textId="77777777" w14:noSpellErr="1">
      <w:pPr>
        <w:shd w:val="clear" w:color="auto" w:fill="FFFFFF" w:themeFill="background1"/>
        <w:spacing w:after="0" w:line="240" w:lineRule="auto"/>
        <w:ind w:firstLine="708"/>
        <w:rPr>
          <w:rFonts w:eastAsia="Times New Roman" w:cs="Calibri"/>
          <w:color w:val="252423"/>
          <w:sz w:val="21"/>
          <w:szCs w:val="21"/>
          <w:lang w:eastAsia="fr-FR"/>
        </w:rPr>
      </w:pPr>
      <w:bookmarkStart w:name="_Hlk54595734" w:id="0"/>
      <w:bookmarkEnd w:id="0"/>
      <w:r>
        <w:rPr>
          <w:noProof/>
          <w:lang w:eastAsia="fr-FR"/>
        </w:rPr>
        <mc:AlternateContent>
          <mc:Choice Requires="wps">
            <w:drawing>
              <wp:anchor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4E18210A" w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820CFD">
                              <w:rPr>
                                <w:b/>
                                <w:bCs/>
                                <w:color w:val="FFFFFF"/>
                                <w:sz w:val="24"/>
                                <w:szCs w:val="24"/>
                              </w:rPr>
                              <w:t>1</w:t>
                            </w:r>
                            <w:r w:rsidRPr="004521DA">
                              <w:rPr>
                                <w:b/>
                                <w:bCs/>
                                <w:color w:val="FFFFFF"/>
                                <w:sz w:val="24"/>
                                <w:szCs w:val="24"/>
                              </w:rPr>
                              <w:t xml:space="preserve"> </w:t>
                            </w:r>
                            <w:r w:rsidR="00DA544A">
                              <w:rPr>
                                <w:b/>
                                <w:bCs/>
                                <w:color w:val="FFFFFF"/>
                                <w:sz w:val="24"/>
                                <w:szCs w:val="24"/>
                              </w:rPr>
                              <w:t xml:space="preserve">du </w:t>
                            </w:r>
                            <w:r w:rsidR="00B92F2D">
                              <w:rPr>
                                <w:b/>
                                <w:bCs/>
                                <w:color w:val="FFFFFF"/>
                                <w:sz w:val="24"/>
                                <w:szCs w:val="24"/>
                              </w:rPr>
                              <w:t>2</w:t>
                            </w:r>
                            <w:r w:rsidR="008149A5">
                              <w:rPr>
                                <w:b/>
                                <w:bCs/>
                                <w:color w:val="FFFFFF"/>
                                <w:sz w:val="24"/>
                                <w:szCs w:val="24"/>
                              </w:rPr>
                              <w:t xml:space="preserve"> </w:t>
                            </w:r>
                            <w:r w:rsidR="00820CFD">
                              <w:rPr>
                                <w:b/>
                                <w:bCs/>
                                <w:color w:val="FFFFFF"/>
                                <w:sz w:val="24"/>
                                <w:szCs w:val="24"/>
                              </w:rPr>
                              <w:t>avril</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4E18210A" w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820CFD">
                        <w:rPr>
                          <w:b/>
                          <w:bCs/>
                          <w:color w:val="FFFFFF"/>
                          <w:sz w:val="24"/>
                          <w:szCs w:val="24"/>
                        </w:rPr>
                        <w:t>1</w:t>
                      </w:r>
                      <w:r w:rsidRPr="004521DA">
                        <w:rPr>
                          <w:b/>
                          <w:bCs/>
                          <w:color w:val="FFFFFF"/>
                          <w:sz w:val="24"/>
                          <w:szCs w:val="24"/>
                        </w:rPr>
                        <w:t xml:space="preserve"> </w:t>
                      </w:r>
                      <w:r w:rsidR="00DA544A">
                        <w:rPr>
                          <w:b/>
                          <w:bCs/>
                          <w:color w:val="FFFFFF"/>
                          <w:sz w:val="24"/>
                          <w:szCs w:val="24"/>
                        </w:rPr>
                        <w:t xml:space="preserve">du </w:t>
                      </w:r>
                      <w:r w:rsidR="00B92F2D">
                        <w:rPr>
                          <w:b/>
                          <w:bCs/>
                          <w:color w:val="FFFFFF"/>
                          <w:sz w:val="24"/>
                          <w:szCs w:val="24"/>
                        </w:rPr>
                        <w:t>2</w:t>
                      </w:r>
                      <w:r w:rsidR="008149A5">
                        <w:rPr>
                          <w:b/>
                          <w:bCs/>
                          <w:color w:val="FFFFFF"/>
                          <w:sz w:val="24"/>
                          <w:szCs w:val="24"/>
                        </w:rPr>
                        <w:t xml:space="preserve"> </w:t>
                      </w:r>
                      <w:r w:rsidR="00820CFD">
                        <w:rPr>
                          <w:b/>
                          <w:bCs/>
                          <w:color w:val="FFFFFF"/>
                          <w:sz w:val="24"/>
                          <w:szCs w:val="24"/>
                        </w:rPr>
                        <w:t>avril</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w:rsidRPr="004521DA" w:rsidR="2955A7CC" w:rsidP="2955A7CC" w:rsidRDefault="2955A7CC" w14:paraId="41C8F396" w14:textId="77777777">
      <w:pPr>
        <w:spacing w:after="0" w:line="240" w:lineRule="auto"/>
        <w:rPr>
          <w:rFonts w:eastAsia="Times New Roman" w:cs="Calibri"/>
          <w:b/>
          <w:bCs/>
          <w:sz w:val="40"/>
          <w:szCs w:val="40"/>
          <w:u w:val="single"/>
          <w:lang w:eastAsia="fr-FR"/>
        </w:rPr>
      </w:pPr>
    </w:p>
    <w:p w:rsidR="00746D1C" w:rsidP="00EF3D49" w:rsidRDefault="00746D1C" w14:paraId="72A3D3EC" w14:textId="77777777">
      <w:pPr>
        <w:spacing w:after="0" w:line="240" w:lineRule="auto"/>
        <w:jc w:val="both"/>
        <w:rPr>
          <w:rFonts w:eastAsia="Times New Roman" w:cs="Calibri"/>
          <w:b/>
          <w:bCs/>
          <w:noProof/>
          <w:sz w:val="28"/>
          <w:szCs w:val="28"/>
          <w:lang w:eastAsia="fr-FR"/>
        </w:rPr>
      </w:pPr>
    </w:p>
    <w:p w:rsidR="00B92F2D" w:rsidP="00B92F2D" w:rsidRDefault="00B92F2D" w14:paraId="0D0B940D" w14:textId="77777777">
      <w:pPr>
        <w:spacing w:after="0" w:line="240" w:lineRule="auto"/>
        <w:jc w:val="center"/>
        <w:rPr>
          <w:rFonts w:eastAsia="Times New Roman" w:cs="Calibri"/>
          <w:b/>
          <w:bCs/>
          <w:i/>
          <w:iCs/>
          <w:color w:val="FF0000"/>
          <w:sz w:val="40"/>
          <w:szCs w:val="40"/>
          <w:lang w:eastAsia="fr-FR"/>
        </w:rPr>
      </w:pPr>
      <w:r w:rsidRPr="007E0CD8">
        <w:rPr>
          <w:rFonts w:ascii="inherit" w:hAnsi="inherit" w:eastAsia="Times New Roman" w:cs="Segoe UI"/>
          <w:noProof/>
          <w:sz w:val="40"/>
          <w:szCs w:val="40"/>
          <w:lang w:eastAsia="fr-FR"/>
        </w:rPr>
        <w:drawing>
          <wp:inline distT="0" distB="0" distL="0" distR="0" wp14:anchorId="0C98A14C" wp14:editId="56709416">
            <wp:extent cx="3338195" cy="8382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24291" b="25989"/>
                    <a:stretch/>
                  </pic:blipFill>
                  <pic:spPr bwMode="auto">
                    <a:xfrm>
                      <a:off x="0" y="0"/>
                      <a:ext cx="3347903" cy="840638"/>
                    </a:xfrm>
                    <a:prstGeom prst="rect">
                      <a:avLst/>
                    </a:prstGeom>
                    <a:noFill/>
                    <a:ln>
                      <a:noFill/>
                    </a:ln>
                    <a:extLst>
                      <a:ext uri="{53640926-AAD7-44D8-BBD7-CCE9431645EC}">
                        <a14:shadowObscured xmlns:a14="http://schemas.microsoft.com/office/drawing/2010/main"/>
                      </a:ext>
                    </a:extLst>
                  </pic:spPr>
                </pic:pic>
              </a:graphicData>
            </a:graphic>
          </wp:inline>
        </w:drawing>
      </w:r>
    </w:p>
    <w:p w:rsidR="00B92F2D" w:rsidP="00B92F2D" w:rsidRDefault="00B92F2D" w14:paraId="5739EEFF" w14:textId="77777777">
      <w:pPr>
        <w:spacing w:after="0" w:line="240" w:lineRule="auto"/>
        <w:ind w:left="360"/>
        <w:jc w:val="center"/>
        <w:rPr>
          <w:rFonts w:eastAsia="Times New Roman" w:cs="Calibri"/>
          <w:b/>
          <w:i/>
          <w:iCs/>
          <w:color w:val="4472C4"/>
          <w:sz w:val="40"/>
          <w:szCs w:val="40"/>
          <w:lang w:eastAsia="fr-FR"/>
        </w:rPr>
      </w:pPr>
      <w:r>
        <w:rPr>
          <w:rFonts w:eastAsia="Times New Roman" w:cs="Calibri"/>
          <w:b/>
          <w:bCs/>
          <w:i/>
          <w:iCs/>
          <w:color w:val="FF0000"/>
          <w:sz w:val="40"/>
          <w:szCs w:val="40"/>
          <w:lang w:eastAsia="fr-FR"/>
        </w:rPr>
        <w:t>INFO FLASH : NOUVELLES MESURES DE CONFINEMENT</w:t>
      </w:r>
    </w:p>
    <w:p w:rsidR="00B92F2D" w:rsidP="00B92F2D" w:rsidRDefault="00B92F2D" w14:paraId="0E27B00A" w14:textId="77777777">
      <w:pPr>
        <w:spacing w:after="0" w:line="240" w:lineRule="auto"/>
        <w:jc w:val="both"/>
        <w:rPr>
          <w:rFonts w:eastAsia="Times New Roman" w:cs="Calibri"/>
          <w:b/>
          <w:bCs/>
          <w:noProof/>
          <w:sz w:val="28"/>
          <w:szCs w:val="28"/>
          <w:lang w:eastAsia="fr-FR"/>
        </w:rPr>
      </w:pPr>
    </w:p>
    <w:p w:rsidR="00B92F2D" w:rsidP="00B92F2D" w:rsidRDefault="00B92F2D" w14:paraId="55CEDFC1" w14:textId="77777777">
      <w:pPr>
        <w:spacing w:after="0" w:line="240" w:lineRule="auto"/>
        <w:jc w:val="both"/>
        <w:rPr>
          <w:rFonts w:eastAsia="Times New Roman" w:cs="Calibri"/>
          <w:b/>
          <w:bCs/>
          <w:sz w:val="28"/>
          <w:szCs w:val="28"/>
          <w:lang w:eastAsia="fr-FR"/>
        </w:rPr>
      </w:pPr>
      <w:r w:rsidR="00B92F2D">
        <w:drawing>
          <wp:inline wp14:editId="0D4884DB" wp14:anchorId="4D49355F">
            <wp:extent cx="265183" cy="266700"/>
            <wp:effectExtent l="18098" t="20002" r="952" b="953"/>
            <wp:docPr id="5" name="Graphique 8" descr="Épingler" title=""/>
            <wp:cNvGraphicFramePr>
              <a:graphicFrameLocks/>
            </wp:cNvGraphicFramePr>
            <a:graphic>
              <a:graphicData uri="http://schemas.openxmlformats.org/drawingml/2006/picture">
                <pic:pic>
                  <pic:nvPicPr>
                    <pic:cNvPr id="0" name="Graphique 8"/>
                    <pic:cNvPicPr/>
                  </pic:nvPicPr>
                  <pic:blipFill>
                    <a:blip r:embed="R0bbef7928c0e424a">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F5B3222" w:rsidR="00B92F2D">
        <w:rPr>
          <w:rFonts w:eastAsia="Times New Roman" w:cs="Calibri"/>
          <w:b w:val="1"/>
          <w:bCs w:val="1"/>
          <w:noProof/>
          <w:sz w:val="28"/>
          <w:szCs w:val="28"/>
          <w:lang w:eastAsia="fr-FR"/>
        </w:rPr>
        <w:t xml:space="preserve"> </w:t>
      </w:r>
      <w:r w:rsidRPr="5F5B3222" w:rsidR="00B92F2D">
        <w:rPr>
          <w:rFonts w:eastAsia="Times New Roman" w:cs="Calibri"/>
          <w:b w:val="1"/>
          <w:bCs w:val="1"/>
          <w:sz w:val="28"/>
          <w:szCs w:val="28"/>
          <w:lang w:eastAsia="fr-FR"/>
        </w:rPr>
        <w:t>SERVICE MONENFANT.FR</w:t>
      </w:r>
    </w:p>
    <w:p w:rsidR="00B92F2D" w:rsidP="00B92F2D" w:rsidRDefault="00B92F2D" w14:paraId="7F01A4FF" w14:textId="77777777">
      <w:pPr>
        <w:spacing w:after="0" w:line="240" w:lineRule="auto"/>
        <w:jc w:val="both"/>
        <w:rPr>
          <w:rFonts w:cs="Calibri"/>
        </w:rPr>
      </w:pPr>
      <w:r>
        <w:rPr>
          <w:rFonts w:cs="Calibri"/>
        </w:rPr>
        <w:t>Le service de recueil des besoins d’accueil pour les e</w:t>
      </w:r>
      <w:r w:rsidRPr="007E34D7">
        <w:rPr>
          <w:rFonts w:cs="Calibri"/>
          <w:b/>
        </w:rPr>
        <w:t xml:space="preserve">nfants de personnels prioritaires âgés de 0 à 16 ans </w:t>
      </w:r>
      <w:r>
        <w:rPr>
          <w:rFonts w:cs="Calibri"/>
        </w:rPr>
        <w:t>sur monenfant.fr est en ligne.</w:t>
      </w:r>
    </w:p>
    <w:p w:rsidR="00B92F2D" w:rsidP="00B92F2D" w:rsidRDefault="00B92F2D" w14:paraId="2D240DE6" w14:textId="77777777">
      <w:pPr>
        <w:spacing w:after="0" w:line="240" w:lineRule="auto"/>
        <w:jc w:val="both"/>
        <w:rPr>
          <w:rFonts w:cs="Calibri"/>
        </w:rPr>
      </w:pPr>
      <w:r>
        <w:rPr>
          <w:rFonts w:cs="Calibri"/>
        </w:rPr>
        <w:t>Un questionnaire permettant aux crèches et assistantes maternelles de déclarer leurs disponibilités sera également bientôt en ligne.</w:t>
      </w:r>
    </w:p>
    <w:p w:rsidR="00B92F2D" w:rsidP="00B92F2D" w:rsidRDefault="00B92F2D" w14:paraId="5868942D" w14:textId="77777777">
      <w:pPr>
        <w:spacing w:after="0" w:line="240" w:lineRule="auto"/>
        <w:jc w:val="both"/>
        <w:rPr>
          <w:rFonts w:cs="Calibri"/>
        </w:rPr>
      </w:pPr>
      <w:r>
        <w:rPr>
          <w:rFonts w:cs="Calibri"/>
        </w:rPr>
        <w:t>La Caf et la Préfecture organiseront les modalités de réponse aux parents.</w:t>
      </w:r>
    </w:p>
    <w:p w:rsidR="00B92F2D" w:rsidP="00B92F2D" w:rsidRDefault="00B92F2D" w14:paraId="60061E4C" w14:textId="77777777">
      <w:pPr>
        <w:spacing w:after="0" w:line="240" w:lineRule="auto"/>
        <w:jc w:val="both"/>
        <w:rPr>
          <w:rFonts w:cs="Calibri"/>
        </w:rPr>
      </w:pPr>
    </w:p>
    <w:p w:rsidR="00B92F2D" w:rsidP="00B92F2D" w:rsidRDefault="00B92F2D" w14:paraId="2BF314A9" w14:textId="77777777">
      <w:pPr>
        <w:spacing w:after="0" w:line="240" w:lineRule="auto"/>
        <w:jc w:val="both"/>
        <w:rPr>
          <w:rFonts w:eastAsia="Times New Roman" w:cs="Calibri"/>
          <w:b/>
          <w:bCs/>
          <w:sz w:val="28"/>
          <w:szCs w:val="28"/>
          <w:lang w:eastAsia="fr-FR"/>
        </w:rPr>
      </w:pPr>
      <w:r w:rsidR="00B92F2D">
        <w:drawing>
          <wp:inline wp14:editId="5FAD9286" wp14:anchorId="79F8E713">
            <wp:extent cx="265183" cy="266700"/>
            <wp:effectExtent l="18098" t="20002" r="952" b="953"/>
            <wp:docPr id="6" name="Graphique 8" descr="Épingler" title=""/>
            <wp:cNvGraphicFramePr>
              <a:graphicFrameLocks/>
            </wp:cNvGraphicFramePr>
            <a:graphic>
              <a:graphicData uri="http://schemas.openxmlformats.org/drawingml/2006/picture">
                <pic:pic>
                  <pic:nvPicPr>
                    <pic:cNvPr id="0" name="Graphique 8"/>
                    <pic:cNvPicPr/>
                  </pic:nvPicPr>
                  <pic:blipFill>
                    <a:blip r:embed="R2090d04d8d064868">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F5B3222" w:rsidR="00B92F2D">
        <w:rPr>
          <w:rFonts w:eastAsia="Times New Roman" w:cs="Calibri"/>
          <w:b w:val="1"/>
          <w:bCs w:val="1"/>
          <w:noProof/>
          <w:sz w:val="28"/>
          <w:szCs w:val="28"/>
          <w:lang w:eastAsia="fr-FR"/>
        </w:rPr>
        <w:t xml:space="preserve"> </w:t>
      </w:r>
      <w:r w:rsidRPr="5F5B3222" w:rsidR="00B92F2D">
        <w:rPr>
          <w:rFonts w:eastAsia="Times New Roman" w:cs="Calibri"/>
          <w:b w:val="1"/>
          <w:bCs w:val="1"/>
          <w:sz w:val="28"/>
          <w:szCs w:val="28"/>
          <w:lang w:eastAsia="fr-FR"/>
        </w:rPr>
        <w:t>PETITE ENFANCE</w:t>
      </w:r>
    </w:p>
    <w:p w:rsidR="00B92F2D" w:rsidP="00B92F2D" w:rsidRDefault="00B92F2D" w14:paraId="3950E552" w14:textId="77777777">
      <w:pPr>
        <w:spacing w:after="0" w:line="240" w:lineRule="auto"/>
        <w:jc w:val="both"/>
        <w:rPr>
          <w:rFonts w:cs="Calibri"/>
        </w:rPr>
      </w:pPr>
      <w:r>
        <w:rPr>
          <w:rFonts w:cs="Calibri"/>
        </w:rPr>
        <w:t>Les modalités opérationnelles de fermeture de modes d’</w:t>
      </w:r>
      <w:r w:rsidR="007E34D7">
        <w:rPr>
          <w:rFonts w:cs="Calibri"/>
        </w:rPr>
        <w:t>accueil du jeune enfant sont en cours de finalisation au sein de l’État.</w:t>
      </w:r>
    </w:p>
    <w:p w:rsidR="007E34D7" w:rsidP="007E34D7" w:rsidRDefault="007E34D7" w14:paraId="2F3BC957" w14:textId="77777777">
      <w:pPr>
        <w:pStyle w:val="Paragraphedeliste"/>
        <w:numPr>
          <w:ilvl w:val="0"/>
          <w:numId w:val="32"/>
        </w:numPr>
        <w:spacing w:after="0" w:line="240" w:lineRule="auto"/>
        <w:jc w:val="both"/>
        <w:rPr>
          <w:rFonts w:cs="Calibri"/>
        </w:rPr>
      </w:pPr>
      <w:r w:rsidRPr="007E34D7">
        <w:rPr>
          <w:rFonts w:cs="Calibri"/>
        </w:rPr>
        <w:t>Types d’accueil concernés par la fermeture : tous les modes d’accueil devraient être concernés, y compris les assistants maternels, les crèches familiales et les micro-crèches (Psu ou Paje). Dans l’attente, pas de certitude s’agissant des gardes d’enfants à domicile.</w:t>
      </w:r>
    </w:p>
    <w:p w:rsidR="007E34D7" w:rsidP="007E34D7" w:rsidRDefault="007E34D7" w14:paraId="6C8B1016" w14:textId="77777777">
      <w:pPr>
        <w:pStyle w:val="Paragraphedeliste"/>
        <w:numPr>
          <w:ilvl w:val="0"/>
          <w:numId w:val="32"/>
        </w:numPr>
        <w:spacing w:after="0" w:line="240" w:lineRule="auto"/>
        <w:jc w:val="both"/>
        <w:rPr>
          <w:rFonts w:cs="Calibri"/>
        </w:rPr>
      </w:pPr>
      <w:r>
        <w:rPr>
          <w:rFonts w:cs="Calibri"/>
        </w:rPr>
        <w:t>Date de début de la suspension des accueils : la mesure de suspension d’accueil pourrait démarrer dès le samedi 03/04, ou à partir de mardi 06/04.</w:t>
      </w:r>
    </w:p>
    <w:p w:rsidR="007E34D7" w:rsidP="007E34D7" w:rsidRDefault="007E34D7" w14:paraId="44EAFD9C" w14:textId="77777777">
      <w:pPr>
        <w:spacing w:after="0" w:line="240" w:lineRule="auto"/>
        <w:jc w:val="both"/>
        <w:rPr>
          <w:rFonts w:cs="Calibri"/>
        </w:rPr>
      </w:pPr>
    </w:p>
    <w:p w:rsidR="007E34D7" w:rsidP="007E34D7" w:rsidRDefault="007E34D7" w14:paraId="643E54C9" w14:textId="77777777">
      <w:pPr>
        <w:spacing w:after="0" w:line="240" w:lineRule="auto"/>
        <w:jc w:val="both"/>
        <w:rPr>
          <w:rFonts w:cs="Calibri"/>
        </w:rPr>
      </w:pPr>
      <w:r>
        <w:rPr>
          <w:rFonts w:cs="Calibri"/>
        </w:rPr>
        <w:t>Nous vous tiendrons très prochainement informés des différentes modalités : facturation aux familles, aide exceptionnelle, etc.</w:t>
      </w:r>
    </w:p>
    <w:p w:rsidR="00DB6597" w:rsidP="007E34D7" w:rsidRDefault="00DB6597" w14:paraId="4B94D5A5" w14:textId="77777777">
      <w:pPr>
        <w:spacing w:after="0" w:line="240" w:lineRule="auto"/>
        <w:jc w:val="both"/>
        <w:rPr>
          <w:rFonts w:cs="Calibri"/>
        </w:rPr>
      </w:pPr>
    </w:p>
    <w:p w:rsidR="00DB6597" w:rsidP="007E34D7" w:rsidRDefault="00DB6597" w14:paraId="353DA661" w14:textId="77777777">
      <w:pPr>
        <w:spacing w:after="0" w:line="240" w:lineRule="auto"/>
        <w:jc w:val="both"/>
        <w:rPr>
          <w:rFonts w:cs="Calibri"/>
        </w:rPr>
      </w:pPr>
      <w:r>
        <w:rPr>
          <w:rFonts w:cs="Calibri"/>
        </w:rPr>
        <w:t>Les professionnels indispensables à la gestion de l’épidémie pour lesquels une solution d’accueil doit être proposée :</w:t>
      </w:r>
    </w:p>
    <w:p w:rsidR="00DB6597" w:rsidP="00DB6597" w:rsidRDefault="00DB6597" w14:paraId="7A5EBC25" w14:textId="77777777">
      <w:pPr>
        <w:pStyle w:val="Paragraphedeliste"/>
        <w:numPr>
          <w:ilvl w:val="0"/>
          <w:numId w:val="32"/>
        </w:numPr>
        <w:spacing w:after="0" w:line="240" w:lineRule="auto"/>
        <w:jc w:val="both"/>
        <w:rPr>
          <w:rFonts w:cs="Calibri"/>
        </w:rPr>
      </w:pPr>
      <w:r>
        <w:rPr>
          <w:rFonts w:cs="Calibri"/>
        </w:rPr>
        <w:t>Tous les personnels des établissements de santé ;</w:t>
      </w:r>
    </w:p>
    <w:p w:rsidR="00DB6597" w:rsidP="00DB6597" w:rsidRDefault="00DB6597" w14:paraId="0A71CD14" w14:textId="77777777">
      <w:pPr>
        <w:pStyle w:val="Paragraphedeliste"/>
        <w:numPr>
          <w:ilvl w:val="0"/>
          <w:numId w:val="32"/>
        </w:numPr>
        <w:spacing w:after="0" w:line="240" w:lineRule="auto"/>
        <w:jc w:val="both"/>
        <w:rPr>
          <w:rFonts w:cs="Calibri"/>
        </w:rPr>
      </w:pPr>
      <w:r>
        <w:rPr>
          <w:rFonts w:cs="Calibri"/>
        </w:rPr>
        <w:t>Les biologistes, chirurgiens-dentistes, infirmiers diplômés d’État, médecins, masseurs kinésithérapeutes, pharmaciens, sages-femmes ;</w:t>
      </w:r>
    </w:p>
    <w:p w:rsidR="00DB6597" w:rsidP="00DB6597" w:rsidRDefault="00DB6597" w14:paraId="1BCD9E43" w14:textId="77777777">
      <w:pPr>
        <w:pStyle w:val="Paragraphedeliste"/>
        <w:numPr>
          <w:ilvl w:val="0"/>
          <w:numId w:val="32"/>
        </w:numPr>
        <w:spacing w:after="0" w:line="240" w:lineRule="auto"/>
        <w:jc w:val="both"/>
        <w:rPr>
          <w:rFonts w:cs="Calibri"/>
        </w:rPr>
      </w:pPr>
      <w:r>
        <w:rPr>
          <w:rFonts w:cs="Calibri"/>
        </w:rPr>
        <w:t>Tous les professionnels et bénévoles de la filière de dépistage</w:t>
      </w:r>
      <w:r w:rsidR="00714CB8">
        <w:rPr>
          <w:rFonts w:cs="Calibri"/>
        </w:rPr>
        <w:t xml:space="preserve"> (professionnels en charge du </w:t>
      </w:r>
      <w:r w:rsidRPr="00714CB8" w:rsidR="00714CB8">
        <w:rPr>
          <w:rFonts w:cs="Calibri"/>
          <w:i/>
        </w:rPr>
        <w:t>contact-tracing</w:t>
      </w:r>
      <w:r w:rsidR="00714CB8">
        <w:rPr>
          <w:rFonts w:cs="Calibri"/>
        </w:rPr>
        <w:t>, centres de dépistage, laboratoires d’analyse, etc.) et de vaccination (personnels soignants et administratifs des centres de vaccination, pompiers), ainsi que les préparateurs en pharmacie et les ambulanciers ;</w:t>
      </w:r>
    </w:p>
    <w:p w:rsidR="007E34D7" w:rsidP="00B92F2D" w:rsidRDefault="00714CB8" w14:paraId="2054C1DA" w14:textId="77777777">
      <w:pPr>
        <w:pStyle w:val="Paragraphedeliste"/>
        <w:numPr>
          <w:ilvl w:val="0"/>
          <w:numId w:val="32"/>
        </w:numPr>
        <w:spacing w:after="0" w:line="240" w:lineRule="auto"/>
        <w:jc w:val="both"/>
        <w:rPr>
          <w:rFonts w:cs="Calibri"/>
        </w:rPr>
      </w:pPr>
      <w:r w:rsidRPr="00714CB8">
        <w:rPr>
          <w:rFonts w:cs="Calibri"/>
        </w:rPr>
        <w:t>Les agents des services de l</w:t>
      </w:r>
      <w:r>
        <w:rPr>
          <w:rFonts w:cs="Calibri"/>
        </w:rPr>
        <w:t>’État chargés de la gestion de la crise au sein des préfectures, </w:t>
      </w:r>
      <w:r w:rsidR="00D75F35">
        <w:rPr>
          <w:rFonts w:cs="Calibri"/>
        </w:rPr>
        <w:t>des agences régionales de santé et des administrations centrales, ainsi que ceux de l’assurance maladie chargés de la gestion de crise ;</w:t>
      </w:r>
    </w:p>
    <w:p w:rsidR="00D75F35" w:rsidP="00B92F2D" w:rsidRDefault="00D75F35" w14:paraId="4700F8FD" w14:textId="77777777">
      <w:pPr>
        <w:pStyle w:val="Paragraphedeliste"/>
        <w:numPr>
          <w:ilvl w:val="0"/>
          <w:numId w:val="32"/>
        </w:numPr>
        <w:spacing w:after="0" w:line="240" w:lineRule="auto"/>
        <w:jc w:val="both"/>
        <w:rPr>
          <w:rFonts w:cs="Calibri"/>
        </w:rPr>
      </w:pPr>
      <w:r>
        <w:rPr>
          <w:rFonts w:cs="Calibri"/>
        </w:rPr>
        <w:t>Tous les personnels des établissements et services sociaux et médico-sociaux suivants : EHPAD et EHPA (personnes âgées) ; établissements pour personnes handicapées ; services d’aide à domicile (personnes âgées, personnes handicapées et familles vulnérables) ; services infirmiers d’aide à domicile ; lits d’accueil médicalisés et lits halte soins santé ; appartements de coordination thérapeutique ; CSAPA et CAARUD ; nouveaux centres d’hébergement pour sans-abris malades du coronavirus ;</w:t>
      </w:r>
    </w:p>
    <w:p w:rsidR="00D75F35" w:rsidP="00B92F2D" w:rsidRDefault="00D75F35" w14:paraId="625FAE30" w14:textId="77777777">
      <w:pPr>
        <w:pStyle w:val="Paragraphedeliste"/>
        <w:numPr>
          <w:ilvl w:val="0"/>
          <w:numId w:val="32"/>
        </w:numPr>
        <w:spacing w:after="0" w:line="240" w:lineRule="auto"/>
        <w:jc w:val="both"/>
        <w:rPr>
          <w:rFonts w:cs="Calibri"/>
        </w:rPr>
      </w:pPr>
      <w:r>
        <w:rPr>
          <w:rFonts w:cs="Calibri"/>
        </w:rPr>
        <w:lastRenderedPageBreak/>
        <w:t>Tous les personnels des services de l’aide sociale à l’enfance (ASE) et de la protection maternelle et infantile (PMI) des conseils départementaux ainsi que les établissements associatifs et publics, pouponnières ou maisons d’enfants à caractère social (MECS)</w:t>
      </w:r>
      <w:r w:rsidR="001528B5">
        <w:rPr>
          <w:rFonts w:cs="Calibri"/>
        </w:rPr>
        <w:t>, les services d’assistance éducative en milieu ouvert (AEMO) et d’interventions à domicile (TISF) et les services de prévention spécialisée ;</w:t>
      </w:r>
    </w:p>
    <w:p w:rsidR="001528B5" w:rsidP="00B92F2D" w:rsidRDefault="001528B5" w14:paraId="0C5C806C" w14:textId="77777777">
      <w:pPr>
        <w:pStyle w:val="Paragraphedeliste"/>
        <w:numPr>
          <w:ilvl w:val="0"/>
          <w:numId w:val="32"/>
        </w:numPr>
        <w:spacing w:after="0" w:line="240" w:lineRule="auto"/>
        <w:jc w:val="both"/>
        <w:rPr>
          <w:rFonts w:cs="Calibri"/>
        </w:rPr>
      </w:pPr>
      <w:r>
        <w:rPr>
          <w:rFonts w:cs="Calibri"/>
        </w:rPr>
        <w:t>Les enseignants et professionnels des établissements scolaires, les professionnels des établissements d’accueil du jeune enfant, les assistantes maternelles ou les professionnels de la garde à domicile, les agents des collectivités locales, en exercice pour assurer le service minimum d’accueil ;</w:t>
      </w:r>
    </w:p>
    <w:p w:rsidR="001528B5" w:rsidP="00B92F2D" w:rsidRDefault="001528B5" w14:paraId="643A2425" w14:textId="77777777">
      <w:pPr>
        <w:pStyle w:val="Paragraphedeliste"/>
        <w:numPr>
          <w:ilvl w:val="0"/>
          <w:numId w:val="32"/>
        </w:numPr>
        <w:spacing w:after="0" w:line="240" w:lineRule="auto"/>
        <w:jc w:val="both"/>
        <w:rPr>
          <w:rFonts w:cs="Calibri"/>
        </w:rPr>
      </w:pPr>
      <w:r>
        <w:rPr>
          <w:rFonts w:cs="Calibri"/>
        </w:rPr>
        <w:t>Les forces de sécurité intérieure (police nationale, gendarmerie, surveillant de la pénitentiaire).</w:t>
      </w:r>
    </w:p>
    <w:p w:rsidR="001528B5" w:rsidP="001528B5" w:rsidRDefault="001528B5" w14:paraId="3DEEC669" w14:textId="77777777">
      <w:pPr>
        <w:spacing w:after="0" w:line="240" w:lineRule="auto"/>
        <w:jc w:val="both"/>
        <w:rPr>
          <w:rFonts w:cs="Calibri"/>
        </w:rPr>
      </w:pPr>
    </w:p>
    <w:p w:rsidR="001528B5" w:rsidP="001528B5" w:rsidRDefault="001528B5" w14:paraId="0A73C8D0" w14:textId="77777777">
      <w:pPr>
        <w:spacing w:after="0" w:line="240" w:lineRule="auto"/>
        <w:jc w:val="both"/>
        <w:rPr>
          <w:rFonts w:eastAsia="Times New Roman" w:cs="Calibri"/>
          <w:b/>
          <w:bCs/>
          <w:sz w:val="28"/>
          <w:szCs w:val="28"/>
          <w:lang w:eastAsia="fr-FR"/>
        </w:rPr>
      </w:pPr>
      <w:r w:rsidR="001528B5">
        <w:drawing>
          <wp:inline wp14:editId="5BED7B62" wp14:anchorId="611D4051">
            <wp:extent cx="265183" cy="266700"/>
            <wp:effectExtent l="18098" t="20002" r="952" b="953"/>
            <wp:docPr id="7" name="Graphique 8" descr="Épingler" title=""/>
            <wp:cNvGraphicFramePr>
              <a:graphicFrameLocks/>
            </wp:cNvGraphicFramePr>
            <a:graphic>
              <a:graphicData uri="http://schemas.openxmlformats.org/drawingml/2006/picture">
                <pic:pic>
                  <pic:nvPicPr>
                    <pic:cNvPr id="0" name="Graphique 8"/>
                    <pic:cNvPicPr/>
                  </pic:nvPicPr>
                  <pic:blipFill>
                    <a:blip r:embed="R99e0bd8fda944375">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F5B3222" w:rsidR="001528B5">
        <w:rPr>
          <w:rFonts w:eastAsia="Times New Roman" w:cs="Calibri"/>
          <w:b w:val="1"/>
          <w:bCs w:val="1"/>
          <w:noProof/>
          <w:sz w:val="28"/>
          <w:szCs w:val="28"/>
          <w:lang w:eastAsia="fr-FR"/>
        </w:rPr>
        <w:t xml:space="preserve"> </w:t>
      </w:r>
      <w:r w:rsidRPr="5F5B3222" w:rsidR="001528B5">
        <w:rPr>
          <w:rFonts w:eastAsia="Times New Roman" w:cs="Calibri"/>
          <w:b w:val="1"/>
          <w:bCs w:val="1"/>
          <w:sz w:val="28"/>
          <w:szCs w:val="28"/>
          <w:lang w:eastAsia="fr-FR"/>
        </w:rPr>
        <w:t>ALSH ET AUTRES SECTEURS</w:t>
      </w:r>
    </w:p>
    <w:p w:rsidRPr="001528B5" w:rsidR="001528B5" w:rsidP="001528B5" w:rsidRDefault="001528B5" w14:paraId="45E5FF6E" w14:textId="77777777">
      <w:pPr>
        <w:spacing w:after="0" w:line="240" w:lineRule="auto"/>
        <w:jc w:val="both"/>
        <w:rPr>
          <w:rFonts w:cs="Calibri"/>
        </w:rPr>
      </w:pPr>
      <w:r>
        <w:rPr>
          <w:rFonts w:cs="Calibri"/>
        </w:rPr>
        <w:t>La fermeture au public général des accueils extra et périscolaires a été décidée.</w:t>
      </w:r>
    </w:p>
    <w:p w:rsidR="00B92F2D" w:rsidP="00B92F2D" w:rsidRDefault="00B92F2D" w14:paraId="3656B9AB" w14:textId="77777777">
      <w:pPr>
        <w:spacing w:after="0" w:line="240" w:lineRule="auto"/>
        <w:ind w:left="360"/>
        <w:jc w:val="center"/>
        <w:rPr>
          <w:rFonts w:eastAsia="Times New Roman" w:cs="Calibri"/>
          <w:b/>
          <w:i/>
          <w:iCs/>
          <w:color w:val="4472C4"/>
          <w:sz w:val="40"/>
          <w:szCs w:val="40"/>
          <w:lang w:eastAsia="fr-FR"/>
        </w:rPr>
      </w:pPr>
    </w:p>
    <w:p w:rsidRPr="004521DA" w:rsidR="00C66F9D" w:rsidP="00C66F9D" w:rsidRDefault="00C66F9D" w14:paraId="325FFC01" w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w:rsidR="00C66F9D" w:rsidP="00C66F9D" w:rsidRDefault="00C66F9D" w14:paraId="45FB0818" w14:textId="77777777">
      <w:pPr>
        <w:spacing w:after="0" w:line="240" w:lineRule="auto"/>
        <w:jc w:val="both"/>
        <w:rPr>
          <w:rFonts w:cs="Calibri"/>
        </w:rPr>
      </w:pPr>
    </w:p>
    <w:p w:rsidR="00CA618F" w:rsidP="00CA618F" w:rsidRDefault="00CA618F" w14:paraId="213E15FC" w14:textId="77777777">
      <w:pPr>
        <w:spacing w:after="0" w:line="240" w:lineRule="auto"/>
        <w:jc w:val="both"/>
        <w:rPr>
          <w:rFonts w:eastAsia="Times New Roman" w:cs="Calibri"/>
          <w:b/>
          <w:bCs/>
          <w:sz w:val="28"/>
          <w:szCs w:val="28"/>
          <w:lang w:eastAsia="fr-FR"/>
        </w:rPr>
      </w:pPr>
      <w:r w:rsidR="00CA618F">
        <w:drawing>
          <wp:inline wp14:editId="21B2A119" wp14:anchorId="3338950E">
            <wp:extent cx="265183" cy="266700"/>
            <wp:effectExtent l="18098" t="20002" r="952" b="953"/>
            <wp:docPr id="2" name="Graphique 8" descr="Épingler" title=""/>
            <wp:cNvGraphicFramePr>
              <a:graphicFrameLocks/>
            </wp:cNvGraphicFramePr>
            <a:graphic>
              <a:graphicData uri="http://schemas.openxmlformats.org/drawingml/2006/picture">
                <pic:pic>
                  <pic:nvPicPr>
                    <pic:cNvPr id="0" name="Graphique 8"/>
                    <pic:cNvPicPr/>
                  </pic:nvPicPr>
                  <pic:blipFill>
                    <a:blip r:embed="Rc16470b3242b40b4">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F5B3222" w:rsidR="00CA618F">
        <w:rPr>
          <w:rFonts w:eastAsia="Times New Roman" w:cs="Calibri"/>
          <w:b w:val="1"/>
          <w:bCs w:val="1"/>
          <w:noProof/>
          <w:sz w:val="28"/>
          <w:szCs w:val="28"/>
          <w:lang w:eastAsia="fr-FR"/>
        </w:rPr>
        <w:t xml:space="preserve"> </w:t>
      </w:r>
      <w:r w:rsidRPr="5F5B3222" w:rsidR="00486D74">
        <w:rPr>
          <w:rFonts w:eastAsia="Times New Roman" w:cs="Calibri"/>
          <w:b w:val="1"/>
          <w:bCs w:val="1"/>
          <w:sz w:val="28"/>
          <w:szCs w:val="28"/>
          <w:lang w:eastAsia="fr-FR"/>
        </w:rPr>
        <w:t>ENQUÊTE AUPRÈS DES FAMILLES CONFRONTÉES AUX HORAIRES ATYPIQUES</w:t>
      </w:r>
    </w:p>
    <w:p w:rsidR="00CA618F" w:rsidP="00CA618F" w:rsidRDefault="000D0C04" w14:paraId="48F1C098" w14:textId="77777777">
      <w:pPr>
        <w:spacing w:after="0" w:line="240" w:lineRule="auto"/>
        <w:jc w:val="both"/>
        <w:rPr>
          <w:rFonts w:cs="Calibri"/>
        </w:rPr>
      </w:pPr>
      <w:r>
        <w:rPr>
          <w:rFonts w:cs="Calibri"/>
        </w:rPr>
        <w:t>Le Secrétariat d’État à l’Enfance et aux Familles vient de missionner la Mutualité Française pour la réalisation d’un guide national sur la muse en place de solutions d’accueil du jeune enfant en horaires atypiques. Dans ce cadre, la Mutualité Française réalise une étude pour identifier les problématiques d’accueil des jeunes enfants pour les parents travaillant en horaires atypiques ou décalés. Peu d’enquêtes ou d’études croisent en effet aussi bien le sujet des horaires atypiques que celui des modes d’accueil.</w:t>
      </w:r>
    </w:p>
    <w:p w:rsidR="005B0C4B" w:rsidP="00CA618F" w:rsidRDefault="005B0C4B" w14:paraId="276B7970" w14:textId="77777777">
      <w:pPr>
        <w:spacing w:after="0" w:line="240" w:lineRule="auto"/>
        <w:jc w:val="both"/>
        <w:rPr>
          <w:rFonts w:cs="Calibri"/>
        </w:rPr>
      </w:pPr>
      <w:r>
        <w:rPr>
          <w:rFonts w:cs="Calibri"/>
        </w:rPr>
        <w:t>Si votre structure ou les familles que vous accueillez sont concernées par ce sujet, vous pouvez répondre à l’enquête (ou la diffuser). L’enquête est anonyme et ouverte jusqu’au 19/04 ; l’analyse des résultats est assurée par Majors Consultants.</w:t>
      </w:r>
    </w:p>
    <w:p w:rsidR="005B0C4B" w:rsidP="00CA618F" w:rsidRDefault="005B0C4B" w14:paraId="049F31CB" w14:textId="77777777">
      <w:pPr>
        <w:spacing w:after="0" w:line="240" w:lineRule="auto"/>
        <w:jc w:val="both"/>
        <w:rPr>
          <w:rFonts w:cs="Calibri"/>
        </w:rPr>
      </w:pPr>
    </w:p>
    <w:p w:rsidR="005B0C4B" w:rsidP="00CA618F" w:rsidRDefault="005B0C4B" w14:paraId="0CB27859" w14:textId="77777777">
      <w:pPr>
        <w:spacing w:after="0" w:line="240" w:lineRule="auto"/>
        <w:jc w:val="both"/>
        <w:rPr>
          <w:rFonts w:cs="Calibri"/>
        </w:rPr>
      </w:pPr>
      <w:r>
        <w:rPr>
          <w:rFonts w:cs="Calibri"/>
        </w:rPr>
        <w:t xml:space="preserve">Lien de l’enquête : </w:t>
      </w:r>
      <w:hyperlink w:history="1" w:anchor="49" r:id="rId14">
        <w:r>
          <w:rPr>
            <w:rStyle w:val="Lienhypertexte"/>
          </w:rPr>
          <w:t>FNMF horaires atypiques - 1/11 (sphinxonline.net)</w:t>
        </w:r>
      </w:hyperlink>
    </w:p>
    <w:p w:rsidR="005B0C4B" w:rsidP="00486D74" w:rsidRDefault="005B0C4B" w14:paraId="53128261" w14:textId="77777777">
      <w:pPr>
        <w:spacing w:after="0" w:line="240" w:lineRule="auto"/>
        <w:jc w:val="center"/>
        <w:rPr>
          <w:rFonts w:eastAsia="Times New Roman" w:cs="Calibri"/>
          <w:b/>
          <w:bCs/>
          <w:i/>
          <w:iCs/>
          <w:color w:val="FFC000"/>
          <w:sz w:val="40"/>
          <w:szCs w:val="40"/>
          <w:lang w:eastAsia="fr-FR"/>
        </w:rPr>
      </w:pPr>
    </w:p>
    <w:p w:rsidR="00486D74" w:rsidP="00486D74" w:rsidRDefault="00486D74" w14:paraId="3A6737CC" w14:textId="77777777">
      <w:pPr>
        <w:spacing w:after="0" w:line="240" w:lineRule="auto"/>
        <w:jc w:val="center"/>
        <w:rPr>
          <w:rFonts w:eastAsia="Times New Roman" w:cs="Calibri"/>
          <w:b/>
          <w:bCs/>
          <w:i/>
          <w:iCs/>
          <w:color w:val="FFC000"/>
          <w:sz w:val="40"/>
          <w:szCs w:val="40"/>
          <w:lang w:eastAsia="fr-FR"/>
        </w:rPr>
      </w:pPr>
      <w:r>
        <w:rPr>
          <w:rFonts w:eastAsia="Times New Roman" w:cs="Calibri"/>
          <w:b/>
          <w:bCs/>
          <w:i/>
          <w:iCs/>
          <w:color w:val="FFC000"/>
          <w:sz w:val="40"/>
          <w:szCs w:val="40"/>
          <w:lang w:eastAsia="fr-FR"/>
        </w:rPr>
        <w:t>ENFANCE-JEUNESSE</w:t>
      </w:r>
    </w:p>
    <w:p w:rsidR="00486D74" w:rsidP="00486D74" w:rsidRDefault="00486D74" w14:paraId="62486C05" w14:textId="77777777">
      <w:pPr>
        <w:spacing w:after="0" w:line="240" w:lineRule="auto"/>
        <w:jc w:val="both"/>
        <w:rPr>
          <w:rFonts w:cs="Calibri"/>
        </w:rPr>
      </w:pPr>
    </w:p>
    <w:p w:rsidR="00486D74" w:rsidP="00486D74" w:rsidRDefault="00486D74" w14:paraId="5F096CEC" w14:textId="77777777">
      <w:pPr>
        <w:spacing w:after="0" w:line="240" w:lineRule="auto"/>
        <w:jc w:val="both"/>
        <w:rPr>
          <w:rFonts w:eastAsia="Times New Roman" w:cs="Calibri"/>
          <w:b/>
          <w:bCs/>
          <w:sz w:val="28"/>
          <w:szCs w:val="28"/>
          <w:lang w:eastAsia="fr-FR"/>
        </w:rPr>
      </w:pPr>
      <w:r w:rsidR="00486D74">
        <w:drawing>
          <wp:inline wp14:editId="3505E744" wp14:anchorId="0CF9E293">
            <wp:extent cx="265183" cy="266700"/>
            <wp:effectExtent l="18098" t="952" r="20002" b="20003"/>
            <wp:docPr id="3" name="Image 3" descr="Épingler" title=""/>
            <wp:cNvGraphicFramePr>
              <a:graphicFrameLocks noChangeAspect="1"/>
            </wp:cNvGraphicFramePr>
            <a:graphic>
              <a:graphicData uri="http://schemas.openxmlformats.org/drawingml/2006/picture">
                <pic:pic>
                  <pic:nvPicPr>
                    <pic:cNvPr id="0" name="Image 3"/>
                    <pic:cNvPicPr/>
                  </pic:nvPicPr>
                  <pic:blipFill>
                    <a:blip r:embed="R9c7108584ccd48d3">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F5B3222" w:rsidR="00486D74">
        <w:rPr>
          <w:rFonts w:eastAsia="Times New Roman" w:cs="Calibri"/>
          <w:b w:val="1"/>
          <w:bCs w:val="1"/>
          <w:noProof/>
          <w:sz w:val="28"/>
          <w:szCs w:val="28"/>
          <w:lang w:eastAsia="fr-FR"/>
        </w:rPr>
        <w:t> </w:t>
      </w:r>
      <w:r w:rsidRPr="5F5B3222" w:rsidR="00486D74">
        <w:rPr>
          <w:rFonts w:eastAsia="Times New Roman" w:cs="Calibri"/>
          <w:b w:val="1"/>
          <w:bCs w:val="1"/>
          <w:sz w:val="28"/>
          <w:szCs w:val="28"/>
          <w:lang w:eastAsia="fr-FR"/>
        </w:rPr>
        <w:t>PS JEUNES</w:t>
      </w:r>
    </w:p>
    <w:p w:rsidR="00486D74" w:rsidP="00486D74" w:rsidRDefault="005B0C4B" w14:paraId="42F2547B" w14:textId="77777777">
      <w:pPr>
        <w:spacing w:after="0" w:line="240" w:lineRule="auto"/>
        <w:rPr>
          <w:rFonts w:cs="Calibri"/>
        </w:rPr>
      </w:pPr>
      <w:r>
        <w:rPr>
          <w:rFonts w:cs="Calibri"/>
        </w:rPr>
        <w:t>Comme annoncé dans le bulletin n°2021-05 du 08/02/2021, pour les structures en cours d’agrément « PS Jeunes », les déclarations prévisionnelles 2021 se feront via le portail partenaires</w:t>
      </w:r>
      <w:r w:rsidR="00677A2C">
        <w:rPr>
          <w:rFonts w:cs="Calibri"/>
        </w:rPr>
        <w:t xml:space="preserve"> </w:t>
      </w:r>
      <w:proofErr w:type="spellStart"/>
      <w:r w:rsidR="00677A2C">
        <w:rPr>
          <w:rFonts w:cs="Calibri"/>
        </w:rPr>
        <w:t>Afas</w:t>
      </w:r>
      <w:proofErr w:type="spellEnd"/>
      <w:r>
        <w:rPr>
          <w:rFonts w:cs="Calibri"/>
        </w:rPr>
        <w:t xml:space="preserve"> (à l’instar des déclarations Alsh par exemple).</w:t>
      </w:r>
    </w:p>
    <w:p w:rsidR="00F54640" w:rsidP="00486D74" w:rsidRDefault="00F54640" w14:paraId="4101652C" w14:textId="77777777">
      <w:pPr>
        <w:spacing w:after="0" w:line="240" w:lineRule="auto"/>
        <w:rPr>
          <w:rFonts w:cs="Calibri"/>
        </w:rPr>
      </w:pPr>
    </w:p>
    <w:p w:rsidR="00F54640" w:rsidP="00F54640" w:rsidRDefault="00F54640" w14:paraId="74A6ED88" w14:textId="77777777">
      <w:pPr>
        <w:spacing w:after="0" w:line="240" w:lineRule="auto"/>
        <w:rPr>
          <w:rFonts w:cs="Calibri"/>
        </w:rPr>
      </w:pPr>
      <w:r>
        <w:rPr>
          <w:rFonts w:cs="Calibri"/>
        </w:rPr>
        <w:t>D’ici-là, vous trouverez ci-dessous une plaquette d’information, avec notamment en pages 3 et 4 un descriptif des données à fournir, que vous pouvez donc d’ores et déjà préparer.</w:t>
      </w:r>
    </w:p>
    <w:p w:rsidR="00F54640" w:rsidP="00486D74" w:rsidRDefault="00F54640" w14:paraId="4B99056E" w14:textId="77777777">
      <w:pPr>
        <w:spacing w:after="0" w:line="240" w:lineRule="auto"/>
        <w:rPr>
          <w:rFonts w:cs="Calibri"/>
        </w:rPr>
      </w:pPr>
    </w:p>
    <w:p w:rsidR="00F54640" w:rsidP="00F54640" w:rsidRDefault="001528B5" w14:paraId="1299C43A" w14:textId="77777777">
      <w:pPr>
        <w:spacing w:after="0" w:line="240" w:lineRule="auto"/>
        <w:rPr>
          <w:rFonts w:cs="Calibri"/>
        </w:rPr>
      </w:pPr>
      <w:r>
        <w:rPr>
          <w:rFonts w:cs="Calibri"/>
        </w:rPr>
        <w:object w:dxaOrig="1543" w:dyaOrig="1000" w14:anchorId="338544F9">
          <v:shape id="_x0000_i1027" style="width:77.25pt;height:50.25pt" o:ole="" type="#_x0000_t75">
            <v:imagedata o:title="" r:id="rId15"/>
          </v:shape>
          <o:OLEObject Type="Embed" ProgID="AcroExch.Document.11" ShapeID="_x0000_i1027" DrawAspect="Icon" ObjectID="_1678871744" r:id="rId16"/>
        </w:object>
      </w:r>
    </w:p>
    <w:p w:rsidR="00677A2C" w:rsidP="00486D74" w:rsidRDefault="00677A2C" w14:paraId="4DDBEF00" w14:textId="77777777">
      <w:pPr>
        <w:spacing w:after="0" w:line="240" w:lineRule="auto"/>
        <w:rPr>
          <w:rFonts w:cs="Calibri"/>
        </w:rPr>
      </w:pPr>
    </w:p>
    <w:p w:rsidR="00E36EEF" w:rsidRDefault="00E36EEF" w14:paraId="3461D779" w14:textId="77777777">
      <w:pPr>
        <w:spacing w:after="0" w:line="240" w:lineRule="auto"/>
        <w:rPr>
          <w:rFonts w:cs="Calibri"/>
          <w:b/>
        </w:rPr>
      </w:pPr>
      <w:r>
        <w:rPr>
          <w:rFonts w:cs="Calibri"/>
          <w:b/>
        </w:rPr>
        <w:br w:type="page"/>
      </w:r>
    </w:p>
    <w:p w:rsidR="000D35FA" w:rsidP="000D35FA" w:rsidRDefault="00677A2C" w14:paraId="01A5D344" w14:textId="504BD0B1">
      <w:pPr>
        <w:spacing w:after="0" w:line="240" w:lineRule="auto"/>
        <w:jc w:val="both"/>
        <w:rPr>
          <w:rFonts w:cs="Calibri"/>
        </w:rPr>
      </w:pPr>
      <w:r w:rsidRPr="000D35FA">
        <w:rPr>
          <w:rFonts w:cs="Calibri"/>
          <w:b/>
        </w:rPr>
        <w:lastRenderedPageBreak/>
        <w:t xml:space="preserve">Pour les structures déjà habilitées au service </w:t>
      </w:r>
      <w:proofErr w:type="spellStart"/>
      <w:r w:rsidRPr="000D35FA">
        <w:rPr>
          <w:rFonts w:cs="Calibri"/>
          <w:b/>
        </w:rPr>
        <w:t>Afas</w:t>
      </w:r>
      <w:proofErr w:type="spellEnd"/>
      <w:r>
        <w:rPr>
          <w:rFonts w:cs="Calibri"/>
        </w:rPr>
        <w:t>,</w:t>
      </w:r>
      <w:bookmarkStart w:name="_GoBack" w:id="1"/>
      <w:bookmarkEnd w:id="1"/>
      <w:r w:rsidR="000D35FA">
        <w:rPr>
          <w:rFonts w:cs="Calibri"/>
        </w:rPr>
        <w:t xml:space="preserve"> nous vous demandons :</w:t>
      </w:r>
    </w:p>
    <w:p w:rsidR="000D35FA" w:rsidP="000D35FA" w:rsidRDefault="000D35FA" w14:paraId="4206F1F6" w14:textId="77777777">
      <w:pPr>
        <w:pStyle w:val="Paragraphedeliste"/>
        <w:numPr>
          <w:ilvl w:val="0"/>
          <w:numId w:val="23"/>
        </w:numPr>
        <w:spacing w:after="0" w:line="240" w:lineRule="auto"/>
        <w:jc w:val="both"/>
        <w:rPr>
          <w:rFonts w:cs="Calibri"/>
        </w:rPr>
      </w:pPr>
      <w:r>
        <w:rPr>
          <w:rFonts w:cs="Calibri"/>
        </w:rPr>
        <w:t>De créer les utilisateurs des déclarations de données « PS Jeunes » dans le groupe « AFAS-DÉCLARER » de votre compte partenaire (si ceux-ci ne sont pas déjà créés pour la déclaration de données Ram, Laep ou Alsh) ;</w:t>
      </w:r>
    </w:p>
    <w:p w:rsidR="000D35FA" w:rsidP="000D35FA" w:rsidRDefault="000D35FA" w14:paraId="7A864FDB" w14:textId="77777777">
      <w:pPr>
        <w:pStyle w:val="Paragraphedeliste"/>
        <w:numPr>
          <w:ilvl w:val="0"/>
          <w:numId w:val="23"/>
        </w:numPr>
        <w:spacing w:after="0" w:line="240" w:lineRule="auto"/>
        <w:jc w:val="both"/>
        <w:rPr>
          <w:rFonts w:cs="Calibri"/>
        </w:rPr>
      </w:pPr>
      <w:r>
        <w:rPr>
          <w:rFonts w:cs="Calibri"/>
        </w:rPr>
        <w:t>De nous indiquer dans le document ci-joint à qui, parmi les utilisateurs créés, est confiée quelle mission (fourniture de données d’activités, fourniture de données financières, approbation des données).</w:t>
      </w:r>
    </w:p>
    <w:p w:rsidR="000D35FA" w:rsidP="000D35FA" w:rsidRDefault="000D35FA" w14:paraId="51254802" w14:textId="77777777">
      <w:pPr>
        <w:spacing w:after="0" w:line="240" w:lineRule="auto"/>
        <w:jc w:val="both"/>
        <w:rPr>
          <w:rFonts w:cs="Calibri"/>
        </w:rPr>
      </w:pPr>
      <w:r>
        <w:rPr>
          <w:rFonts w:cs="Calibri"/>
        </w:rPr>
        <w:t>Nous pourrons ainsi enregistrer pour vous les profils afin que le portail soit opérationnel pour votre structure dès que la saisie des données sera ouverte.</w:t>
      </w:r>
    </w:p>
    <w:p w:rsidR="00F54640" w:rsidP="00F54640" w:rsidRDefault="00F54640" w14:paraId="3CF2D8B6" w14:textId="77777777">
      <w:pPr>
        <w:spacing w:after="0" w:line="240" w:lineRule="auto"/>
        <w:jc w:val="both"/>
        <w:rPr>
          <w:rFonts w:cs="Calibri"/>
        </w:rPr>
      </w:pPr>
    </w:p>
    <w:p w:rsidR="00F54640" w:rsidP="00F54640" w:rsidRDefault="00F54640" w14:paraId="78C0579B" w14:textId="77777777">
      <w:pPr>
        <w:spacing w:after="0" w:line="240" w:lineRule="auto"/>
        <w:jc w:val="both"/>
        <w:rPr>
          <w:rFonts w:cs="Calibri"/>
        </w:rPr>
      </w:pPr>
      <w:r>
        <w:rPr>
          <w:rFonts w:cs="Calibri"/>
        </w:rPr>
        <w:t xml:space="preserve">Nous vous remercions de réaliser ces deux démarches au plus tard pour le lundi 17/05/2021. Le document est à nous retourner rempli et signé par mail à l’adresse </w:t>
      </w:r>
      <w:hyperlink w:history="1" r:id="rId17">
        <w:r w:rsidRPr="00493F7D">
          <w:rPr>
            <w:rStyle w:val="Lienhypertexte"/>
            <w:rFonts w:cs="Calibri"/>
          </w:rPr>
          <w:t>relation-action-sociale.cafnevers@caf.cnafmail.fr</w:t>
        </w:r>
      </w:hyperlink>
    </w:p>
    <w:p w:rsidR="00F54640" w:rsidP="00F54640" w:rsidRDefault="00F54640" w14:paraId="0FB78278" w14:textId="77777777">
      <w:pPr>
        <w:spacing w:after="0" w:line="240" w:lineRule="auto"/>
        <w:jc w:val="both"/>
        <w:rPr>
          <w:rFonts w:cs="Calibri"/>
        </w:rPr>
      </w:pPr>
    </w:p>
    <w:p w:rsidR="00F54640" w:rsidP="00F54640" w:rsidRDefault="00F54640" w14:paraId="79BDAB01" w14:textId="77777777">
      <w:pPr>
        <w:spacing w:after="0" w:line="240" w:lineRule="auto"/>
        <w:jc w:val="both"/>
        <w:rPr>
          <w:rFonts w:cs="Calibri"/>
        </w:rPr>
      </w:pPr>
      <w:r>
        <w:rPr>
          <w:rFonts w:cs="Calibri"/>
        </w:rPr>
        <w:t xml:space="preserve">Pour vous aider dans ces démarches, et notamment la création d’utilisateurs dans le groupe « AFAS-DÉCLARER », vous pouvez consulter la vidéo : </w:t>
      </w:r>
      <w:hyperlink w:history="1" r:id="rId18">
        <w:r w:rsidRPr="00493F7D">
          <w:rPr>
            <w:rStyle w:val="Lienhypertexte"/>
            <w:rFonts w:cs="Calibri"/>
          </w:rPr>
          <w:t>https://www.youtube.com/watch?v=Te58P7uPz4A</w:t>
        </w:r>
      </w:hyperlink>
      <w:r>
        <w:rPr>
          <w:rFonts w:cs="Calibri"/>
        </w:rPr>
        <w:t xml:space="preserve">, ainsi que les autres vidéos et guides disponibles à l’adresse : </w:t>
      </w:r>
      <w:hyperlink w:history="1" r:id="rId19">
        <w:r w:rsidRPr="00493F7D">
          <w:rPr>
            <w:rStyle w:val="Lienhypertexte"/>
            <w:rFonts w:cs="Calibri"/>
          </w:rPr>
          <w:t>https://caf.fr/partenaires/mon-compte-partenaire/afas</w:t>
        </w:r>
      </w:hyperlink>
    </w:p>
    <w:p w:rsidR="00F54640" w:rsidP="000D35FA" w:rsidRDefault="00F54640" w14:paraId="1FC39945" w14:textId="77777777">
      <w:pPr>
        <w:spacing w:after="0" w:line="240" w:lineRule="auto"/>
        <w:jc w:val="both"/>
        <w:rPr>
          <w:rFonts w:cs="Calibri"/>
        </w:rPr>
      </w:pPr>
    </w:p>
    <w:bookmarkStart w:name="_MON_1678869984" w:id="2"/>
    <w:bookmarkEnd w:id="2"/>
    <w:p w:rsidR="00F54640" w:rsidP="000D35FA" w:rsidRDefault="001528B5" w14:paraId="0562CB0E" w14:textId="77777777">
      <w:pPr>
        <w:spacing w:after="0" w:line="240" w:lineRule="auto"/>
        <w:jc w:val="both"/>
        <w:rPr>
          <w:rFonts w:cs="Calibri"/>
        </w:rPr>
      </w:pPr>
      <w:r>
        <w:rPr>
          <w:rFonts w:cs="Calibri"/>
        </w:rPr>
        <w:object w:dxaOrig="1543" w:dyaOrig="1000" w14:anchorId="4ACCA928">
          <v:shape id="_x0000_i1028" style="width:77.25pt;height:50.25pt" o:ole="" type="#_x0000_t75">
            <v:imagedata o:title="" r:id="rId20"/>
          </v:shape>
          <o:OLEObject Type="Embed" ProgID="Word.DocumentMacroEnabled.12" ShapeID="_x0000_i1028" DrawAspect="Icon" ObjectID="_1678871745" r:id="rId21"/>
        </w:object>
      </w:r>
    </w:p>
    <w:p w:rsidR="001528B5" w:rsidP="000D35FA" w:rsidRDefault="001528B5" w14:paraId="34CE0A41" w14:textId="77777777">
      <w:pPr>
        <w:spacing w:after="0" w:line="240" w:lineRule="auto"/>
        <w:jc w:val="both"/>
        <w:rPr>
          <w:rFonts w:cs="Calibri"/>
        </w:rPr>
      </w:pPr>
    </w:p>
    <w:p w:rsidR="00677A2C" w:rsidP="00486D74" w:rsidRDefault="00677A2C" w14:paraId="37DBE468" w14:textId="77777777">
      <w:pPr>
        <w:spacing w:after="0" w:line="240" w:lineRule="auto"/>
        <w:rPr>
          <w:rFonts w:cs="Calibri"/>
        </w:rPr>
      </w:pPr>
      <w:r w:rsidRPr="00F54640">
        <w:rPr>
          <w:rFonts w:cs="Calibri"/>
          <w:b/>
        </w:rPr>
        <w:t xml:space="preserve">Pour les structures non habilitées au service </w:t>
      </w:r>
      <w:proofErr w:type="spellStart"/>
      <w:r w:rsidRPr="00F54640">
        <w:rPr>
          <w:rFonts w:cs="Calibri"/>
          <w:b/>
        </w:rPr>
        <w:t>Afas</w:t>
      </w:r>
      <w:proofErr w:type="spellEnd"/>
      <w:r>
        <w:rPr>
          <w:rFonts w:cs="Calibri"/>
        </w:rPr>
        <w:t>, nos services vous contacteront prochainement pour vous expliquer et réaliser les démarches d’habilitation.</w:t>
      </w:r>
    </w:p>
    <w:p w:rsidR="00486D74" w:rsidP="00486D74" w:rsidRDefault="00486D74" w14:paraId="62EBF3C5" w14:textId="77777777">
      <w:pPr>
        <w:spacing w:after="0" w:line="240" w:lineRule="auto"/>
        <w:jc w:val="center"/>
        <w:rPr>
          <w:rFonts w:eastAsia="Times New Roman" w:cs="Calibri"/>
          <w:b/>
          <w:bCs/>
          <w:i/>
          <w:iCs/>
          <w:color w:val="FFC000"/>
          <w:sz w:val="40"/>
          <w:szCs w:val="40"/>
          <w:lang w:eastAsia="fr-FR"/>
        </w:rPr>
      </w:pPr>
    </w:p>
    <w:p w:rsidRPr="002775FF" w:rsidR="00442FA0" w:rsidP="00442FA0" w:rsidRDefault="0065701C" w14:paraId="16E9AA5E" w14:textId="77777777">
      <w:pPr>
        <w:spacing w:after="0" w:line="240" w:lineRule="auto"/>
        <w:ind w:left="360"/>
        <w:jc w:val="center"/>
        <w:rPr>
          <w:rFonts w:eastAsia="Times New Roman" w:cs="Calibri"/>
          <w:b/>
          <w:i/>
          <w:iCs/>
          <w:color w:val="FF0000"/>
          <w:sz w:val="28"/>
          <w:szCs w:val="28"/>
          <w:lang w:eastAsia="fr-FR"/>
        </w:rPr>
      </w:pPr>
      <w:r>
        <w:rPr>
          <w:rFonts w:eastAsia="Times New Roman" w:cs="Calibri"/>
          <w:b/>
          <w:i/>
          <w:iCs/>
          <w:color w:val="FF0000"/>
          <w:sz w:val="40"/>
          <w:szCs w:val="40"/>
          <w:lang w:eastAsia="fr-FR"/>
        </w:rPr>
        <w:t>SUBVENTIONS 2021</w:t>
      </w:r>
    </w:p>
    <w:p w:rsidRPr="00CA618F" w:rsidR="00442FA0" w:rsidP="00442FA0" w:rsidRDefault="00442FA0" w14:paraId="6D98A12B" w14:textId="77777777">
      <w:pPr>
        <w:spacing w:after="0" w:line="240" w:lineRule="auto"/>
        <w:jc w:val="both"/>
        <w:rPr>
          <w:rFonts w:eastAsia="Times New Roman" w:cs="Calibri"/>
          <w:b/>
          <w:bCs/>
          <w:noProof/>
          <w:lang w:eastAsia="fr-FR"/>
        </w:rPr>
      </w:pPr>
    </w:p>
    <w:p w:rsidR="00442FA0" w:rsidP="00442FA0" w:rsidRDefault="00442FA0" w14:paraId="553376BD" w14:textId="77777777">
      <w:pPr>
        <w:spacing w:after="0" w:line="240" w:lineRule="auto"/>
        <w:jc w:val="both"/>
        <w:rPr>
          <w:rFonts w:eastAsia="Times New Roman" w:cs="Calibri"/>
          <w:b/>
          <w:bCs/>
          <w:sz w:val="28"/>
          <w:szCs w:val="28"/>
          <w:lang w:eastAsia="fr-FR"/>
        </w:rPr>
      </w:pPr>
      <w:r w:rsidR="00442FA0">
        <w:drawing>
          <wp:inline wp14:editId="03746754" wp14:anchorId="1C147BF6">
            <wp:extent cx="265183" cy="266700"/>
            <wp:effectExtent l="18098" t="20002" r="952" b="953"/>
            <wp:docPr id="4" name="Graphique 11" descr="Épingler" title=""/>
            <wp:cNvGraphicFramePr>
              <a:graphicFrameLocks/>
            </wp:cNvGraphicFramePr>
            <a:graphic>
              <a:graphicData uri="http://schemas.openxmlformats.org/drawingml/2006/picture">
                <pic:pic>
                  <pic:nvPicPr>
                    <pic:cNvPr id="0" name="Graphique 11"/>
                    <pic:cNvPicPr/>
                  </pic:nvPicPr>
                  <pic:blipFill>
                    <a:blip r:embed="R1395685916a0474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F5B3222" w:rsidR="00442FA0">
        <w:rPr>
          <w:rFonts w:eastAsia="Times New Roman" w:cs="Calibri"/>
          <w:b w:val="1"/>
          <w:bCs w:val="1"/>
          <w:noProof/>
          <w:sz w:val="28"/>
          <w:szCs w:val="28"/>
          <w:lang w:eastAsia="fr-FR"/>
        </w:rPr>
        <w:t xml:space="preserve"> </w:t>
      </w:r>
      <w:r w:rsidRPr="5F5B3222" w:rsidR="00486D74">
        <w:rPr>
          <w:rFonts w:eastAsia="Times New Roman" w:cs="Calibri"/>
          <w:b w:val="1"/>
          <w:bCs w:val="1"/>
          <w:sz w:val="28"/>
          <w:szCs w:val="28"/>
          <w:lang w:eastAsia="fr-FR"/>
        </w:rPr>
        <w:t>PROMOTION DES VALEURS DE LA RÉPUBLIQUE – PRÉVENTION DE LA RADICALISATION</w:t>
      </w:r>
    </w:p>
    <w:p w:rsidR="004321F1" w:rsidP="004321F1" w:rsidRDefault="004321F1" w14:paraId="5FEC73A1" w14:textId="77777777">
      <w:pPr>
        <w:spacing w:after="0" w:line="240" w:lineRule="auto"/>
        <w:jc w:val="both"/>
        <w:rPr>
          <w:rFonts w:cs="Calibri"/>
        </w:rPr>
      </w:pPr>
      <w:r>
        <w:rPr>
          <w:rFonts w:cs="Calibri"/>
        </w:rPr>
        <w:t>La Caf peut vous accompagner financièrement dans vos projets de promotion des valeurs de la République et de prévention de la radicalisation. Les projets éligibles doivent être des actions de prévention primaire visant d’un des 5 objectifs suivants :</w:t>
      </w:r>
    </w:p>
    <w:p w:rsidR="004321F1" w:rsidP="004321F1" w:rsidRDefault="004321F1" w14:paraId="50BCF88B" w14:textId="77777777">
      <w:pPr>
        <w:pStyle w:val="Paragraphedeliste"/>
        <w:numPr>
          <w:ilvl w:val="0"/>
          <w:numId w:val="14"/>
        </w:numPr>
        <w:spacing w:after="0" w:line="240" w:lineRule="auto"/>
        <w:jc w:val="both"/>
        <w:rPr>
          <w:rFonts w:cs="Calibri"/>
        </w:rPr>
      </w:pPr>
      <w:r>
        <w:rPr>
          <w:rFonts w:cs="Calibri"/>
        </w:rPr>
        <w:t>Accompagner les familles confrontées ou susceptibles d’être confrontées aux phénomènes de radicalisation ;</w:t>
      </w:r>
    </w:p>
    <w:p w:rsidR="004321F1" w:rsidP="004321F1" w:rsidRDefault="004321F1" w14:paraId="1486465D" w14:textId="77777777">
      <w:pPr>
        <w:pStyle w:val="Paragraphedeliste"/>
        <w:numPr>
          <w:ilvl w:val="0"/>
          <w:numId w:val="14"/>
        </w:numPr>
        <w:spacing w:after="0" w:line="240" w:lineRule="auto"/>
        <w:jc w:val="both"/>
        <w:rPr>
          <w:rFonts w:cs="Calibri"/>
        </w:rPr>
      </w:pPr>
      <w:r>
        <w:rPr>
          <w:rFonts w:cs="Calibri"/>
        </w:rPr>
        <w:t>Développer l’esprit critique dans le cadre de la pédagogie du « contre discours » ;</w:t>
      </w:r>
    </w:p>
    <w:p w:rsidR="004321F1" w:rsidP="004321F1" w:rsidRDefault="004321F1" w14:paraId="7A4292DE" w14:textId="77777777">
      <w:pPr>
        <w:pStyle w:val="Paragraphedeliste"/>
        <w:numPr>
          <w:ilvl w:val="0"/>
          <w:numId w:val="14"/>
        </w:numPr>
        <w:spacing w:after="0" w:line="240" w:lineRule="auto"/>
        <w:jc w:val="both"/>
        <w:rPr>
          <w:rFonts w:cs="Calibri"/>
        </w:rPr>
      </w:pPr>
      <w:r>
        <w:rPr>
          <w:rFonts w:cs="Calibri"/>
        </w:rPr>
        <w:t>Promouvoir les valeurs de la République ;</w:t>
      </w:r>
    </w:p>
    <w:p w:rsidR="004321F1" w:rsidP="004321F1" w:rsidRDefault="004321F1" w14:paraId="15C27C72" w14:textId="77777777">
      <w:pPr>
        <w:pStyle w:val="Paragraphedeliste"/>
        <w:numPr>
          <w:ilvl w:val="0"/>
          <w:numId w:val="14"/>
        </w:numPr>
        <w:spacing w:after="0" w:line="240" w:lineRule="auto"/>
        <w:jc w:val="both"/>
        <w:rPr>
          <w:rFonts w:cs="Calibri"/>
        </w:rPr>
      </w:pPr>
      <w:r>
        <w:rPr>
          <w:rFonts w:cs="Calibri"/>
        </w:rPr>
        <w:t>Renforcer le vivre-ensemble et prévenir le risque de repli communautaire ;</w:t>
      </w:r>
    </w:p>
    <w:p w:rsidR="004321F1" w:rsidP="004321F1" w:rsidRDefault="004321F1" w14:paraId="7E745794" w14:textId="77777777">
      <w:pPr>
        <w:pStyle w:val="Paragraphedeliste"/>
        <w:numPr>
          <w:ilvl w:val="0"/>
          <w:numId w:val="14"/>
        </w:numPr>
        <w:spacing w:after="0" w:line="240" w:lineRule="auto"/>
        <w:jc w:val="both"/>
        <w:rPr>
          <w:rFonts w:cs="Calibri"/>
        </w:rPr>
      </w:pPr>
      <w:r>
        <w:rPr>
          <w:rFonts w:cs="Calibri"/>
        </w:rPr>
        <w:t>Développer ou renforcer l’éducation au numérique.</w:t>
      </w:r>
    </w:p>
    <w:p w:rsidR="004321F1" w:rsidP="004321F1" w:rsidRDefault="004321F1" w14:paraId="4D196CAF" w14:textId="77777777">
      <w:pPr>
        <w:spacing w:after="0" w:line="240" w:lineRule="auto"/>
        <w:jc w:val="both"/>
        <w:rPr>
          <w:rFonts w:cs="Calibri"/>
        </w:rPr>
      </w:pPr>
      <w:r>
        <w:rPr>
          <w:rFonts w:cs="Calibri"/>
        </w:rPr>
        <w:t>Une deuxième remontée des projets à la Cnaf aura lieu fin avril ; si vous êtes intéressés par cet appel à projet, vous pouvez prendre contact avec le conseiller technique en charge du suivi de votre territoire et/ou nous renvoyer par mail (</w:t>
      </w:r>
      <w:hyperlink w:history="1" r:id="rId22">
        <w:r w:rsidRPr="002947A6">
          <w:rPr>
            <w:rStyle w:val="Lienhypertexte"/>
            <w:rFonts w:cs="Calibri"/>
          </w:rPr>
          <w:t>relation-action-sociale.cafnevers@caf.cnafmail.fr</w:t>
        </w:r>
      </w:hyperlink>
      <w:r>
        <w:rPr>
          <w:rFonts w:cs="Calibri"/>
        </w:rPr>
        <w:t>) le dossier ci-dessous complété et signé.</w:t>
      </w:r>
    </w:p>
    <w:p w:rsidR="000D35FA" w:rsidP="004321F1" w:rsidRDefault="000D35FA" w14:paraId="2946DB82" w14:textId="77777777">
      <w:pPr>
        <w:spacing w:after="0" w:line="240" w:lineRule="auto"/>
        <w:jc w:val="both"/>
        <w:rPr>
          <w:rFonts w:cs="Calibri"/>
        </w:rPr>
      </w:pPr>
    </w:p>
    <w:bookmarkStart w:name="_MON_1678870142" w:id="3"/>
    <w:bookmarkEnd w:id="3"/>
    <w:p w:rsidR="00486D74" w:rsidP="00442FA0" w:rsidRDefault="001528B5" w14:paraId="5828AD16" w14:textId="77777777">
      <w:pPr>
        <w:spacing w:after="0" w:line="240" w:lineRule="auto"/>
        <w:jc w:val="both"/>
        <w:rPr>
          <w:rFonts w:asciiTheme="minorHAnsi" w:hAnsiTheme="minorHAnsi" w:cstheme="minorHAnsi"/>
        </w:rPr>
      </w:pPr>
      <w:r>
        <w:rPr>
          <w:rFonts w:asciiTheme="minorHAnsi" w:hAnsiTheme="minorHAnsi" w:cstheme="minorHAnsi"/>
        </w:rPr>
        <w:object w:dxaOrig="1543" w:dyaOrig="1000" w14:anchorId="07A2871A">
          <v:shape id="_x0000_i1029" style="width:77.25pt;height:50.25pt" o:ole="" type="#_x0000_t75">
            <v:imagedata o:title="" r:id="rId23"/>
          </v:shape>
          <o:OLEObject Type="Embed" ProgID="Word.Document.8" ShapeID="_x0000_i1029" DrawAspect="Icon" ObjectID="_1678871746" r:id="rId24">
            <o:FieldCodes>\s</o:FieldCodes>
          </o:OLEObject>
        </w:object>
      </w:r>
    </w:p>
    <w:p w:rsidR="00486D74" w:rsidRDefault="00486D74" w14:paraId="5997CC1D" w14:textId="77777777">
      <w:pPr>
        <w:spacing w:after="0" w:line="240" w:lineRule="auto"/>
        <w:rPr>
          <w:rFonts w:asciiTheme="minorHAnsi" w:hAnsiTheme="minorHAnsi" w:cstheme="minorHAnsi"/>
        </w:rPr>
      </w:pPr>
      <w:r>
        <w:rPr>
          <w:rFonts w:asciiTheme="minorHAnsi" w:hAnsiTheme="minorHAnsi" w:cstheme="minorHAnsi"/>
        </w:rPr>
        <w:br w:type="page"/>
      </w:r>
    </w:p>
    <w:p w:rsidR="00CA618F" w:rsidP="00442FA0" w:rsidRDefault="00CA618F" w14:paraId="110FFD37" w14:textId="77777777">
      <w:pPr>
        <w:spacing w:after="0" w:line="240" w:lineRule="auto"/>
        <w:jc w:val="both"/>
        <w:rPr>
          <w:rFonts w:asciiTheme="minorHAnsi" w:hAnsiTheme="minorHAnsi" w:cstheme="minorHAnsi"/>
        </w:rPr>
      </w:pPr>
    </w:p>
    <w:p w:rsidRPr="004521DA" w:rsidR="0032780D" w:rsidP="0032780D" w:rsidRDefault="0032780D" w14:paraId="5AA920E5" w14:textId="77777777">
      <w:pPr>
        <w:shd w:val="clear" w:color="auto" w:fill="FFFFFF"/>
        <w:spacing w:after="0" w:line="240" w:lineRule="auto"/>
        <w:jc w:val="both"/>
        <w:rPr>
          <w:rFonts w:eastAsia="Times New Roman" w:cs="Calibri"/>
          <w:color w:val="252423"/>
          <w:lang w:eastAsia="fr-FR"/>
        </w:rPr>
      </w:pPr>
      <w:r>
        <w:rPr>
          <w:noProof/>
          <w:lang w:eastAsia="fr-FR"/>
        </w:rPr>
        <mc:AlternateContent>
          <mc:Choice Requires="wpg">
            <w:drawing>
              <wp:anchor distT="0" distB="0" distL="114300" distR="114300" simplePos="0" relativeHeight="251664384" behindDoc="0" locked="0" layoutInCell="1" allowOverlap="1" wp14:anchorId="05FC453F" wp14:editId="39F929D3">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80D" w:rsidP="0032780D" w:rsidRDefault="0032780D" w14:paraId="6B699379" w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8" style="position:absolute;left:0;text-align:left;margin-left:22.8pt;margin-top:3.45pt;width:250.05pt;height:33.5pt;z-index:251664384" coordsize="31382,1174" coordorigin="1108,2138" o:spid="_x0000_s1029" w14:anchorId="05FC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GgRg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kUEwsZUo&#10;bqHfQJP1Dgxe+FEL+R2jAYZYjtW3NZEMo/Y1B6agr7GZenYRz5IQFnI/stqPEE4BKsdUSwy1mMWp&#10;drNy3cumquEu1xIujsHQZaOd/6e8xgLASv/IU8D05KnP8HlBBUMaRA2jK5wYAwMaGyG9PRFmcjjt&#10;PNtQCTgmejCAJkNFfpLMFxA3E+yR8XOn/slRv5nJCWLfIDuh/K1y4omH/0c5djbD5875y32azfd0&#10;f22VdvcHYvkLAAD//wMAUEsDBBQABgAIAAAAIQDUIZoU3wAAAAcBAAAPAAAAZHJzL2Rvd25yZXYu&#10;eG1sTI7BSsNAFEX3gv8wPMGdncQ2qY15KaWoqyLYCuJumnlNQjNvQmaapH/vuNLl5V7OPfl6Mq0Y&#10;qHeNZYR4FoEgLq1uuEL4PLw+PIFwXrFWrWVCuJKDdXF7k6tM25E/aNj7SgQIu0wh1N53mZSurMko&#10;N7MdcehOtjfKh9hXUvdqDHDTyscoSqVRDYeHWnW0rak87y8G4W1U42Yevwy782l7/T4k71+7mBDv&#10;76bNMwhPk/8bw69+UIciOB3thbUTLcIiScMSIV2BCHWySJYgjgjL+Qpkkcv//sUPAAAA//8DAFBL&#10;AQItABQABgAIAAAAIQC2gziS/gAAAOEBAAATAAAAAAAAAAAAAAAAAAAAAABbQ29udGVudF9UeXBl&#10;c10ueG1sUEsBAi0AFAAGAAgAAAAhADj9If/WAAAAlAEAAAsAAAAAAAAAAAAAAAAALwEAAF9yZWxz&#10;Ly5yZWxzUEsBAi0AFAAGAAgAAAAhACSCkaBGAwAAiAgAAA4AAAAAAAAAAAAAAAAALgIAAGRycy9l&#10;Mm9Eb2MueG1sUEsBAi0AFAAGAAgAAAAhANQhmhTfAAAABwEAAA8AAAAAAAAAAAAAAAAAoAUAAGRy&#10;cy9kb3ducmV2LnhtbFBLBQYAAAAABAAEAPMAAACs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6B699379" w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32780D" w:rsidP="0032780D" w:rsidRDefault="0032780D" w14:paraId="0567F830"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2336" behindDoc="0" locked="0" layoutInCell="1" allowOverlap="1" wp14:anchorId="26C65660" wp14:editId="21EC68BC">
                <wp:simplePos x="0" y="0"/>
                <wp:positionH relativeFrom="column">
                  <wp:posOffset>14605</wp:posOffset>
                </wp:positionH>
                <wp:positionV relativeFrom="paragraph">
                  <wp:posOffset>130810</wp:posOffset>
                </wp:positionV>
                <wp:extent cx="6064250" cy="6363335"/>
                <wp:effectExtent l="0" t="0" r="12700" b="18415"/>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363335"/>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1.15pt;margin-top:10.3pt;width:477.5pt;height:5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123D84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qaTQIAAHgEAAAOAAAAZHJzL2Uyb0RvYy54bWysVF1u2zAMfh+wOwh6X+z81GmNOkXRNMOA&#10;bivW7QCKJNvaZEmjlDjtaXaWnWyU7HTp9jYsD4Jokh8/8hNzeXXoNNlL8Mqaik4nOSXScCuUaSr6&#10;5fPmzTklPjAjmLZGVvRRenq1ev3qsnelnNnWaiGBIIjxZe8q2obgyizzvJUd8xPrpEFnbaFjAU1o&#10;MgGsR/ROZ7M8L7LegnBgufQev64HJ10l/LqWPHysay8D0RVFbiGdkM5tPLPVJSsbYK5VfKTB/oFF&#10;x5TBos9QaxYY2YH6C6pTHKy3dZhw22W2rhWXqQfsZpr/0c1Dy5xMveBwvHsek/9/sPzD/h6IEhXF&#10;+pQY1qFIn3BszDRa/vxREm6V8YQBWCOUJ0UcWe98iZkP7h5i097dWf7NoyN74YmGxxiy7d9bgcBs&#10;F2wa06GGLmbiAMghqfH4rIY8BMLxY5EXi9kZisbRV8yL+Xx+FotnrDymO/DhrbQdiZeKgt0ZEcmn&#10;Gmx/50PSRIx9MfGVkrrTqPCeaXJezC9GwDEWoY+QqS+rldgorZMBzfZGA8HMit7ONvn6mOxPw7Qh&#10;PS7CbJkjc6Yb3AoeIBF6EedP4Zb59XqxHLm8COtUwP3QqqvoeR5/MYiVrWTi1oh0D0zp4Y70tRlF&#10;iHMfhNpa8YgagB0ePy4rXloLT5T0+PAr6r/vGEhK9DuDL+tiuljETUnG4mw5QwNOPdtTDzMcoYYe&#10;yWDchGG/dg5U02Ktaere2GtUv1bh+EwGXiNdfN5J2XEV4/6c2inq9x/G6hcAAAD//wMAUEsDBBQA&#10;BgAIAAAAIQBjpopc3gAAAAkBAAAPAAAAZHJzL2Rvd25yZXYueG1sTI/BTsMwEETvSPyDtUhcELVJ&#10;RQppnAohcUFQiTQf4MbbJGq8jmKnCX/PcoLTandGs2/y3eJ6ccExdJ40PKwUCKTa244aDdXh7f4J&#10;RIiGrOk9oYZvDLArrq9yk1k/0xdeytgIDqGQGQ1tjEMmZahbdCas/IDE2smPzkRex0ba0cwc7nqZ&#10;KJVKZzriD60Z8LXF+lxOTsOUzsq6j/V7VVbD3eFcpftPTLW+vVletiAiLvHPDL/4jA4FMx39RDaI&#10;XkOyZiMPlYJg+flxw4cj+1SSbEAWufzfoPgBAAD//wMAUEsBAi0AFAAGAAgAAAAhALaDOJL+AAAA&#10;4QEAABMAAAAAAAAAAAAAAAAAAAAAAFtDb250ZW50X1R5cGVzXS54bWxQSwECLQAUAAYACAAAACEA&#10;OP0h/9YAAACUAQAACwAAAAAAAAAAAAAAAAAvAQAAX3JlbHMvLnJlbHNQSwECLQAUAAYACAAAACEA&#10;r7b6mk0CAAB4BAAADgAAAAAAAAAAAAAAAAAuAgAAZHJzL2Uyb0RvYy54bWxQSwECLQAUAAYACAAA&#10;ACEAY6aKXN4AAAAJAQAADwAAAAAAAAAAAAAAAACnBAAAZHJzL2Rvd25yZXYueG1sUEsFBgAAAAAE&#10;AAQA8wAAALIFAAAAAA==&#10;">
                <v:stroke joinstyle="miter"/>
                <v:path arrowok="t"/>
              </v:roundrect>
            </w:pict>
          </mc:Fallback>
        </mc:AlternateContent>
      </w:r>
    </w:p>
    <w:p w:rsidRPr="004521DA" w:rsidR="0032780D" w:rsidP="0032780D" w:rsidRDefault="0032780D" w14:paraId="1F72F646"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1156B8E4"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3360" behindDoc="0" locked="0" layoutInCell="1" allowOverlap="1" wp14:anchorId="057AAF32" wp14:editId="4E9FBBCC">
                <wp:simplePos x="0" y="0"/>
                <wp:positionH relativeFrom="column">
                  <wp:posOffset>149777</wp:posOffset>
                </wp:positionH>
                <wp:positionV relativeFrom="paragraph">
                  <wp:posOffset>525</wp:posOffset>
                </wp:positionV>
                <wp:extent cx="5822315" cy="6154309"/>
                <wp:effectExtent l="0" t="0" r="0"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15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8CE6F91"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61CDCEAD"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49ED2828" w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32780D" w:rsidP="0032780D" w:rsidRDefault="0032780D"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6BB9E253"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23DE523C"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AD2AE4" w14:paraId="771E52EA" w14:textId="77777777">
                            <w:pPr>
                              <w:spacing w:after="0" w:line="240" w:lineRule="auto"/>
                              <w:rPr>
                                <w:rStyle w:val="Lienhypertexte"/>
                                <w:rFonts w:cs="Calibri"/>
                                <w:noProof/>
                              </w:rPr>
                            </w:pPr>
                            <w:hyperlink w:history="1" r:id="rId25">
                              <w:r w:rsidRPr="00A465BC" w:rsidR="00EF3D49">
                                <w:rPr>
                                  <w:rStyle w:val="Lienhypertexte"/>
                                  <w:rFonts w:cs="Calibri"/>
                                  <w:noProof/>
                                </w:rPr>
                                <w:t>https://caf.fr/partenaires/impacts-covid-19</w:t>
                              </w:r>
                            </w:hyperlink>
                          </w:p>
                          <w:p w:rsidR="00C4195D" w:rsidP="00EF3D49" w:rsidRDefault="00C4195D" w14:paraId="52E56223"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AD2AE4" w14:paraId="7AAED472" w14:textId="77777777">
                            <w:pPr>
                              <w:spacing w:after="0" w:line="240" w:lineRule="auto"/>
                              <w:rPr>
                                <w:rFonts w:cs="Calibri"/>
                                <w:noProof/>
                              </w:rPr>
                            </w:pPr>
                            <w:hyperlink w:history="1" r:id="rId26">
                              <w:r w:rsidRPr="00934E94" w:rsidR="00853D96">
                                <w:rPr>
                                  <w:rStyle w:val="Lienhypertexte"/>
                                  <w:rFonts w:cs="Calibri"/>
                                  <w:noProof/>
                                </w:rPr>
                                <w:t>https://caf.fr/partenaires/caf-de-la-nievre/partenaires-locaux/bulletin-d-information-action-sociale</w:t>
                              </w:r>
                            </w:hyperlink>
                          </w:p>
                          <w:p w:rsidR="00853D96" w:rsidP="00C4195D" w:rsidRDefault="00853D96" w14:paraId="07547A01" w14:textId="77777777">
                            <w:pPr>
                              <w:spacing w:after="0" w:line="240" w:lineRule="auto"/>
                              <w:rPr>
                                <w:rFonts w:cs="Calibri"/>
                                <w:noProof/>
                              </w:rPr>
                            </w:pPr>
                          </w:p>
                          <w:p w:rsidR="00EF3D49" w:rsidP="00EF3D49" w:rsidRDefault="00EF3D49" w14:paraId="5043CB0F" w14:textId="77777777">
                            <w:pPr>
                              <w:spacing w:after="0" w:line="240" w:lineRule="auto"/>
                              <w:rPr>
                                <w:rFonts w:cs="Calibri"/>
                                <w:noProof/>
                              </w:rPr>
                            </w:pPr>
                          </w:p>
                          <w:p w:rsidR="00EF3D49" w:rsidP="0032780D" w:rsidRDefault="00EF3D49" w14:paraId="07459315" w14:textId="77777777">
                            <w:pPr>
                              <w:spacing w:after="0" w:line="240" w:lineRule="auto"/>
                              <w:rPr>
                                <w:rFonts w:cs="Calibri"/>
                              </w:rPr>
                            </w:pPr>
                          </w:p>
                          <w:p w:rsidR="00796DE6" w:rsidP="00796DE6" w:rsidRDefault="00796DE6" w14:paraId="6537F28F" w14:textId="77777777">
                            <w:pPr>
                              <w:spacing w:after="0" w:line="240" w:lineRule="auto"/>
                              <w:jc w:val="center"/>
                              <w:rPr>
                                <w:rFonts w:cs="Calibri"/>
                                <w:b/>
                                <w:sz w:val="28"/>
                                <w:szCs w:val="28"/>
                              </w:rPr>
                            </w:pPr>
                          </w:p>
                          <w:p w:rsidR="00796DE6" w:rsidP="00796DE6" w:rsidRDefault="00796DE6" w14:paraId="6DFB9E20" w14:textId="77777777">
                            <w:pPr>
                              <w:spacing w:after="0" w:line="240" w:lineRule="auto"/>
                              <w:jc w:val="center"/>
                              <w:rPr>
                                <w:rFonts w:cs="Calibri"/>
                                <w:b/>
                                <w:sz w:val="28"/>
                                <w:szCs w:val="28"/>
                              </w:rPr>
                            </w:pPr>
                          </w:p>
                          <w:p w:rsidRPr="004521DA" w:rsidR="00796DE6" w:rsidP="0032780D" w:rsidRDefault="00796DE6" w14:paraId="70DF9E56"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style="position:absolute;left:0;text-align:left;margin-left:11.8pt;margin-top:.05pt;width:458.45pt;height:4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er7gEAAL4DAAAOAAAAZHJzL2Uyb0RvYy54bWysU02P0zAQvSPxHyzfadJss+xGTVfAahHS&#10;8iEtXLg5jt1YJB4zdpuUX8/YaUuBG+Ji2TPj5/fejNd309CzvUJvwNZ8ucg5U1ZCa+y25l8+P7y4&#10;4cwHYVvRg1U1PyjP7zbPn61HV6kCOuhbhYxArK9GV/MuBFdlmZedGoRfgFOWkhpwEIGOuM1aFCOh&#10;D31W5Pl1NgK2DkEq7yl6Pyf5JuFrrWT4qLVXgfU1J24hrZjWJq7ZZi2qLQrXGXmkIf6BxSCMpUfP&#10;UPciCLZD8xfUYCSCBx0WEoYMtDZSJQ2kZpn/oeapE04lLWSOd2eb/P+DlR/2n5CZtuZFXnBmxUBN&#10;+kqtYq1iQU1BsSKaNDpfUe2To+owvYaJmp0Ee/cI8punkuyiZr7gY3UzvoeWQMUuQLoxaRyiVSSe&#10;EQx15XDuBD3IJAXLm6K4WpacScpdL8vVVX4baWSiOl136MNbBQOLm5ojtTrBi/2jD3PpqSS+ZuHB&#10;9D3FRdXb3wKEGSOJfmQ8cw9TMyVfypP8BtoD6UGYh4iGnjYd4A/ORhqgmvvvO4GKs/6dpQ7dLler&#10;OHHpsCpfFnTAy0xzmRFWElTNA2fz9k2Yp3Tn0Gw7emm228Ir8lGbpDAaPrM60qchSR4dBzpO4eU5&#10;Vf36dpufAAAA//8DAFBLAwQUAAYACAAAACEA6jkANtwAAAAHAQAADwAAAGRycy9kb3ducmV2Lnht&#10;bEyOwU7DMBBE70j8g7VI3KhDCxFN41QIqQIhLoR+gBu7cZR4bcV2Evh6tie4zc6MZl+5X+zAJj2G&#10;zqGA+1UGTGPjVIetgOPX4e4JWIgSlRwcagHfOsC+ur4qZaHcjJ96qmPLaARDIQWYGH3BeWiMtjKs&#10;nNdI2dmNVkY6x5arUc40bge+zrKcW9khfTDS6xejm75OVsAhvb7Z6Ycn/143Mxrfp+NHL8TtzfK8&#10;Axb1Ev/KcMEndKiI6eQSqsAGAetNTs2LzyjdPmSPwE4k8u0GeFXy//zVLwAAAP//AwBQSwECLQAU&#10;AAYACAAAACEAtoM4kv4AAADhAQAAEwAAAAAAAAAAAAAAAAAAAAAAW0NvbnRlbnRfVHlwZXNdLnht&#10;bFBLAQItABQABgAIAAAAIQA4/SH/1gAAAJQBAAALAAAAAAAAAAAAAAAAAC8BAABfcmVscy8ucmVs&#10;c1BLAQItABQABgAIAAAAIQBq7zer7gEAAL4DAAAOAAAAAAAAAAAAAAAAAC4CAABkcnMvZTJvRG9j&#10;LnhtbFBLAQItABQABgAIAAAAIQDqOQA23AAAAAcBAAAPAAAAAAAAAAAAAAAAAEgEAABkcnMvZG93&#10;bnJldi54bWxQSwUGAAAAAAQABADzAAAAUQUAAAAA&#10;" w14:anchorId="057AAF32">
                <v:path arrowok="t"/>
                <v:textbo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8CE6F91"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61CDCEAD"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49ED2828" w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32780D" w:rsidP="0032780D" w:rsidRDefault="0032780D"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6BB9E253"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23DE523C"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AD2AE4" w14:paraId="771E52EA" w14:textId="77777777">
                      <w:pPr>
                        <w:spacing w:after="0" w:line="240" w:lineRule="auto"/>
                        <w:rPr>
                          <w:rStyle w:val="Lienhypertexte"/>
                          <w:rFonts w:cs="Calibri"/>
                          <w:noProof/>
                        </w:rPr>
                      </w:pPr>
                      <w:hyperlink w:history="1" r:id="rId27">
                        <w:r w:rsidRPr="00A465BC" w:rsidR="00EF3D49">
                          <w:rPr>
                            <w:rStyle w:val="Lienhypertexte"/>
                            <w:rFonts w:cs="Calibri"/>
                            <w:noProof/>
                          </w:rPr>
                          <w:t>https://caf.fr/partenaires/impacts-covid-19</w:t>
                        </w:r>
                      </w:hyperlink>
                    </w:p>
                    <w:p w:rsidR="00C4195D" w:rsidP="00EF3D49" w:rsidRDefault="00C4195D" w14:paraId="52E56223"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AD2AE4" w14:paraId="7AAED472" w14:textId="77777777">
                      <w:pPr>
                        <w:spacing w:after="0" w:line="240" w:lineRule="auto"/>
                        <w:rPr>
                          <w:rFonts w:cs="Calibri"/>
                          <w:noProof/>
                        </w:rPr>
                      </w:pPr>
                      <w:hyperlink w:history="1" r:id="rId28">
                        <w:r w:rsidRPr="00934E94" w:rsidR="00853D96">
                          <w:rPr>
                            <w:rStyle w:val="Lienhypertexte"/>
                            <w:rFonts w:cs="Calibri"/>
                            <w:noProof/>
                          </w:rPr>
                          <w:t>https://caf.fr/partenaires/caf-de-la-nievre/partenaires-locaux/bulletin-d-information-action-sociale</w:t>
                        </w:r>
                      </w:hyperlink>
                    </w:p>
                    <w:p w:rsidR="00853D96" w:rsidP="00C4195D" w:rsidRDefault="00853D96" w14:paraId="07547A01" w14:textId="77777777">
                      <w:pPr>
                        <w:spacing w:after="0" w:line="240" w:lineRule="auto"/>
                        <w:rPr>
                          <w:rFonts w:cs="Calibri"/>
                          <w:noProof/>
                        </w:rPr>
                      </w:pPr>
                    </w:p>
                    <w:p w:rsidR="00EF3D49" w:rsidP="00EF3D49" w:rsidRDefault="00EF3D49" w14:paraId="5043CB0F" w14:textId="77777777">
                      <w:pPr>
                        <w:spacing w:after="0" w:line="240" w:lineRule="auto"/>
                        <w:rPr>
                          <w:rFonts w:cs="Calibri"/>
                          <w:noProof/>
                        </w:rPr>
                      </w:pPr>
                    </w:p>
                    <w:p w:rsidR="00EF3D49" w:rsidP="0032780D" w:rsidRDefault="00EF3D49" w14:paraId="07459315" w14:textId="77777777">
                      <w:pPr>
                        <w:spacing w:after="0" w:line="240" w:lineRule="auto"/>
                        <w:rPr>
                          <w:rFonts w:cs="Calibri"/>
                        </w:rPr>
                      </w:pPr>
                    </w:p>
                    <w:p w:rsidR="00796DE6" w:rsidP="00796DE6" w:rsidRDefault="00796DE6" w14:paraId="6537F28F" w14:textId="77777777">
                      <w:pPr>
                        <w:spacing w:after="0" w:line="240" w:lineRule="auto"/>
                        <w:jc w:val="center"/>
                        <w:rPr>
                          <w:rFonts w:cs="Calibri"/>
                          <w:b/>
                          <w:sz w:val="28"/>
                          <w:szCs w:val="28"/>
                        </w:rPr>
                      </w:pPr>
                    </w:p>
                    <w:p w:rsidR="00796DE6" w:rsidP="00796DE6" w:rsidRDefault="00796DE6" w14:paraId="6DFB9E20" w14:textId="77777777">
                      <w:pPr>
                        <w:spacing w:after="0" w:line="240" w:lineRule="auto"/>
                        <w:jc w:val="center"/>
                        <w:rPr>
                          <w:rFonts w:cs="Calibri"/>
                          <w:b/>
                          <w:sz w:val="28"/>
                          <w:szCs w:val="28"/>
                        </w:rPr>
                      </w:pPr>
                    </w:p>
                    <w:p w:rsidRPr="004521DA" w:rsidR="00796DE6" w:rsidP="0032780D" w:rsidRDefault="00796DE6" w14:paraId="70DF9E56" w14:textId="77777777">
                      <w:pPr>
                        <w:spacing w:after="0" w:line="240" w:lineRule="auto"/>
                        <w:rPr>
                          <w:rFonts w:cs="Calibri"/>
                        </w:rPr>
                      </w:pPr>
                    </w:p>
                  </w:txbxContent>
                </v:textbox>
              </v:shape>
            </w:pict>
          </mc:Fallback>
        </mc:AlternateContent>
      </w:r>
    </w:p>
    <w:p w:rsidRPr="004521DA" w:rsidR="0032780D" w:rsidP="0032780D" w:rsidRDefault="0032780D" w14:paraId="0DE4B5B7"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66204FF1" w14:textId="77777777">
      <w:pPr>
        <w:shd w:val="clear" w:color="auto" w:fill="FFFFFF"/>
        <w:spacing w:after="0" w:line="240" w:lineRule="auto"/>
        <w:jc w:val="both"/>
        <w:rPr>
          <w:rFonts w:eastAsia="Times New Roman" w:cs="Calibri"/>
          <w:color w:val="252423"/>
          <w:lang w:eastAsia="fr-FR"/>
        </w:rPr>
      </w:pPr>
    </w:p>
    <w:p w:rsidR="00D22928" w:rsidP="0032780D" w:rsidRDefault="00D22928" w14:paraId="2DBF0D7D" w14:textId="77777777">
      <w:pPr>
        <w:spacing w:after="0" w:line="240" w:lineRule="auto"/>
        <w:rPr>
          <w:rFonts w:eastAsia="Times New Roman" w:cs="Calibri"/>
          <w:color w:val="252423"/>
          <w:lang w:eastAsia="fr-FR"/>
        </w:rPr>
      </w:pPr>
    </w:p>
    <w:p w:rsidR="0032780D" w:rsidP="0032780D" w:rsidRDefault="0032780D" w14:paraId="6B62F1B3" w14:textId="77777777">
      <w:pPr>
        <w:spacing w:after="0" w:line="240" w:lineRule="auto"/>
        <w:rPr>
          <w:rFonts w:eastAsia="Times New Roman" w:cs="Calibri"/>
          <w:color w:val="252423"/>
          <w:lang w:eastAsia="fr-FR"/>
        </w:rPr>
      </w:pPr>
    </w:p>
    <w:p w:rsidR="0032780D" w:rsidP="0032780D" w:rsidRDefault="0032780D" w14:paraId="02F2C34E" w14:textId="77777777">
      <w:pPr>
        <w:spacing w:after="0" w:line="240" w:lineRule="auto"/>
        <w:rPr>
          <w:rFonts w:eastAsia="Times New Roman" w:cs="Calibri"/>
          <w:color w:val="252423"/>
          <w:lang w:eastAsia="fr-FR"/>
        </w:rPr>
      </w:pPr>
    </w:p>
    <w:p w:rsidR="0032780D" w:rsidP="0032780D" w:rsidRDefault="0032780D" w14:paraId="680A4E5D" w14:textId="77777777">
      <w:pPr>
        <w:spacing w:after="0" w:line="240" w:lineRule="auto"/>
        <w:rPr>
          <w:rFonts w:eastAsia="Times New Roman" w:cs="Calibri"/>
          <w:color w:val="252423"/>
          <w:lang w:eastAsia="fr-FR"/>
        </w:rPr>
      </w:pPr>
    </w:p>
    <w:p w:rsidR="0032780D" w:rsidP="0032780D" w:rsidRDefault="0032780D" w14:paraId="19219836" w14:textId="77777777">
      <w:pPr>
        <w:spacing w:after="0" w:line="240" w:lineRule="auto"/>
        <w:rPr>
          <w:rFonts w:eastAsia="Times New Roman" w:cs="Calibri"/>
          <w:color w:val="252423"/>
          <w:lang w:eastAsia="fr-FR"/>
        </w:rPr>
      </w:pPr>
    </w:p>
    <w:p w:rsidR="0032780D" w:rsidP="0032780D" w:rsidRDefault="0032780D" w14:paraId="296FEF7D" w14:textId="77777777">
      <w:pPr>
        <w:spacing w:after="0" w:line="240" w:lineRule="auto"/>
        <w:rPr>
          <w:rFonts w:eastAsia="Times New Roman" w:cs="Calibri"/>
          <w:color w:val="252423"/>
          <w:lang w:eastAsia="fr-FR"/>
        </w:rPr>
      </w:pPr>
    </w:p>
    <w:p w:rsidR="0032780D" w:rsidP="0032780D" w:rsidRDefault="0032780D" w14:paraId="7194DBDC" w14:textId="77777777">
      <w:pPr>
        <w:spacing w:after="0" w:line="240" w:lineRule="auto"/>
        <w:rPr>
          <w:rFonts w:eastAsia="Times New Roman" w:cs="Calibri"/>
          <w:color w:val="252423"/>
          <w:lang w:eastAsia="fr-FR"/>
        </w:rPr>
      </w:pPr>
    </w:p>
    <w:p w:rsidR="0032780D" w:rsidP="0032780D" w:rsidRDefault="0032780D" w14:paraId="769D0D3C" w14:textId="77777777">
      <w:pPr>
        <w:spacing w:after="0" w:line="240" w:lineRule="auto"/>
        <w:rPr>
          <w:rFonts w:eastAsia="Times New Roman" w:cs="Calibri"/>
          <w:color w:val="252423"/>
          <w:lang w:eastAsia="fr-FR"/>
        </w:rPr>
      </w:pPr>
    </w:p>
    <w:p w:rsidR="0032780D" w:rsidP="0032780D" w:rsidRDefault="0032780D" w14:paraId="54CD245A" w14:textId="77777777">
      <w:pPr>
        <w:spacing w:after="0" w:line="240" w:lineRule="auto"/>
        <w:rPr>
          <w:rFonts w:eastAsia="Times New Roman" w:cs="Calibri"/>
          <w:color w:val="252423"/>
          <w:lang w:eastAsia="fr-FR"/>
        </w:rPr>
      </w:pPr>
    </w:p>
    <w:p w:rsidR="0032780D" w:rsidP="0032780D" w:rsidRDefault="0032780D" w14:paraId="1231BE67" w14:textId="77777777">
      <w:pPr>
        <w:spacing w:after="0" w:line="240" w:lineRule="auto"/>
        <w:rPr>
          <w:rFonts w:eastAsia="Times New Roman" w:cs="Calibri"/>
          <w:color w:val="252423"/>
          <w:lang w:eastAsia="fr-FR"/>
        </w:rPr>
      </w:pPr>
    </w:p>
    <w:p w:rsidR="0032780D" w:rsidP="0032780D" w:rsidRDefault="0032780D" w14:paraId="36FEB5B0" w14:textId="77777777">
      <w:pPr>
        <w:spacing w:after="0" w:line="240" w:lineRule="auto"/>
        <w:rPr>
          <w:rFonts w:eastAsia="Times New Roman" w:cs="Calibri"/>
          <w:color w:val="252423"/>
          <w:lang w:eastAsia="fr-FR"/>
        </w:rPr>
      </w:pPr>
    </w:p>
    <w:p w:rsidR="0032780D" w:rsidP="0032780D" w:rsidRDefault="0032780D" w14:paraId="30D7AA69" w14:textId="77777777">
      <w:pPr>
        <w:spacing w:after="0" w:line="240" w:lineRule="auto"/>
        <w:rPr>
          <w:rFonts w:eastAsia="Times New Roman" w:cs="Calibri"/>
          <w:color w:val="252423"/>
          <w:lang w:eastAsia="fr-FR"/>
        </w:rPr>
      </w:pPr>
    </w:p>
    <w:p w:rsidR="0032780D" w:rsidP="0032780D" w:rsidRDefault="0032780D" w14:paraId="7196D064" w14:textId="77777777">
      <w:pPr>
        <w:spacing w:after="0" w:line="240" w:lineRule="auto"/>
        <w:rPr>
          <w:rFonts w:eastAsia="Times New Roman" w:cs="Calibri"/>
          <w:color w:val="252423"/>
          <w:lang w:eastAsia="fr-FR"/>
        </w:rPr>
      </w:pPr>
    </w:p>
    <w:p w:rsidR="0032780D" w:rsidP="0032780D" w:rsidRDefault="0032780D" w14:paraId="34FF1C98" w14:textId="77777777">
      <w:pPr>
        <w:spacing w:after="0" w:line="240" w:lineRule="auto"/>
        <w:rPr>
          <w:rFonts w:eastAsia="Times New Roman" w:cs="Calibri"/>
          <w:color w:val="252423"/>
          <w:lang w:eastAsia="fr-FR"/>
        </w:rPr>
      </w:pPr>
    </w:p>
    <w:p w:rsidR="0032780D" w:rsidP="0032780D" w:rsidRDefault="0032780D" w14:paraId="6D072C0D" w14:textId="77777777">
      <w:pPr>
        <w:spacing w:after="0" w:line="240" w:lineRule="auto"/>
        <w:rPr>
          <w:rFonts w:eastAsia="Times New Roman" w:cs="Calibri"/>
          <w:color w:val="252423"/>
          <w:lang w:eastAsia="fr-FR"/>
        </w:rPr>
      </w:pPr>
    </w:p>
    <w:p w:rsidR="0032780D" w:rsidP="0032780D" w:rsidRDefault="0032780D" w14:paraId="48A21919" w14:textId="77777777">
      <w:pPr>
        <w:spacing w:after="0" w:line="240" w:lineRule="auto"/>
        <w:rPr>
          <w:rFonts w:eastAsia="Times New Roman" w:cs="Calibri"/>
          <w:color w:val="252423"/>
          <w:lang w:eastAsia="fr-FR"/>
        </w:rPr>
      </w:pPr>
    </w:p>
    <w:p w:rsidR="0032780D" w:rsidP="0032780D" w:rsidRDefault="0032780D" w14:paraId="6BD18F9B" w14:textId="77777777">
      <w:pPr>
        <w:spacing w:after="0" w:line="240" w:lineRule="auto"/>
        <w:rPr>
          <w:rFonts w:eastAsia="Times New Roman" w:cs="Calibri"/>
          <w:color w:val="252423"/>
          <w:lang w:eastAsia="fr-FR"/>
        </w:rPr>
      </w:pPr>
    </w:p>
    <w:p w:rsidR="0032780D" w:rsidP="0032780D" w:rsidRDefault="0032780D" w14:paraId="238601FE" w14:textId="77777777">
      <w:pPr>
        <w:spacing w:after="0" w:line="240" w:lineRule="auto"/>
        <w:rPr>
          <w:rFonts w:eastAsia="Times New Roman" w:cs="Calibri"/>
          <w:color w:val="252423"/>
          <w:lang w:eastAsia="fr-FR"/>
        </w:rPr>
      </w:pPr>
    </w:p>
    <w:p w:rsidR="0032780D" w:rsidP="0032780D" w:rsidRDefault="0032780D" w14:paraId="0F3CABC7" w14:textId="77777777">
      <w:pPr>
        <w:spacing w:after="0" w:line="240" w:lineRule="auto"/>
        <w:rPr>
          <w:rFonts w:eastAsia="Times New Roman" w:cs="Calibri"/>
          <w:color w:val="252423"/>
          <w:lang w:eastAsia="fr-FR"/>
        </w:rPr>
      </w:pPr>
    </w:p>
    <w:p w:rsidR="0032780D" w:rsidP="0032780D" w:rsidRDefault="0032780D" w14:paraId="5B08B5D1" w14:textId="77777777">
      <w:pPr>
        <w:spacing w:after="0" w:line="240" w:lineRule="auto"/>
        <w:rPr>
          <w:rFonts w:eastAsia="Times New Roman" w:cs="Calibri"/>
          <w:color w:val="252423"/>
          <w:lang w:eastAsia="fr-FR"/>
        </w:rPr>
      </w:pPr>
    </w:p>
    <w:p w:rsidR="0032780D" w:rsidP="0032780D" w:rsidRDefault="0032780D" w14:paraId="16DEB4AB" w14:textId="77777777">
      <w:pPr>
        <w:spacing w:after="0" w:line="240" w:lineRule="auto"/>
        <w:rPr>
          <w:rFonts w:eastAsia="Times New Roman" w:cs="Calibri"/>
          <w:color w:val="252423"/>
          <w:lang w:eastAsia="fr-FR"/>
        </w:rPr>
      </w:pPr>
    </w:p>
    <w:p w:rsidR="0032780D" w:rsidP="0032780D" w:rsidRDefault="0032780D" w14:paraId="0AD9C6F4" w14:textId="77777777">
      <w:pPr>
        <w:spacing w:after="0" w:line="240" w:lineRule="auto"/>
        <w:rPr>
          <w:rFonts w:eastAsia="Times New Roman" w:cs="Calibri"/>
          <w:color w:val="252423"/>
          <w:lang w:eastAsia="fr-FR"/>
        </w:rPr>
      </w:pPr>
    </w:p>
    <w:p w:rsidR="0032780D" w:rsidP="0032780D" w:rsidRDefault="0032780D" w14:paraId="4B1F511A" w14:textId="77777777">
      <w:pPr>
        <w:spacing w:after="0" w:line="240" w:lineRule="auto"/>
        <w:rPr>
          <w:rFonts w:eastAsia="Times New Roman" w:cs="Calibri"/>
          <w:color w:val="252423"/>
          <w:lang w:eastAsia="fr-FR"/>
        </w:rPr>
      </w:pPr>
    </w:p>
    <w:p w:rsidR="0032780D" w:rsidP="0032780D" w:rsidRDefault="0032780D" w14:paraId="65F9C3DC" w14:textId="77777777">
      <w:pPr>
        <w:spacing w:after="0" w:line="240" w:lineRule="auto"/>
        <w:rPr>
          <w:rFonts w:eastAsia="Times New Roman" w:cs="Calibri"/>
          <w:color w:val="252423"/>
          <w:lang w:eastAsia="fr-FR"/>
        </w:rPr>
      </w:pPr>
    </w:p>
    <w:p w:rsidR="0032780D" w:rsidP="0032780D" w:rsidRDefault="0032780D" w14:paraId="5023141B" w14:textId="77777777">
      <w:pPr>
        <w:spacing w:after="0" w:line="240" w:lineRule="auto"/>
        <w:rPr>
          <w:rFonts w:eastAsia="Times New Roman" w:cs="Calibri"/>
          <w:color w:val="252423"/>
          <w:lang w:eastAsia="fr-FR"/>
        </w:rPr>
      </w:pPr>
    </w:p>
    <w:p w:rsidR="0032780D" w:rsidP="0032780D" w:rsidRDefault="0032780D" w14:paraId="1F3B1409" w14:textId="77777777">
      <w:pPr>
        <w:spacing w:after="0" w:line="240" w:lineRule="auto"/>
        <w:rPr>
          <w:rFonts w:eastAsia="Times New Roman" w:cs="Calibri"/>
          <w:color w:val="252423"/>
          <w:lang w:eastAsia="fr-FR"/>
        </w:rPr>
      </w:pPr>
    </w:p>
    <w:p w:rsidR="0032780D" w:rsidP="0032780D" w:rsidRDefault="0032780D" w14:paraId="562C75D1" w14:textId="77777777">
      <w:pPr>
        <w:spacing w:after="0" w:line="240" w:lineRule="auto"/>
        <w:rPr>
          <w:rFonts w:eastAsia="Times New Roman" w:cs="Calibri"/>
          <w:color w:val="252423"/>
          <w:lang w:eastAsia="fr-FR"/>
        </w:rPr>
      </w:pPr>
    </w:p>
    <w:p w:rsidR="0032780D" w:rsidP="0032780D" w:rsidRDefault="0032780D" w14:paraId="664355AD" w14:textId="77777777">
      <w:pPr>
        <w:spacing w:after="0" w:line="240" w:lineRule="auto"/>
        <w:rPr>
          <w:rFonts w:eastAsia="Times New Roman" w:cs="Calibri"/>
          <w:color w:val="252423"/>
          <w:lang w:eastAsia="fr-FR"/>
        </w:rPr>
      </w:pPr>
    </w:p>
    <w:p w:rsidR="00E06C38" w:rsidP="0032780D" w:rsidRDefault="00E06C38" w14:paraId="1A965116" w14:textId="77777777">
      <w:pPr>
        <w:spacing w:after="0" w:line="240" w:lineRule="auto"/>
        <w:rPr>
          <w:rFonts w:eastAsia="Times New Roman" w:cs="Calibri"/>
          <w:b/>
          <w:i/>
          <w:iCs/>
          <w:color w:val="003300"/>
          <w:sz w:val="40"/>
          <w:szCs w:val="40"/>
          <w:lang w:eastAsia="fr-FR"/>
        </w:rPr>
      </w:pPr>
    </w:p>
    <w:p w:rsidRPr="004521DA" w:rsidR="00E06C38" w:rsidP="0032780D" w:rsidRDefault="00E06C38" w14:paraId="7DF4E37C" w14:textId="77777777">
      <w:pPr>
        <w:spacing w:after="0" w:line="240" w:lineRule="auto"/>
        <w:rPr>
          <w:rFonts w:eastAsia="Times New Roman" w:cs="Calibri"/>
          <w:color w:val="252423"/>
          <w:lang w:eastAsia="fr-FR"/>
        </w:rPr>
      </w:pPr>
    </w:p>
    <w:sectPr w:rsidRPr="004521DA" w:rsidR="00E06C38" w:rsidSect="00D64BDC">
      <w:headerReference w:type="default" r:id="rId29"/>
      <w:footerReference w:type="default" r:id="rId30"/>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1F12" w:rsidRDefault="00CA1F12" w14:paraId="6E1831B3" w14:textId="77777777">
      <w:pPr>
        <w:spacing w:after="0" w:line="240" w:lineRule="auto"/>
      </w:pPr>
      <w:r>
        <w:separator/>
      </w:r>
    </w:p>
  </w:endnote>
  <w:endnote w:type="continuationSeparator" w:id="0">
    <w:p w:rsidR="00CA1F12" w:rsidRDefault="00CA1F12" w14:paraId="54E11D2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44FB30F8" w14:textId="77777777">
      <w:tc>
        <w:tcPr>
          <w:tcW w:w="3024" w:type="dxa"/>
        </w:tcPr>
        <w:p w:rsidRPr="004521DA" w:rsidR="6B753AAE" w:rsidP="6B753AAE" w:rsidRDefault="6B753AAE" w14:paraId="1DA6542E" w14:textId="77777777">
          <w:pPr>
            <w:pStyle w:val="En-tte"/>
            <w:ind w:left="-115"/>
          </w:pPr>
        </w:p>
      </w:tc>
      <w:tc>
        <w:tcPr>
          <w:tcW w:w="3024" w:type="dxa"/>
        </w:tcPr>
        <w:p w:rsidRPr="004521DA" w:rsidR="6B753AAE" w:rsidP="6B753AAE" w:rsidRDefault="6B753AAE" w14:paraId="3041E394" w14:textId="77777777">
          <w:pPr>
            <w:pStyle w:val="En-tte"/>
            <w:jc w:val="center"/>
          </w:pPr>
        </w:p>
      </w:tc>
      <w:tc>
        <w:tcPr>
          <w:tcW w:w="3024" w:type="dxa"/>
        </w:tcPr>
        <w:p w:rsidRPr="004521DA" w:rsidR="6B753AAE" w:rsidP="6B753AAE" w:rsidRDefault="6B753AAE" w14:paraId="722B00AE" w14:textId="77777777">
          <w:pPr>
            <w:pStyle w:val="En-tte"/>
            <w:ind w:right="-115"/>
            <w:jc w:val="right"/>
          </w:pPr>
        </w:p>
      </w:tc>
    </w:tr>
  </w:tbl>
  <w:p w:rsidR="6B753AAE" w:rsidP="6B753AAE" w:rsidRDefault="6B753AAE" w14:paraId="42C6D796"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1F12" w:rsidRDefault="00CA1F12" w14:paraId="5BE93A62" w14:textId="77777777">
      <w:pPr>
        <w:spacing w:after="0" w:line="240" w:lineRule="auto"/>
      </w:pPr>
      <w:r>
        <w:separator/>
      </w:r>
    </w:p>
  </w:footnote>
  <w:footnote w:type="continuationSeparator" w:id="0">
    <w:p w:rsidR="00CA1F12" w:rsidRDefault="00CA1F12" w14:paraId="384BA73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31126E5D" w14:textId="77777777">
      <w:tc>
        <w:tcPr>
          <w:tcW w:w="3024" w:type="dxa"/>
        </w:tcPr>
        <w:p w:rsidRPr="004521DA" w:rsidR="6B753AAE" w:rsidP="6B753AAE" w:rsidRDefault="6B753AAE" w14:paraId="2DE403A5" w14:textId="77777777">
          <w:pPr>
            <w:pStyle w:val="En-tte"/>
            <w:ind w:left="-115"/>
          </w:pPr>
        </w:p>
      </w:tc>
      <w:tc>
        <w:tcPr>
          <w:tcW w:w="3024" w:type="dxa"/>
        </w:tcPr>
        <w:p w:rsidRPr="004521DA" w:rsidR="6B753AAE" w:rsidP="6B753AAE" w:rsidRDefault="6B753AAE" w14:paraId="62431CDC" w14:textId="77777777">
          <w:pPr>
            <w:pStyle w:val="En-tte"/>
            <w:jc w:val="center"/>
          </w:pPr>
        </w:p>
      </w:tc>
      <w:tc>
        <w:tcPr>
          <w:tcW w:w="3024" w:type="dxa"/>
        </w:tcPr>
        <w:p w:rsidRPr="004521DA" w:rsidR="6B753AAE" w:rsidP="6B753AAE" w:rsidRDefault="6B753AAE" w14:paraId="49E398E2" w14:textId="77777777">
          <w:pPr>
            <w:pStyle w:val="En-tte"/>
            <w:ind w:right="-115"/>
            <w:jc w:val="right"/>
          </w:pPr>
        </w:p>
      </w:tc>
    </w:tr>
  </w:tbl>
  <w:p w:rsidR="6B753AAE" w:rsidP="6B753AAE" w:rsidRDefault="6B753AAE" w14:paraId="16287F21"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w14:anchorId="2428F29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1.75pt;height:14.25pt;visibility:visible" alt="Épingler" o:bullet="t" type="#_x0000_t75">
        <v:imagedata cropleft="-8799f" croptop="-4463f" cropright="-6827f" cropbottom="-3993f" o:title="" r:id="rId1"/>
      </v:shape>
    </w:pict>
  </w:numPicBullet>
  <w:numPicBullet w:numPicBulletId="1">
    <w:pict>
      <v:shape id="_x0000_i1027" style="width:21.75pt;height:19.5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w14:anchorId="7CAF5360">
        <v:imagedata cropleft="-3090f" croptop="-5207f" cropbottom="-4668f" o:title="" r:id="rId2"/>
      </v:shape>
    </w:pict>
  </w:numPicBullet>
  <w:abstractNum w:abstractNumId="0" w15:restartNumberingAfterBreak="0">
    <w:nsid w:val="81965233"/>
    <w:multiLevelType w:val="hybridMultilevel"/>
    <w:tmpl w:val="2C83E5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E9907A"/>
    <w:multiLevelType w:val="hybridMultilevel"/>
    <w:tmpl w:val="992CA5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7813E8"/>
    <w:multiLevelType w:val="hybridMultilevel"/>
    <w:tmpl w:val="7B1EF7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C87B80"/>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AAF53B4"/>
    <w:multiLevelType w:val="hybridMultilevel"/>
    <w:tmpl w:val="3DA676EC"/>
    <w:lvl w:ilvl="0" w:tplc="CED6710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2578213B"/>
    <w:multiLevelType w:val="multilevel"/>
    <w:tmpl w:val="14BC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0" w15:restartNumberingAfterBreak="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44C7B5F5"/>
    <w:multiLevelType w:val="hybridMultilevel"/>
    <w:tmpl w:val="6A2DAE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AA7FAFC"/>
    <w:multiLevelType w:val="hybridMultilevel"/>
    <w:tmpl w:val="F45D59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BB65969"/>
    <w:multiLevelType w:val="hybridMultilevel"/>
    <w:tmpl w:val="B756CFD2"/>
    <w:lvl w:ilvl="0" w:tplc="D01C5FC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4EC17F81"/>
    <w:multiLevelType w:val="hybridMultilevel"/>
    <w:tmpl w:val="5D38871A"/>
    <w:lvl w:ilvl="0" w:tplc="A88E00FE">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5B4247CA"/>
    <w:multiLevelType w:val="multilevel"/>
    <w:tmpl w:val="CB925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75B23D5"/>
    <w:multiLevelType w:val="hybrid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77B0E8E7"/>
    <w:multiLevelType w:val="hybridMultilevel"/>
    <w:tmpl w:val="3A5E84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79D35D1E"/>
    <w:multiLevelType w:val="multilevel"/>
    <w:tmpl w:val="38742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15:restartNumberingAfterBreak="0">
    <w:nsid w:val="7AC06925"/>
    <w:multiLevelType w:val="hybridMultilevel"/>
    <w:tmpl w:val="CFA43E0E"/>
    <w:lvl w:ilvl="0" w:tplc="886AE67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7BE25BD5"/>
    <w:multiLevelType w:val="hybridMultilevel"/>
    <w:tmpl w:val="1FE023BC"/>
    <w:lvl w:ilvl="0" w:tplc="A2E22570">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7FDA187E"/>
    <w:multiLevelType w:val="hybridMultilevel"/>
    <w:tmpl w:val="908E0DAE"/>
    <w:lvl w:ilvl="0" w:tplc="06A2D6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8"/>
  </w:num>
  <w:num w:numId="2">
    <w:abstractNumId w:val="20"/>
  </w:num>
  <w:num w:numId="3">
    <w:abstractNumId w:val="21"/>
  </w:num>
  <w:num w:numId="4">
    <w:abstractNumId w:val="22"/>
  </w:num>
  <w:num w:numId="5">
    <w:abstractNumId w:val="9"/>
  </w:num>
  <w:num w:numId="6">
    <w:abstractNumId w:val="25"/>
  </w:num>
  <w:num w:numId="7">
    <w:abstractNumId w:val="18"/>
  </w:num>
  <w:num w:numId="8">
    <w:abstractNumId w:val="27"/>
  </w:num>
  <w:num w:numId="9">
    <w:abstractNumId w:val="5"/>
  </w:num>
  <w:num w:numId="10">
    <w:abstractNumId w:val="26"/>
  </w:num>
  <w:num w:numId="11">
    <w:abstractNumId w:val="4"/>
  </w:num>
  <w:num w:numId="12">
    <w:abstractNumId w:val="10"/>
  </w:num>
  <w:num w:numId="13">
    <w:abstractNumId w:val="23"/>
  </w:num>
  <w:num w:numId="14">
    <w:abstractNumId w:val="19"/>
  </w:num>
  <w:num w:numId="15">
    <w:abstractNumId w:val="16"/>
  </w:num>
  <w:num w:numId="16">
    <w:abstractNumId w:val="7"/>
  </w:num>
  <w:num w:numId="17">
    <w:abstractNumId w:val="17"/>
  </w:num>
  <w:num w:numId="18">
    <w:abstractNumId w:val="11"/>
  </w:num>
  <w:num w:numId="19">
    <w:abstractNumId w:val="30"/>
  </w:num>
  <w:num w:numId="20">
    <w:abstractNumId w:val="28"/>
  </w:num>
  <w:num w:numId="21">
    <w:abstractNumId w:val="29"/>
  </w:num>
  <w:num w:numId="22">
    <w:abstractNumId w:val="14"/>
  </w:num>
  <w:num w:numId="23">
    <w:abstractNumId w:val="3"/>
  </w:num>
  <w:num w:numId="24">
    <w:abstractNumId w:val="13"/>
  </w:num>
  <w:num w:numId="25">
    <w:abstractNumId w:val="24"/>
  </w:num>
  <w:num w:numId="26">
    <w:abstractNumId w:val="1"/>
  </w:num>
  <w:num w:numId="27">
    <w:abstractNumId w:val="0"/>
  </w:num>
  <w:num w:numId="28">
    <w:abstractNumId w:val="2"/>
  </w:num>
  <w:num w:numId="29">
    <w:abstractNumId w:val="12"/>
  </w:num>
  <w:num w:numId="30">
    <w:abstractNumId w:val="6"/>
  </w:num>
  <w:num w:numId="31">
    <w:abstractNumId w:val="31"/>
  </w:num>
  <w:num w:numId="32">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B7D"/>
    <w:rsid w:val="000174ED"/>
    <w:rsid w:val="0003071E"/>
    <w:rsid w:val="00035F48"/>
    <w:rsid w:val="000532D7"/>
    <w:rsid w:val="000573DA"/>
    <w:rsid w:val="00066718"/>
    <w:rsid w:val="00071285"/>
    <w:rsid w:val="00075AD9"/>
    <w:rsid w:val="000803F4"/>
    <w:rsid w:val="0009347E"/>
    <w:rsid w:val="00096111"/>
    <w:rsid w:val="00096C4F"/>
    <w:rsid w:val="000A202B"/>
    <w:rsid w:val="000A738A"/>
    <w:rsid w:val="000A76A7"/>
    <w:rsid w:val="000A7B78"/>
    <w:rsid w:val="000A7CF6"/>
    <w:rsid w:val="000B0FF4"/>
    <w:rsid w:val="000B1A35"/>
    <w:rsid w:val="000C1A81"/>
    <w:rsid w:val="000C318D"/>
    <w:rsid w:val="000D0C04"/>
    <w:rsid w:val="000D2A98"/>
    <w:rsid w:val="000D2B03"/>
    <w:rsid w:val="000D35FA"/>
    <w:rsid w:val="000E00FF"/>
    <w:rsid w:val="000E1932"/>
    <w:rsid w:val="000E5952"/>
    <w:rsid w:val="000F6C0A"/>
    <w:rsid w:val="00103762"/>
    <w:rsid w:val="00110760"/>
    <w:rsid w:val="00114E09"/>
    <w:rsid w:val="0012100C"/>
    <w:rsid w:val="00121F0D"/>
    <w:rsid w:val="00140544"/>
    <w:rsid w:val="00143DE5"/>
    <w:rsid w:val="001462C4"/>
    <w:rsid w:val="001528B5"/>
    <w:rsid w:val="001638E2"/>
    <w:rsid w:val="001710A6"/>
    <w:rsid w:val="00174383"/>
    <w:rsid w:val="00174C82"/>
    <w:rsid w:val="00174E61"/>
    <w:rsid w:val="00183A33"/>
    <w:rsid w:val="00196CFE"/>
    <w:rsid w:val="001A248C"/>
    <w:rsid w:val="001B6B2C"/>
    <w:rsid w:val="001B7EB6"/>
    <w:rsid w:val="001C0F60"/>
    <w:rsid w:val="001C530C"/>
    <w:rsid w:val="001C5FA4"/>
    <w:rsid w:val="001D0C84"/>
    <w:rsid w:val="001D0E1F"/>
    <w:rsid w:val="001D2C57"/>
    <w:rsid w:val="001E0478"/>
    <w:rsid w:val="001E2C1E"/>
    <w:rsid w:val="001F01F0"/>
    <w:rsid w:val="001F1455"/>
    <w:rsid w:val="001F20FB"/>
    <w:rsid w:val="001F2C96"/>
    <w:rsid w:val="001F6138"/>
    <w:rsid w:val="001F62E9"/>
    <w:rsid w:val="001F6A0D"/>
    <w:rsid w:val="00210837"/>
    <w:rsid w:val="00216713"/>
    <w:rsid w:val="00221E07"/>
    <w:rsid w:val="00222ED9"/>
    <w:rsid w:val="0023085A"/>
    <w:rsid w:val="00230C13"/>
    <w:rsid w:val="00231193"/>
    <w:rsid w:val="00233056"/>
    <w:rsid w:val="0023845C"/>
    <w:rsid w:val="00243B01"/>
    <w:rsid w:val="00244D94"/>
    <w:rsid w:val="00247F7A"/>
    <w:rsid w:val="00255932"/>
    <w:rsid w:val="002720BE"/>
    <w:rsid w:val="002757E2"/>
    <w:rsid w:val="002775FF"/>
    <w:rsid w:val="0028233C"/>
    <w:rsid w:val="002825C8"/>
    <w:rsid w:val="00291AB6"/>
    <w:rsid w:val="002920BD"/>
    <w:rsid w:val="00294EA2"/>
    <w:rsid w:val="002B2794"/>
    <w:rsid w:val="002B3F00"/>
    <w:rsid w:val="002B60A5"/>
    <w:rsid w:val="002C3875"/>
    <w:rsid w:val="002C6466"/>
    <w:rsid w:val="002D5973"/>
    <w:rsid w:val="002F0E19"/>
    <w:rsid w:val="003008A9"/>
    <w:rsid w:val="003016DD"/>
    <w:rsid w:val="00302BD2"/>
    <w:rsid w:val="003123C9"/>
    <w:rsid w:val="00317599"/>
    <w:rsid w:val="003200BE"/>
    <w:rsid w:val="00325BA6"/>
    <w:rsid w:val="0032780D"/>
    <w:rsid w:val="0034444A"/>
    <w:rsid w:val="003617F8"/>
    <w:rsid w:val="00367A95"/>
    <w:rsid w:val="00377B31"/>
    <w:rsid w:val="00384245"/>
    <w:rsid w:val="003848E3"/>
    <w:rsid w:val="00386722"/>
    <w:rsid w:val="00387A57"/>
    <w:rsid w:val="003B367C"/>
    <w:rsid w:val="003B3721"/>
    <w:rsid w:val="003B42FD"/>
    <w:rsid w:val="003B7497"/>
    <w:rsid w:val="003C488B"/>
    <w:rsid w:val="003C62F5"/>
    <w:rsid w:val="003D01EF"/>
    <w:rsid w:val="003D78A0"/>
    <w:rsid w:val="003E240C"/>
    <w:rsid w:val="003E3DB7"/>
    <w:rsid w:val="004060F7"/>
    <w:rsid w:val="00411339"/>
    <w:rsid w:val="00416BA8"/>
    <w:rsid w:val="004223EE"/>
    <w:rsid w:val="00422CF1"/>
    <w:rsid w:val="00424651"/>
    <w:rsid w:val="00424C76"/>
    <w:rsid w:val="00427AC3"/>
    <w:rsid w:val="00430F99"/>
    <w:rsid w:val="004321F1"/>
    <w:rsid w:val="0043284F"/>
    <w:rsid w:val="00442FA0"/>
    <w:rsid w:val="00443B11"/>
    <w:rsid w:val="0044494F"/>
    <w:rsid w:val="004504F1"/>
    <w:rsid w:val="00450C4C"/>
    <w:rsid w:val="004521DA"/>
    <w:rsid w:val="00453A68"/>
    <w:rsid w:val="00463580"/>
    <w:rsid w:val="00465C8B"/>
    <w:rsid w:val="00471418"/>
    <w:rsid w:val="0047237F"/>
    <w:rsid w:val="00485C16"/>
    <w:rsid w:val="00486D74"/>
    <w:rsid w:val="00486F89"/>
    <w:rsid w:val="004A2270"/>
    <w:rsid w:val="004A28E9"/>
    <w:rsid w:val="004A7F98"/>
    <w:rsid w:val="004B0F0E"/>
    <w:rsid w:val="004B4571"/>
    <w:rsid w:val="004C10BE"/>
    <w:rsid w:val="004C3B7E"/>
    <w:rsid w:val="004C5391"/>
    <w:rsid w:val="004C6B05"/>
    <w:rsid w:val="004D3114"/>
    <w:rsid w:val="004D48D9"/>
    <w:rsid w:val="004E25F9"/>
    <w:rsid w:val="004E2949"/>
    <w:rsid w:val="004E5027"/>
    <w:rsid w:val="004F147B"/>
    <w:rsid w:val="005022C9"/>
    <w:rsid w:val="00504CFE"/>
    <w:rsid w:val="00505060"/>
    <w:rsid w:val="0051535A"/>
    <w:rsid w:val="0053000A"/>
    <w:rsid w:val="00575350"/>
    <w:rsid w:val="0058AC7B"/>
    <w:rsid w:val="00592C4F"/>
    <w:rsid w:val="00595B2F"/>
    <w:rsid w:val="005A57C1"/>
    <w:rsid w:val="005A6ACF"/>
    <w:rsid w:val="005A7F96"/>
    <w:rsid w:val="005B0C4B"/>
    <w:rsid w:val="005B466A"/>
    <w:rsid w:val="005E0C1D"/>
    <w:rsid w:val="005E2114"/>
    <w:rsid w:val="005E308A"/>
    <w:rsid w:val="005F2AF1"/>
    <w:rsid w:val="005F4B7B"/>
    <w:rsid w:val="005F5749"/>
    <w:rsid w:val="005F790C"/>
    <w:rsid w:val="00604B6F"/>
    <w:rsid w:val="006066A4"/>
    <w:rsid w:val="0061605B"/>
    <w:rsid w:val="006234E4"/>
    <w:rsid w:val="0062700C"/>
    <w:rsid w:val="006325AA"/>
    <w:rsid w:val="00642AD5"/>
    <w:rsid w:val="00646072"/>
    <w:rsid w:val="006474DB"/>
    <w:rsid w:val="00647A61"/>
    <w:rsid w:val="00650146"/>
    <w:rsid w:val="0065196D"/>
    <w:rsid w:val="0065701C"/>
    <w:rsid w:val="00664429"/>
    <w:rsid w:val="0066648C"/>
    <w:rsid w:val="00666B2A"/>
    <w:rsid w:val="00667116"/>
    <w:rsid w:val="00667B9F"/>
    <w:rsid w:val="0067155C"/>
    <w:rsid w:val="00677A2C"/>
    <w:rsid w:val="006831C7"/>
    <w:rsid w:val="006846B9"/>
    <w:rsid w:val="006856CC"/>
    <w:rsid w:val="006B5655"/>
    <w:rsid w:val="006B5C24"/>
    <w:rsid w:val="006B7941"/>
    <w:rsid w:val="006D30B6"/>
    <w:rsid w:val="006D7FB7"/>
    <w:rsid w:val="007027B2"/>
    <w:rsid w:val="00703875"/>
    <w:rsid w:val="00714CB8"/>
    <w:rsid w:val="00717172"/>
    <w:rsid w:val="007226C2"/>
    <w:rsid w:val="00723764"/>
    <w:rsid w:val="00746D1C"/>
    <w:rsid w:val="0076379F"/>
    <w:rsid w:val="00773B2D"/>
    <w:rsid w:val="007740A3"/>
    <w:rsid w:val="00784E3D"/>
    <w:rsid w:val="00796DE6"/>
    <w:rsid w:val="007A0A23"/>
    <w:rsid w:val="007A515E"/>
    <w:rsid w:val="007C1C67"/>
    <w:rsid w:val="007D2273"/>
    <w:rsid w:val="007D7D85"/>
    <w:rsid w:val="007E0CF7"/>
    <w:rsid w:val="007E2F36"/>
    <w:rsid w:val="007E34D7"/>
    <w:rsid w:val="007E6C1C"/>
    <w:rsid w:val="00800954"/>
    <w:rsid w:val="008102F8"/>
    <w:rsid w:val="008149A5"/>
    <w:rsid w:val="00815B94"/>
    <w:rsid w:val="00820CFD"/>
    <w:rsid w:val="0082739D"/>
    <w:rsid w:val="00827A9D"/>
    <w:rsid w:val="00831B61"/>
    <w:rsid w:val="00833117"/>
    <w:rsid w:val="00840EEA"/>
    <w:rsid w:val="00841001"/>
    <w:rsid w:val="00842CEE"/>
    <w:rsid w:val="008450AC"/>
    <w:rsid w:val="008478D1"/>
    <w:rsid w:val="00853D96"/>
    <w:rsid w:val="00861818"/>
    <w:rsid w:val="00866C08"/>
    <w:rsid w:val="00870C07"/>
    <w:rsid w:val="00870D6B"/>
    <w:rsid w:val="00877AB1"/>
    <w:rsid w:val="008865D6"/>
    <w:rsid w:val="00890867"/>
    <w:rsid w:val="00893EE5"/>
    <w:rsid w:val="00895E02"/>
    <w:rsid w:val="008969E0"/>
    <w:rsid w:val="00897831"/>
    <w:rsid w:val="00897B6A"/>
    <w:rsid w:val="008B35E7"/>
    <w:rsid w:val="008B51C0"/>
    <w:rsid w:val="008C0A1B"/>
    <w:rsid w:val="008C0F99"/>
    <w:rsid w:val="008C0FAF"/>
    <w:rsid w:val="008C506C"/>
    <w:rsid w:val="008C7560"/>
    <w:rsid w:val="008D093A"/>
    <w:rsid w:val="008D29A0"/>
    <w:rsid w:val="008D2D8C"/>
    <w:rsid w:val="008D31BA"/>
    <w:rsid w:val="008E7736"/>
    <w:rsid w:val="008F790B"/>
    <w:rsid w:val="009032A5"/>
    <w:rsid w:val="00912676"/>
    <w:rsid w:val="00932F29"/>
    <w:rsid w:val="00936B36"/>
    <w:rsid w:val="00942F4F"/>
    <w:rsid w:val="00960669"/>
    <w:rsid w:val="0096091C"/>
    <w:rsid w:val="0097339E"/>
    <w:rsid w:val="00980E9F"/>
    <w:rsid w:val="009815DF"/>
    <w:rsid w:val="009848B5"/>
    <w:rsid w:val="009A72B2"/>
    <w:rsid w:val="009A72BA"/>
    <w:rsid w:val="009B45AF"/>
    <w:rsid w:val="009C6357"/>
    <w:rsid w:val="009D3198"/>
    <w:rsid w:val="009D7AAD"/>
    <w:rsid w:val="009E27F7"/>
    <w:rsid w:val="009E4CA6"/>
    <w:rsid w:val="009F1680"/>
    <w:rsid w:val="009F5D8F"/>
    <w:rsid w:val="00A02A5D"/>
    <w:rsid w:val="00A03E00"/>
    <w:rsid w:val="00A04CC2"/>
    <w:rsid w:val="00A054F7"/>
    <w:rsid w:val="00A11272"/>
    <w:rsid w:val="00A12750"/>
    <w:rsid w:val="00A16A6C"/>
    <w:rsid w:val="00A30CF3"/>
    <w:rsid w:val="00A4282F"/>
    <w:rsid w:val="00A43C86"/>
    <w:rsid w:val="00A44FA9"/>
    <w:rsid w:val="00A45350"/>
    <w:rsid w:val="00A524F3"/>
    <w:rsid w:val="00A57B95"/>
    <w:rsid w:val="00A642E3"/>
    <w:rsid w:val="00A7153A"/>
    <w:rsid w:val="00A7408A"/>
    <w:rsid w:val="00A809B0"/>
    <w:rsid w:val="00A80C60"/>
    <w:rsid w:val="00A87395"/>
    <w:rsid w:val="00A950D9"/>
    <w:rsid w:val="00AA3AD1"/>
    <w:rsid w:val="00AA3DF5"/>
    <w:rsid w:val="00AB43D0"/>
    <w:rsid w:val="00AB4DDD"/>
    <w:rsid w:val="00AC614C"/>
    <w:rsid w:val="00AD229A"/>
    <w:rsid w:val="00AD2AE4"/>
    <w:rsid w:val="00AE1AD7"/>
    <w:rsid w:val="00AE25C0"/>
    <w:rsid w:val="00AE264C"/>
    <w:rsid w:val="00AE4F4E"/>
    <w:rsid w:val="00AF3EC0"/>
    <w:rsid w:val="00B04D49"/>
    <w:rsid w:val="00B06836"/>
    <w:rsid w:val="00B07491"/>
    <w:rsid w:val="00B21E7A"/>
    <w:rsid w:val="00B353D8"/>
    <w:rsid w:val="00B36CBF"/>
    <w:rsid w:val="00B50849"/>
    <w:rsid w:val="00B6104A"/>
    <w:rsid w:val="00B63F7A"/>
    <w:rsid w:val="00B64933"/>
    <w:rsid w:val="00B70D4D"/>
    <w:rsid w:val="00B756C3"/>
    <w:rsid w:val="00B92F2D"/>
    <w:rsid w:val="00B96C59"/>
    <w:rsid w:val="00B977B5"/>
    <w:rsid w:val="00BA02CF"/>
    <w:rsid w:val="00BB195A"/>
    <w:rsid w:val="00BB1FE1"/>
    <w:rsid w:val="00BB3D26"/>
    <w:rsid w:val="00BC039F"/>
    <w:rsid w:val="00BC4268"/>
    <w:rsid w:val="00BD03F7"/>
    <w:rsid w:val="00BD2BED"/>
    <w:rsid w:val="00BE6302"/>
    <w:rsid w:val="00BE6A85"/>
    <w:rsid w:val="00BE7906"/>
    <w:rsid w:val="00BF3CB9"/>
    <w:rsid w:val="00C150DE"/>
    <w:rsid w:val="00C16BB2"/>
    <w:rsid w:val="00C16D8E"/>
    <w:rsid w:val="00C17E1D"/>
    <w:rsid w:val="00C26E5D"/>
    <w:rsid w:val="00C2E23D"/>
    <w:rsid w:val="00C34D1D"/>
    <w:rsid w:val="00C4195D"/>
    <w:rsid w:val="00C424BA"/>
    <w:rsid w:val="00C43453"/>
    <w:rsid w:val="00C52579"/>
    <w:rsid w:val="00C53654"/>
    <w:rsid w:val="00C56400"/>
    <w:rsid w:val="00C6467A"/>
    <w:rsid w:val="00C66F9D"/>
    <w:rsid w:val="00C67BC4"/>
    <w:rsid w:val="00C779B7"/>
    <w:rsid w:val="00CA1F12"/>
    <w:rsid w:val="00CA2CCC"/>
    <w:rsid w:val="00CA618F"/>
    <w:rsid w:val="00CB53E4"/>
    <w:rsid w:val="00CB5622"/>
    <w:rsid w:val="00CB61E7"/>
    <w:rsid w:val="00CB7B47"/>
    <w:rsid w:val="00CC19CA"/>
    <w:rsid w:val="00CE1B86"/>
    <w:rsid w:val="00CE6E68"/>
    <w:rsid w:val="00CE70FA"/>
    <w:rsid w:val="00CE7BE1"/>
    <w:rsid w:val="00CF278A"/>
    <w:rsid w:val="00CF2A1E"/>
    <w:rsid w:val="00D05B80"/>
    <w:rsid w:val="00D07C55"/>
    <w:rsid w:val="00D15BB6"/>
    <w:rsid w:val="00D22928"/>
    <w:rsid w:val="00D23714"/>
    <w:rsid w:val="00D27DA8"/>
    <w:rsid w:val="00D35989"/>
    <w:rsid w:val="00D47A45"/>
    <w:rsid w:val="00D5184F"/>
    <w:rsid w:val="00D530D2"/>
    <w:rsid w:val="00D640B0"/>
    <w:rsid w:val="00D64BDC"/>
    <w:rsid w:val="00D72272"/>
    <w:rsid w:val="00D752C6"/>
    <w:rsid w:val="00D75F35"/>
    <w:rsid w:val="00D86DD1"/>
    <w:rsid w:val="00D92071"/>
    <w:rsid w:val="00DA24CD"/>
    <w:rsid w:val="00DA2B05"/>
    <w:rsid w:val="00DA5146"/>
    <w:rsid w:val="00DA544A"/>
    <w:rsid w:val="00DA5A2B"/>
    <w:rsid w:val="00DA7154"/>
    <w:rsid w:val="00DB6597"/>
    <w:rsid w:val="00DC31AF"/>
    <w:rsid w:val="00DC5D37"/>
    <w:rsid w:val="00DC5E9D"/>
    <w:rsid w:val="00DE0766"/>
    <w:rsid w:val="00DE0F05"/>
    <w:rsid w:val="00DE1239"/>
    <w:rsid w:val="00DE329C"/>
    <w:rsid w:val="00DE5D40"/>
    <w:rsid w:val="00DF4816"/>
    <w:rsid w:val="00DF6AB5"/>
    <w:rsid w:val="00E0075F"/>
    <w:rsid w:val="00E015C1"/>
    <w:rsid w:val="00E04C7B"/>
    <w:rsid w:val="00E05F0A"/>
    <w:rsid w:val="00E06C38"/>
    <w:rsid w:val="00E0780D"/>
    <w:rsid w:val="00E1652D"/>
    <w:rsid w:val="00E19756"/>
    <w:rsid w:val="00E25DFB"/>
    <w:rsid w:val="00E36EEF"/>
    <w:rsid w:val="00E37CED"/>
    <w:rsid w:val="00E47475"/>
    <w:rsid w:val="00E51FBE"/>
    <w:rsid w:val="00E52DE7"/>
    <w:rsid w:val="00E65AF6"/>
    <w:rsid w:val="00E73656"/>
    <w:rsid w:val="00E7A165"/>
    <w:rsid w:val="00E807BA"/>
    <w:rsid w:val="00E81F50"/>
    <w:rsid w:val="00E94517"/>
    <w:rsid w:val="00EA045C"/>
    <w:rsid w:val="00EA36D7"/>
    <w:rsid w:val="00EA3DFD"/>
    <w:rsid w:val="00EA612F"/>
    <w:rsid w:val="00EC4891"/>
    <w:rsid w:val="00EC5997"/>
    <w:rsid w:val="00EC7CA5"/>
    <w:rsid w:val="00ED2BF1"/>
    <w:rsid w:val="00EE2FF1"/>
    <w:rsid w:val="00EE6D71"/>
    <w:rsid w:val="00EF3D49"/>
    <w:rsid w:val="00EF747D"/>
    <w:rsid w:val="00EF7BBC"/>
    <w:rsid w:val="00F03C91"/>
    <w:rsid w:val="00F05A4B"/>
    <w:rsid w:val="00F079DD"/>
    <w:rsid w:val="00F139AC"/>
    <w:rsid w:val="00F31BA3"/>
    <w:rsid w:val="00F32879"/>
    <w:rsid w:val="00F336FC"/>
    <w:rsid w:val="00F36319"/>
    <w:rsid w:val="00F42438"/>
    <w:rsid w:val="00F433FA"/>
    <w:rsid w:val="00F51C9E"/>
    <w:rsid w:val="00F51EB6"/>
    <w:rsid w:val="00F539DA"/>
    <w:rsid w:val="00F54640"/>
    <w:rsid w:val="00F64AF7"/>
    <w:rsid w:val="00F74652"/>
    <w:rsid w:val="00F7660D"/>
    <w:rsid w:val="00F85961"/>
    <w:rsid w:val="00F85D76"/>
    <w:rsid w:val="00F90944"/>
    <w:rsid w:val="00F95FC1"/>
    <w:rsid w:val="00FC0AA0"/>
    <w:rsid w:val="00FC18B0"/>
    <w:rsid w:val="00FC1BDC"/>
    <w:rsid w:val="00FC37CA"/>
    <w:rsid w:val="00FD3B74"/>
    <w:rsid w:val="00FE76AB"/>
    <w:rsid w:val="00FF1243"/>
    <w:rsid w:val="00FF18DD"/>
    <w:rsid w:val="00FF2488"/>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60E925"/>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6DF9AF"/>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8040F82"/>
    <w:rsid w:val="18794F92"/>
    <w:rsid w:val="18CAF04E"/>
    <w:rsid w:val="18FF360F"/>
    <w:rsid w:val="1926AF66"/>
    <w:rsid w:val="194A8FAE"/>
    <w:rsid w:val="1952BE44"/>
    <w:rsid w:val="19687558"/>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9E92874"/>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EFF61F9"/>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B5BFF4"/>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0B5238"/>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81ED1F"/>
    <w:rsid w:val="508D4F73"/>
    <w:rsid w:val="50947CB9"/>
    <w:rsid w:val="50ECF30A"/>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F5AF5"/>
    <w:rsid w:val="549C0958"/>
    <w:rsid w:val="54DDB1DE"/>
    <w:rsid w:val="54F7F434"/>
    <w:rsid w:val="5513A500"/>
    <w:rsid w:val="5524E490"/>
    <w:rsid w:val="55410D35"/>
    <w:rsid w:val="5559E99F"/>
    <w:rsid w:val="558B1D68"/>
    <w:rsid w:val="5596524B"/>
    <w:rsid w:val="55A936E4"/>
    <w:rsid w:val="55B77373"/>
    <w:rsid w:val="55D3F47E"/>
    <w:rsid w:val="55D7764E"/>
    <w:rsid w:val="55E0F474"/>
    <w:rsid w:val="55E6ED0E"/>
    <w:rsid w:val="56016D55"/>
    <w:rsid w:val="561D57B3"/>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5B3222"/>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93D918"/>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0E32A5"/>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D675205"/>
  <w15:docId w15:val="{3856AA1D-BF99-4888-9662-DC9B3EE0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01749432">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388530897">
      <w:bodyDiv w:val="1"/>
      <w:marLeft w:val="0"/>
      <w:marRight w:val="0"/>
      <w:marTop w:val="0"/>
      <w:marBottom w:val="0"/>
      <w:divBdr>
        <w:top w:val="none" w:sz="0" w:space="0" w:color="auto"/>
        <w:left w:val="none" w:sz="0" w:space="0" w:color="auto"/>
        <w:bottom w:val="none" w:sz="0" w:space="0" w:color="auto"/>
        <w:right w:val="none" w:sz="0" w:space="0" w:color="auto"/>
      </w:divBdr>
      <w:divsChild>
        <w:div w:id="1963799417">
          <w:marLeft w:val="0"/>
          <w:marRight w:val="0"/>
          <w:marTop w:val="0"/>
          <w:marBottom w:val="0"/>
          <w:divBdr>
            <w:top w:val="none" w:sz="0" w:space="0" w:color="auto"/>
            <w:left w:val="none" w:sz="0" w:space="0" w:color="auto"/>
            <w:bottom w:val="none" w:sz="0" w:space="0" w:color="auto"/>
            <w:right w:val="none" w:sz="0" w:space="0" w:color="auto"/>
          </w:divBdr>
        </w:div>
      </w:divsChild>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youtube.com/watch?v=Te58P7uPz4A" TargetMode="External" Id="rId18" /><Relationship Type="http://schemas.openxmlformats.org/officeDocument/2006/relationships/hyperlink" Target="https://caf.fr/partenaires/caf-de-la-nievre/partenaires-locaux/bulletin-d-information-action-sociale" TargetMode="External" Id="rId26" /><Relationship Type="http://schemas.openxmlformats.org/officeDocument/2006/relationships/customXml" Target="../customXml/item3.xml" Id="rId3" /><Relationship Type="http://schemas.openxmlformats.org/officeDocument/2006/relationships/package" Target="embeddings/Microsoft_Word_Macro-Enabled_Document.docm" Id="rId21"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hyperlink" Target="mailto:relation-action-sociale.cafnevers@caf.cnafmail.fr" TargetMode="External" Id="rId17" /><Relationship Type="http://schemas.openxmlformats.org/officeDocument/2006/relationships/hyperlink" Target="https://caf.fr/partenaires/impacts-covid-19" TargetMode="External" Id="rId25" /><Relationship Type="http://schemas.openxmlformats.org/officeDocument/2006/relationships/customXml" Target="../customXml/item2.xml" Id="rId2" /><Relationship Type="http://schemas.openxmlformats.org/officeDocument/2006/relationships/oleObject" Target="embeddings/oleObject1.bin" Id="rId16" /><Relationship Type="http://schemas.openxmlformats.org/officeDocument/2006/relationships/image" Target="media/image7.emf"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emf" Id="rId11" /><Relationship Type="http://schemas.openxmlformats.org/officeDocument/2006/relationships/oleObject" Target="embeddings/Microsoft_Word_97_-_2003_Document.doc"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6.emf" Id="rId15" /><Relationship Type="http://schemas.openxmlformats.org/officeDocument/2006/relationships/image" Target="media/image8.emf" Id="rId23" /><Relationship Type="http://schemas.openxmlformats.org/officeDocument/2006/relationships/hyperlink" Target="https://caf.fr/partenaires/caf-de-la-nievre/partenaires-locaux/bulletin-d-information-action-sociale" TargetMode="External" Id="rId28" /><Relationship Type="http://schemas.openxmlformats.org/officeDocument/2006/relationships/endnotes" Target="endnotes.xml" Id="rId10" /><Relationship Type="http://schemas.openxmlformats.org/officeDocument/2006/relationships/hyperlink" Target="https://caf.fr/partenaires/mon-compte-partenaire/afas"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1.sphinxonline.net/surveyserver/s/MajorsC/FNMFhoraires/questionnaires.htm" TargetMode="External" Id="rId14" /><Relationship Type="http://schemas.openxmlformats.org/officeDocument/2006/relationships/hyperlink" Target="mailto:relation-action-sociale.cafnevers@caf.cnafmail.fr" TargetMode="External" Id="rId22" /><Relationship Type="http://schemas.openxmlformats.org/officeDocument/2006/relationships/hyperlink" Target="https://caf.fr/partenaires/impacts-covid-19" TargetMode="External" Id="rId27" /><Relationship Type="http://schemas.openxmlformats.org/officeDocument/2006/relationships/footer" Target="footer1.xml" Id="rId30" /><Relationship Type="http://schemas.openxmlformats.org/officeDocument/2006/relationships/image" Target="/media/imagea.png" Id="R0bbef7928c0e424a" /><Relationship Type="http://schemas.openxmlformats.org/officeDocument/2006/relationships/image" Target="/media/image11.png" Id="R2090d04d8d064868" /><Relationship Type="http://schemas.openxmlformats.org/officeDocument/2006/relationships/image" Target="/media/image12.png" Id="R99e0bd8fda944375" /><Relationship Type="http://schemas.openxmlformats.org/officeDocument/2006/relationships/image" Target="/media/image13.png" Id="Rc16470b3242b40b4" /><Relationship Type="http://schemas.openxmlformats.org/officeDocument/2006/relationships/image" Target="/media/image14.png" Id="R9c7108584ccd48d3" /><Relationship Type="http://schemas.openxmlformats.org/officeDocument/2006/relationships/image" Target="/media/image15.png" Id="R1395685916a0474c"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1" ma:contentTypeDescription="Crée un document." ma:contentTypeScope="" ma:versionID="183a3befc4ca9145303918c7e2ef2d6b">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e726662e46a53fa9ea1e1a1a28f4ddcb"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A98CD-8778-4F02-A2CB-318E8D18E052}"/>
</file>

<file path=customXml/itemProps2.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3.xml><?xml version="1.0" encoding="utf-8"?>
<ds:datastoreItem xmlns:ds="http://schemas.openxmlformats.org/officeDocument/2006/customXml" ds:itemID="{5BACCCE4-1D02-4182-A549-C7AC2E6ACEEC}">
  <ds:schemaRefs>
    <ds:schemaRef ds:uri="http://schemas.microsoft.com/office/2006/metadata/properties"/>
    <ds:schemaRef ds:uri="e4bc9e84-c9a2-46f8-a185-78cfc7fccf41"/>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ed5c424c-6a44-4317-a67f-87b04bf4706a"/>
    <ds:schemaRef ds:uri="http://www.w3.org/XML/1998/namespace"/>
  </ds:schemaRefs>
</ds:datastoreItem>
</file>

<file path=customXml/itemProps4.xml><?xml version="1.0" encoding="utf-8"?>
<ds:datastoreItem xmlns:ds="http://schemas.openxmlformats.org/officeDocument/2006/customXml" ds:itemID="{C71016C5-89B5-4EBA-B3CC-341F421D95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JEANDOT 581</dc:creator>
  <cp:lastModifiedBy>Nathalie BARROSO 581</cp:lastModifiedBy>
  <cp:revision>12</cp:revision>
  <cp:lastPrinted>2021-01-13T07:37:00Z</cp:lastPrinted>
  <dcterms:created xsi:type="dcterms:W3CDTF">2021-03-30T13:42:00Z</dcterms:created>
  <dcterms:modified xsi:type="dcterms:W3CDTF">2021-04-09T09:54:23Z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