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239F" w14:textId="50F24493" w:rsidR="00BC1830" w:rsidRDefault="00EF6201">
      <w:pPr>
        <w:spacing w:after="161"/>
        <w:ind w:left="10" w:right="59" w:hanging="10"/>
        <w:jc w:val="center"/>
        <w:rPr>
          <w:b/>
          <w:sz w:val="40"/>
        </w:rPr>
      </w:pPr>
      <w:r>
        <w:rPr>
          <w:b/>
          <w:sz w:val="40"/>
        </w:rPr>
        <w:t xml:space="preserve"> Trame de règlement de fonctionnement  </w:t>
      </w:r>
    </w:p>
    <w:p w14:paraId="793DA4E6" w14:textId="5C7BD64C" w:rsidR="00FB657C" w:rsidRDefault="00FB657C">
      <w:pPr>
        <w:spacing w:after="161"/>
        <w:ind w:left="10" w:right="59" w:hanging="10"/>
        <w:jc w:val="center"/>
      </w:pPr>
      <w:r w:rsidRPr="5E36D956">
        <w:rPr>
          <w:b/>
          <w:bCs/>
          <w:sz w:val="40"/>
          <w:szCs w:val="40"/>
        </w:rPr>
        <w:t>Document de référence</w:t>
      </w:r>
      <w:r w:rsidR="3A6F1D86" w:rsidRPr="5E36D956">
        <w:rPr>
          <w:b/>
          <w:bCs/>
          <w:sz w:val="40"/>
          <w:szCs w:val="40"/>
        </w:rPr>
        <w:t xml:space="preserve"> </w:t>
      </w:r>
      <w:r w:rsidR="3A6F1D86" w:rsidRPr="0061737A">
        <w:rPr>
          <w:b/>
          <w:bCs/>
          <w:sz w:val="40"/>
          <w:szCs w:val="40"/>
          <w:highlight w:val="yellow"/>
        </w:rPr>
        <w:t>V202</w:t>
      </w:r>
      <w:r w:rsidR="0061737A" w:rsidRPr="0061737A">
        <w:rPr>
          <w:b/>
          <w:bCs/>
          <w:sz w:val="40"/>
          <w:szCs w:val="40"/>
          <w:highlight w:val="yellow"/>
        </w:rPr>
        <w:t>4</w:t>
      </w:r>
      <w:r w:rsidR="3A6F1D86" w:rsidRPr="0061737A">
        <w:rPr>
          <w:b/>
          <w:bCs/>
          <w:sz w:val="40"/>
          <w:szCs w:val="40"/>
          <w:highlight w:val="yellow"/>
        </w:rPr>
        <w:t>.1</w:t>
      </w:r>
    </w:p>
    <w:p w14:paraId="0AC84536" w14:textId="1308BAC8" w:rsidR="00BC1830" w:rsidRPr="00FB657C" w:rsidRDefault="00BC1830">
      <w:pPr>
        <w:ind w:right="60"/>
        <w:jc w:val="center"/>
        <w:rPr>
          <w:color w:val="0070C0"/>
        </w:rPr>
      </w:pPr>
    </w:p>
    <w:p w14:paraId="5317EB99" w14:textId="3D84FBFB" w:rsidR="00BC1830" w:rsidRPr="00FB657C" w:rsidRDefault="00BC1830">
      <w:pPr>
        <w:spacing w:after="17"/>
      </w:pPr>
    </w:p>
    <w:p w14:paraId="57B63DA6" w14:textId="6545793E" w:rsidR="00BC1830" w:rsidRPr="00EC5B7C" w:rsidRDefault="00EF6201">
      <w:pPr>
        <w:spacing w:after="165"/>
        <w:ind w:left="10" w:right="43" w:hanging="10"/>
        <w:jc w:val="both"/>
      </w:pPr>
      <w:r w:rsidRPr="00FB657C">
        <w:rPr>
          <w:b/>
          <w:sz w:val="24"/>
        </w:rPr>
        <w:t xml:space="preserve">Cette trame a été mise à jour </w:t>
      </w:r>
      <w:r w:rsidRPr="00FB657C">
        <w:rPr>
          <w:b/>
          <w:color w:val="7030A0"/>
          <w:sz w:val="24"/>
        </w:rPr>
        <w:t>en</w:t>
      </w:r>
      <w:r w:rsidR="0096275B" w:rsidRPr="00FB657C">
        <w:rPr>
          <w:b/>
          <w:color w:val="7030A0"/>
          <w:sz w:val="24"/>
        </w:rPr>
        <w:t xml:space="preserve"> </w:t>
      </w:r>
      <w:r w:rsidR="0061737A" w:rsidRPr="007512BB">
        <w:rPr>
          <w:b/>
          <w:color w:val="7030A0"/>
          <w:sz w:val="24"/>
        </w:rPr>
        <w:t>janvier</w:t>
      </w:r>
      <w:r w:rsidR="00746F2D" w:rsidRPr="007512BB">
        <w:rPr>
          <w:b/>
          <w:color w:val="7030A0"/>
          <w:sz w:val="24"/>
        </w:rPr>
        <w:t xml:space="preserve"> 202</w:t>
      </w:r>
      <w:r w:rsidR="0061737A" w:rsidRPr="007512BB">
        <w:rPr>
          <w:b/>
          <w:color w:val="7030A0"/>
          <w:sz w:val="24"/>
        </w:rPr>
        <w:t>4</w:t>
      </w:r>
      <w:r w:rsidR="00746F2D">
        <w:rPr>
          <w:b/>
          <w:color w:val="7030A0"/>
          <w:sz w:val="24"/>
        </w:rPr>
        <w:t xml:space="preserve"> </w:t>
      </w:r>
      <w:r w:rsidR="007512BB">
        <w:rPr>
          <w:b/>
          <w:color w:val="7030A0"/>
          <w:sz w:val="24"/>
        </w:rPr>
        <w:t>et mentionnée par un astérisque « </w:t>
      </w:r>
      <w:r w:rsidR="007512BB" w:rsidRPr="007512BB">
        <w:rPr>
          <w:b/>
          <w:color w:val="7030A0"/>
          <w:sz w:val="24"/>
        </w:rPr>
        <w:t>*</w:t>
      </w:r>
      <w:r w:rsidR="007512BB">
        <w:rPr>
          <w:b/>
          <w:sz w:val="24"/>
        </w:rPr>
        <w:t xml:space="preserve"> » </w:t>
      </w:r>
      <w:r w:rsidRPr="00FB657C">
        <w:rPr>
          <w:b/>
          <w:sz w:val="24"/>
        </w:rPr>
        <w:t>afin de prendre en compte les évolutions réglementaires liées au décret n°2021-1131 relatif aux assistants maternels et aux établissements d’accueil de jeunes enfants</w:t>
      </w:r>
      <w:r w:rsidR="00FB657C">
        <w:rPr>
          <w:b/>
          <w:sz w:val="24"/>
        </w:rPr>
        <w:t xml:space="preserve"> (EAJE)</w:t>
      </w:r>
      <w:r w:rsidR="00FB657C" w:rsidRPr="00FB657C">
        <w:rPr>
          <w:b/>
          <w:sz w:val="24"/>
        </w:rPr>
        <w:t>.</w:t>
      </w:r>
      <w:r w:rsidRPr="00EC5B7C">
        <w:rPr>
          <w:b/>
          <w:sz w:val="24"/>
        </w:rPr>
        <w:t xml:space="preserve"> </w:t>
      </w:r>
    </w:p>
    <w:p w14:paraId="0567E6D2" w14:textId="7BDED265" w:rsidR="00BC1830" w:rsidRDefault="00EF6201">
      <w:pPr>
        <w:spacing w:after="159" w:line="248" w:lineRule="auto"/>
        <w:ind w:left="10" w:right="65" w:hanging="10"/>
        <w:jc w:val="both"/>
        <w:rPr>
          <w:sz w:val="24"/>
        </w:rPr>
      </w:pPr>
      <w:r w:rsidRPr="00EC5B7C">
        <w:rPr>
          <w:sz w:val="24"/>
        </w:rPr>
        <w:t xml:space="preserve">Ce document est à destination des gestionnaires d’établissements d’accueil du jeune enfant pour la </w:t>
      </w:r>
      <w:r w:rsidRPr="00EC5B7C">
        <w:rPr>
          <w:b/>
          <w:sz w:val="24"/>
        </w:rPr>
        <w:t>création</w:t>
      </w:r>
      <w:r w:rsidRPr="00EC5B7C">
        <w:rPr>
          <w:sz w:val="24"/>
        </w:rPr>
        <w:t xml:space="preserve"> ou la </w:t>
      </w:r>
      <w:r w:rsidRPr="00EC5B7C">
        <w:rPr>
          <w:b/>
          <w:sz w:val="24"/>
        </w:rPr>
        <w:t>modification</w:t>
      </w:r>
      <w:r w:rsidRPr="00EC5B7C">
        <w:rPr>
          <w:sz w:val="24"/>
        </w:rPr>
        <w:t xml:space="preserve"> de leur </w:t>
      </w:r>
      <w:r w:rsidR="009E5D04">
        <w:rPr>
          <w:sz w:val="24"/>
        </w:rPr>
        <w:t>r</w:t>
      </w:r>
      <w:r w:rsidRPr="00EC5B7C">
        <w:rPr>
          <w:sz w:val="24"/>
        </w:rPr>
        <w:t>èglement de fonctionnement. Il a</w:t>
      </w:r>
      <w:r>
        <w:rPr>
          <w:sz w:val="24"/>
        </w:rPr>
        <w:t xml:space="preserve"> été élaboré dans le cadre de la réglementation en vigueur. </w:t>
      </w:r>
    </w:p>
    <w:p w14:paraId="068D0889" w14:textId="77777777" w:rsidR="00FB657C" w:rsidRPr="00FB657C" w:rsidRDefault="00FB657C">
      <w:pPr>
        <w:spacing w:after="159" w:line="248" w:lineRule="auto"/>
        <w:ind w:left="10" w:right="65" w:hanging="10"/>
        <w:jc w:val="both"/>
        <w:rPr>
          <w:rFonts w:ascii="inherit" w:hAnsi="inherit"/>
          <w:b/>
          <w:bCs/>
          <w:bdr w:val="none" w:sz="0" w:space="0" w:color="auto" w:frame="1"/>
          <w:shd w:val="clear" w:color="auto" w:fill="FFFFFF"/>
        </w:rPr>
      </w:pPr>
      <w:r w:rsidRPr="00FB657C">
        <w:rPr>
          <w:rFonts w:ascii="inherit" w:hAnsi="inherit" w:cs="Calibri"/>
          <w:b/>
          <w:bCs/>
          <w:bdr w:val="none" w:sz="0" w:space="0" w:color="auto" w:frame="1"/>
          <w:shd w:val="clear" w:color="auto" w:fill="FFFFFF"/>
        </w:rPr>
        <w:t xml:space="preserve">Toutes les informations contenues dans le présent règlement doivent être conformes à l’avis ou l’arrêté de la PMI. </w:t>
      </w:r>
    </w:p>
    <w:p w14:paraId="2020BE7A" w14:textId="3DD59D18" w:rsidR="00FB657C" w:rsidRPr="00FB657C" w:rsidRDefault="00FB657C">
      <w:pPr>
        <w:spacing w:after="159" w:line="248" w:lineRule="auto"/>
        <w:ind w:left="10" w:right="65" w:hanging="10"/>
        <w:jc w:val="both"/>
        <w:rPr>
          <w:rFonts w:ascii="inherit" w:hAnsi="inherit"/>
          <w:b/>
          <w:bCs/>
          <w:bdr w:val="none" w:sz="0" w:space="0" w:color="auto" w:frame="1"/>
          <w:shd w:val="clear" w:color="auto" w:fill="FFFFFF"/>
        </w:rPr>
      </w:pPr>
      <w:proofErr w:type="spellStart"/>
      <w:r w:rsidRPr="00FB657C">
        <w:rPr>
          <w:rFonts w:ascii="inherit" w:hAnsi="inherit" w:cs="Calibri"/>
          <w:b/>
          <w:bCs/>
          <w:bdr w:val="none" w:sz="0" w:space="0" w:color="auto" w:frame="1"/>
          <w:shd w:val="clear" w:color="auto" w:fill="FFFFFF"/>
        </w:rPr>
        <w:t>D</w:t>
      </w:r>
      <w:r w:rsidR="0061737A">
        <w:rPr>
          <w:rFonts w:ascii="inherit" w:hAnsi="inherit" w:cs="Calibri"/>
          <w:b/>
          <w:bCs/>
          <w:bdr w:val="none" w:sz="0" w:space="0" w:color="auto" w:frame="1"/>
          <w:shd w:val="clear" w:color="auto" w:fill="FFFFFF"/>
        </w:rPr>
        <w:t>è</w:t>
      </w:r>
      <w:r w:rsidRPr="00FB657C">
        <w:rPr>
          <w:rFonts w:ascii="inherit" w:hAnsi="inherit" w:cs="Calibri"/>
          <w:b/>
          <w:bCs/>
          <w:bdr w:val="none" w:sz="0" w:space="0" w:color="auto" w:frame="1"/>
          <w:shd w:val="clear" w:color="auto" w:fill="FFFFFF"/>
        </w:rPr>
        <w:t>s</w:t>
      </w:r>
      <w:proofErr w:type="spellEnd"/>
      <w:r w:rsidRPr="00FB657C">
        <w:rPr>
          <w:rFonts w:ascii="inherit" w:hAnsi="inherit" w:cs="Calibri"/>
          <w:b/>
          <w:bCs/>
          <w:bdr w:val="none" w:sz="0" w:space="0" w:color="auto" w:frame="1"/>
          <w:shd w:val="clear" w:color="auto" w:fill="FFFFFF"/>
        </w:rPr>
        <w:t xml:space="preserve"> modifications, le règlement de fonctionnement de votre équipement est à retourner à votre gestionnaire conseil CAF qui se tient à votre disposition par mail à : </w:t>
      </w:r>
    </w:p>
    <w:p w14:paraId="2E3A60D5" w14:textId="491497F6" w:rsidR="00FB657C" w:rsidRPr="007512BB" w:rsidRDefault="00746F2D" w:rsidP="00FB657C">
      <w:pPr>
        <w:spacing w:after="159" w:line="248" w:lineRule="auto"/>
        <w:ind w:left="10" w:right="65" w:hanging="10"/>
        <w:jc w:val="center"/>
        <w:rPr>
          <w:color w:val="2F5496" w:themeColor="accent1" w:themeShade="BF"/>
          <w:sz w:val="24"/>
          <w:szCs w:val="24"/>
        </w:rPr>
      </w:pPr>
      <w:r w:rsidRPr="007512BB">
        <w:rPr>
          <w:rFonts w:ascii="Calibri" w:hAnsi="Calibri" w:cs="Calibri"/>
          <w:b/>
          <w:bCs/>
          <w:color w:val="2F5496" w:themeColor="accent1" w:themeShade="BF"/>
          <w:sz w:val="24"/>
          <w:szCs w:val="24"/>
          <w:bdr w:val="none" w:sz="0" w:space="0" w:color="auto" w:frame="1"/>
          <w:shd w:val="clear" w:color="auto" w:fill="FFFFFF"/>
        </w:rPr>
        <w:t>afc</w:t>
      </w:r>
      <w:r w:rsidR="00FB657C" w:rsidRPr="007512BB">
        <w:rPr>
          <w:rFonts w:ascii="Calibri" w:hAnsi="Calibri" w:cs="Calibri"/>
          <w:b/>
          <w:bCs/>
          <w:color w:val="2F5496" w:themeColor="accent1" w:themeShade="BF"/>
          <w:sz w:val="24"/>
          <w:szCs w:val="24"/>
          <w:bdr w:val="none" w:sz="0" w:space="0" w:color="auto" w:frame="1"/>
          <w:shd w:val="clear" w:color="auto" w:fill="FFFFFF"/>
        </w:rPr>
        <w:t>@caf</w:t>
      </w:r>
      <w:r w:rsidR="003E58F0" w:rsidRPr="007512BB">
        <w:rPr>
          <w:rFonts w:ascii="Calibri" w:hAnsi="Calibri" w:cs="Calibri"/>
          <w:b/>
          <w:bCs/>
          <w:color w:val="2F5496" w:themeColor="accent1" w:themeShade="BF"/>
          <w:sz w:val="24"/>
          <w:szCs w:val="24"/>
          <w:bdr w:val="none" w:sz="0" w:space="0" w:color="auto" w:frame="1"/>
          <w:shd w:val="clear" w:color="auto" w:fill="FFFFFF"/>
        </w:rPr>
        <w:t>54</w:t>
      </w:r>
      <w:r w:rsidR="00FB657C" w:rsidRPr="007512BB">
        <w:rPr>
          <w:rFonts w:ascii="Calibri" w:hAnsi="Calibri" w:cs="Calibri"/>
          <w:b/>
          <w:bCs/>
          <w:color w:val="2F5496" w:themeColor="accent1" w:themeShade="BF"/>
          <w:sz w:val="24"/>
          <w:szCs w:val="24"/>
          <w:bdr w:val="none" w:sz="0" w:space="0" w:color="auto" w:frame="1"/>
          <w:shd w:val="clear" w:color="auto" w:fill="FFFFFF"/>
        </w:rPr>
        <w:t>.c</w:t>
      </w:r>
      <w:r w:rsidR="003E58F0" w:rsidRPr="007512BB">
        <w:rPr>
          <w:rFonts w:ascii="Calibri" w:hAnsi="Calibri" w:cs="Calibri"/>
          <w:b/>
          <w:bCs/>
          <w:color w:val="2F5496" w:themeColor="accent1" w:themeShade="BF"/>
          <w:sz w:val="24"/>
          <w:szCs w:val="24"/>
          <w:bdr w:val="none" w:sz="0" w:space="0" w:color="auto" w:frame="1"/>
          <w:shd w:val="clear" w:color="auto" w:fill="FFFFFF"/>
        </w:rPr>
        <w:t>af</w:t>
      </w:r>
      <w:r w:rsidR="00FB657C" w:rsidRPr="007512BB">
        <w:rPr>
          <w:rFonts w:ascii="Calibri" w:hAnsi="Calibri" w:cs="Calibri"/>
          <w:b/>
          <w:bCs/>
          <w:color w:val="2F5496" w:themeColor="accent1" w:themeShade="BF"/>
          <w:sz w:val="24"/>
          <w:szCs w:val="24"/>
          <w:bdr w:val="none" w:sz="0" w:space="0" w:color="auto" w:frame="1"/>
          <w:shd w:val="clear" w:color="auto" w:fill="FFFFFF"/>
        </w:rPr>
        <w:t>.fr</w:t>
      </w:r>
    </w:p>
    <w:p w14:paraId="5A4D71A1" w14:textId="77777777" w:rsidR="003E58F0" w:rsidRDefault="003E58F0">
      <w:pPr>
        <w:spacing w:after="159" w:line="247" w:lineRule="auto"/>
        <w:ind w:left="10" w:right="61" w:hanging="10"/>
        <w:jc w:val="both"/>
        <w:rPr>
          <w:sz w:val="24"/>
        </w:rPr>
      </w:pPr>
    </w:p>
    <w:p w14:paraId="7E0EADC6" w14:textId="15EA5862" w:rsidR="00BC1830" w:rsidRDefault="00EF6201">
      <w:pPr>
        <w:spacing w:after="159" w:line="247" w:lineRule="auto"/>
        <w:ind w:left="10" w:right="61" w:hanging="10"/>
        <w:jc w:val="both"/>
      </w:pPr>
      <w:r>
        <w:rPr>
          <w:sz w:val="24"/>
        </w:rPr>
        <w:t xml:space="preserve">Pour la mise à jour de votre règlement de fonctionnement (évolution de la réglementation, de vos modalités de fonctionnement …) au cours de la durée de conventionnement </w:t>
      </w:r>
      <w:r w:rsidR="00FB657C">
        <w:rPr>
          <w:sz w:val="24"/>
        </w:rPr>
        <w:t>PSU</w:t>
      </w:r>
      <w:r>
        <w:rPr>
          <w:sz w:val="24"/>
        </w:rPr>
        <w:t>, il vous sera demandé de mettre en évidence les modifications apportées sur le document initialement validé</w:t>
      </w:r>
      <w:r w:rsidR="00FB657C">
        <w:rPr>
          <w:sz w:val="24"/>
        </w:rPr>
        <w:t>es</w:t>
      </w:r>
      <w:r>
        <w:rPr>
          <w:sz w:val="24"/>
        </w:rPr>
        <w:t xml:space="preserve"> par les différents services concernés. </w:t>
      </w:r>
    </w:p>
    <w:p w14:paraId="53518C2C" w14:textId="77777777" w:rsidR="00FB657C" w:rsidRDefault="00FB657C">
      <w:pPr>
        <w:spacing w:after="234" w:line="253" w:lineRule="auto"/>
        <w:ind w:left="-5" w:right="40" w:hanging="10"/>
        <w:rPr>
          <w:sz w:val="24"/>
        </w:rPr>
      </w:pPr>
    </w:p>
    <w:p w14:paraId="142D7A92" w14:textId="1D57FB54" w:rsidR="00BC1830" w:rsidRDefault="00EF6201">
      <w:pPr>
        <w:spacing w:after="234" w:line="253" w:lineRule="auto"/>
        <w:ind w:left="-5" w:right="40" w:hanging="10"/>
      </w:pPr>
      <w:r>
        <w:rPr>
          <w:sz w:val="24"/>
        </w:rPr>
        <w:t>Pour vous aider dans la complétude de cette trame</w:t>
      </w:r>
      <w:r w:rsidR="00FB657C">
        <w:rPr>
          <w:sz w:val="24"/>
        </w:rPr>
        <w:t>,</w:t>
      </w:r>
      <w:r>
        <w:rPr>
          <w:sz w:val="24"/>
        </w:rPr>
        <w:t xml:space="preserve"> </w:t>
      </w:r>
      <w:r w:rsidR="00FB657C">
        <w:rPr>
          <w:sz w:val="24"/>
        </w:rPr>
        <w:t xml:space="preserve">des </w:t>
      </w:r>
      <w:r>
        <w:rPr>
          <w:sz w:val="24"/>
        </w:rPr>
        <w:t xml:space="preserve">codes couleurs sont proposés : </w:t>
      </w:r>
    </w:p>
    <w:p w14:paraId="2FC3ED69" w14:textId="3BAE3FCB" w:rsidR="00BC1830" w:rsidRPr="003E58F0" w:rsidRDefault="00EF6201">
      <w:pPr>
        <w:numPr>
          <w:ilvl w:val="0"/>
          <w:numId w:val="1"/>
        </w:numPr>
        <w:spacing w:after="56" w:line="247" w:lineRule="auto"/>
        <w:ind w:right="12" w:hanging="353"/>
        <w:jc w:val="both"/>
      </w:pPr>
      <w:r>
        <w:rPr>
          <w:b/>
          <w:sz w:val="29"/>
        </w:rPr>
        <w:t>En NOIR :</w:t>
      </w:r>
      <w:r>
        <w:rPr>
          <w:sz w:val="29"/>
        </w:rPr>
        <w:t xml:space="preserve"> </w:t>
      </w:r>
      <w:r w:rsidR="00092457">
        <w:rPr>
          <w:sz w:val="24"/>
        </w:rPr>
        <w:t>L</w:t>
      </w:r>
      <w:r>
        <w:rPr>
          <w:sz w:val="24"/>
        </w:rPr>
        <w:t xml:space="preserve">es éléments non modifiables tant sur le fond que sur la </w:t>
      </w:r>
      <w:r w:rsidR="00FB657C">
        <w:rPr>
          <w:sz w:val="24"/>
        </w:rPr>
        <w:t>forme.</w:t>
      </w:r>
    </w:p>
    <w:p w14:paraId="26D21974" w14:textId="09BC30E1" w:rsidR="003E58F0" w:rsidRDefault="003E58F0" w:rsidP="003E58F0">
      <w:pPr>
        <w:numPr>
          <w:ilvl w:val="0"/>
          <w:numId w:val="1"/>
        </w:numPr>
        <w:spacing w:after="170" w:line="247" w:lineRule="auto"/>
        <w:ind w:right="12" w:hanging="353"/>
        <w:jc w:val="both"/>
      </w:pPr>
      <w:r>
        <w:rPr>
          <w:b/>
          <w:color w:val="538135"/>
          <w:sz w:val="29"/>
        </w:rPr>
        <w:t xml:space="preserve">En VERT : </w:t>
      </w:r>
      <w:r>
        <w:rPr>
          <w:sz w:val="24"/>
        </w:rPr>
        <w:t xml:space="preserve">à compléter et ou à adapter à votre situation </w:t>
      </w:r>
      <w:r>
        <w:rPr>
          <w:b/>
          <w:sz w:val="24"/>
        </w:rPr>
        <w:t xml:space="preserve"> </w:t>
      </w:r>
    </w:p>
    <w:p w14:paraId="0A779BBB" w14:textId="5E5F067E" w:rsidR="00BC1830" w:rsidRPr="004650F7" w:rsidRDefault="00EF6201">
      <w:pPr>
        <w:numPr>
          <w:ilvl w:val="0"/>
          <w:numId w:val="1"/>
        </w:numPr>
        <w:spacing w:after="27" w:line="247" w:lineRule="auto"/>
        <w:ind w:right="12" w:hanging="353"/>
        <w:jc w:val="both"/>
      </w:pPr>
      <w:r w:rsidRPr="008B40C1">
        <w:rPr>
          <w:b/>
          <w:color w:val="ED7D31" w:themeColor="accent2"/>
          <w:sz w:val="29"/>
        </w:rPr>
        <w:t xml:space="preserve">En </w:t>
      </w:r>
      <w:r w:rsidR="00FB657C" w:rsidRPr="008B40C1">
        <w:rPr>
          <w:b/>
          <w:color w:val="ED7D31" w:themeColor="accent2"/>
          <w:sz w:val="29"/>
        </w:rPr>
        <w:t>ORANGE</w:t>
      </w:r>
      <w:r w:rsidRPr="008B40C1">
        <w:rPr>
          <w:b/>
          <w:color w:val="ED7D31" w:themeColor="accent2"/>
          <w:sz w:val="29"/>
        </w:rPr>
        <w:t xml:space="preserve"> : </w:t>
      </w:r>
      <w:r>
        <w:rPr>
          <w:sz w:val="24"/>
        </w:rPr>
        <w:t>des recommandations</w:t>
      </w:r>
      <w:r w:rsidR="009D3C74">
        <w:rPr>
          <w:sz w:val="24"/>
        </w:rPr>
        <w:t xml:space="preserve"> pour le gestionnaire. </w:t>
      </w:r>
    </w:p>
    <w:p w14:paraId="054F50FA" w14:textId="4EC55444" w:rsidR="004650F7" w:rsidRPr="004650F7" w:rsidRDefault="004650F7" w:rsidP="004650F7">
      <w:pPr>
        <w:numPr>
          <w:ilvl w:val="0"/>
          <w:numId w:val="1"/>
        </w:numPr>
        <w:spacing w:after="27" w:line="247" w:lineRule="auto"/>
        <w:ind w:right="12" w:hanging="353"/>
        <w:jc w:val="both"/>
      </w:pPr>
      <w:r w:rsidRPr="004650F7">
        <w:rPr>
          <w:b/>
          <w:color w:val="FF0000"/>
          <w:sz w:val="29"/>
        </w:rPr>
        <w:t xml:space="preserve">En ROUGE : </w:t>
      </w:r>
      <w:r>
        <w:rPr>
          <w:sz w:val="24"/>
        </w:rPr>
        <w:t xml:space="preserve"> rappel de la réglementation pour le gestionnaire. </w:t>
      </w:r>
    </w:p>
    <w:p w14:paraId="7E8904A8" w14:textId="77777777" w:rsidR="004650F7" w:rsidRDefault="004650F7" w:rsidP="004650F7">
      <w:pPr>
        <w:spacing w:after="27" w:line="247" w:lineRule="auto"/>
        <w:ind w:left="721" w:right="12"/>
        <w:jc w:val="both"/>
      </w:pPr>
    </w:p>
    <w:p w14:paraId="52979C67" w14:textId="77777777" w:rsidR="00FB657C" w:rsidRDefault="00FB657C">
      <w:pPr>
        <w:spacing w:after="162" w:line="261" w:lineRule="auto"/>
        <w:ind w:left="10" w:hanging="10"/>
        <w:rPr>
          <w:b/>
          <w:sz w:val="24"/>
          <w:u w:val="single" w:color="000000"/>
        </w:rPr>
      </w:pPr>
    </w:p>
    <w:p w14:paraId="2F50AED6" w14:textId="7A7B58D6" w:rsidR="00BC1830" w:rsidRDefault="00443608" w:rsidP="00FB657C">
      <w:pPr>
        <w:spacing w:after="162" w:line="261" w:lineRule="auto"/>
        <w:ind w:left="10" w:hanging="10"/>
        <w:jc w:val="center"/>
      </w:pPr>
      <w:r>
        <w:rPr>
          <w:b/>
          <w:sz w:val="24"/>
          <w:u w:val="single" w:color="000000"/>
        </w:rPr>
        <w:t>L</w:t>
      </w:r>
      <w:r w:rsidR="00EF6201">
        <w:rPr>
          <w:b/>
          <w:sz w:val="24"/>
          <w:u w:val="single" w:color="000000"/>
        </w:rPr>
        <w:t>e gestionnaire est garant des informations portées au règlement de</w:t>
      </w:r>
      <w:r w:rsidR="00EF6201">
        <w:rPr>
          <w:b/>
          <w:sz w:val="24"/>
        </w:rPr>
        <w:t xml:space="preserve"> </w:t>
      </w:r>
      <w:r w:rsidR="00EF6201">
        <w:rPr>
          <w:b/>
          <w:sz w:val="24"/>
          <w:u w:val="single" w:color="000000"/>
        </w:rPr>
        <w:t>fonctionnement.</w:t>
      </w:r>
    </w:p>
    <w:p w14:paraId="18C6F72A" w14:textId="4AFF33CE" w:rsidR="00BC1830" w:rsidRDefault="00BC1830">
      <w:pPr>
        <w:spacing w:after="154"/>
        <w:ind w:left="2"/>
        <w:jc w:val="center"/>
      </w:pPr>
    </w:p>
    <w:p w14:paraId="2404B2D8" w14:textId="77777777" w:rsidR="00BC1830" w:rsidRDefault="00EF6201">
      <w:pPr>
        <w:spacing w:after="0" w:line="364" w:lineRule="auto"/>
        <w:ind w:left="4534" w:right="4532"/>
        <w:jc w:val="center"/>
      </w:pPr>
      <w:r>
        <w:rPr>
          <w:b/>
          <w:sz w:val="32"/>
        </w:rPr>
        <w:t xml:space="preserve">  </w:t>
      </w:r>
    </w:p>
    <w:p w14:paraId="634DBEDD" w14:textId="77777777" w:rsidR="00BC1830" w:rsidRDefault="00EF6201">
      <w:pPr>
        <w:spacing w:after="154"/>
        <w:ind w:left="2"/>
        <w:jc w:val="center"/>
      </w:pPr>
      <w:r>
        <w:rPr>
          <w:b/>
          <w:sz w:val="32"/>
        </w:rPr>
        <w:t xml:space="preserve"> </w:t>
      </w:r>
    </w:p>
    <w:p w14:paraId="7A817ABE" w14:textId="77777777" w:rsidR="00EC743C" w:rsidRDefault="00EC743C">
      <w:pPr>
        <w:rPr>
          <w:b/>
          <w:sz w:val="32"/>
        </w:rPr>
      </w:pPr>
      <w:r>
        <w:rPr>
          <w:b/>
          <w:sz w:val="32"/>
        </w:rPr>
        <w:br w:type="page"/>
      </w:r>
    </w:p>
    <w:p w14:paraId="71E6E99D" w14:textId="77777777" w:rsidR="00BC1830" w:rsidRDefault="00EF6201">
      <w:pPr>
        <w:spacing w:after="298"/>
        <w:ind w:left="2"/>
        <w:jc w:val="center"/>
      </w:pPr>
      <w:r>
        <w:rPr>
          <w:b/>
          <w:sz w:val="32"/>
        </w:rPr>
        <w:lastRenderedPageBreak/>
        <w:t xml:space="preserve"> </w:t>
      </w:r>
    </w:p>
    <w:p w14:paraId="429D2F3C" w14:textId="77777777" w:rsidR="00BC1830" w:rsidRDefault="00EF6201">
      <w:pPr>
        <w:pBdr>
          <w:top w:val="single" w:sz="8" w:space="0" w:color="000000"/>
          <w:left w:val="single" w:sz="8" w:space="0" w:color="000000"/>
          <w:bottom w:val="single" w:sz="8" w:space="0" w:color="000000"/>
          <w:right w:val="single" w:sz="8" w:space="0" w:color="000000"/>
        </w:pBdr>
        <w:spacing w:after="491"/>
        <w:ind w:right="10"/>
        <w:jc w:val="center"/>
      </w:pPr>
      <w:r>
        <w:rPr>
          <w:rFonts w:ascii="Bradley Hand ITC" w:eastAsia="Bradley Hand ITC" w:hAnsi="Bradley Hand ITC" w:cs="Bradley Hand ITC"/>
          <w:sz w:val="46"/>
        </w:rPr>
        <w:t xml:space="preserve"> </w:t>
      </w:r>
    </w:p>
    <w:p w14:paraId="2329ECBC" w14:textId="71D133A4" w:rsidR="00BC1830" w:rsidRPr="001F63D0" w:rsidRDefault="00EF6201" w:rsidP="00752C43">
      <w:pPr>
        <w:pBdr>
          <w:top w:val="single" w:sz="8" w:space="0" w:color="000000"/>
          <w:left w:val="single" w:sz="8" w:space="0" w:color="000000"/>
          <w:bottom w:val="single" w:sz="8" w:space="0" w:color="000000"/>
          <w:right w:val="single" w:sz="8" w:space="0" w:color="000000"/>
        </w:pBdr>
        <w:spacing w:after="627"/>
        <w:ind w:right="10"/>
        <w:jc w:val="center"/>
        <w:rPr>
          <w:color w:val="70AD47" w:themeColor="accent6"/>
          <w:sz w:val="56"/>
          <w:szCs w:val="56"/>
        </w:rPr>
      </w:pPr>
      <w:r w:rsidRPr="001F63D0">
        <w:rPr>
          <w:rFonts w:ascii="Bradley Hand ITC" w:eastAsia="Bradley Hand ITC" w:hAnsi="Bradley Hand ITC" w:cs="Bradley Hand ITC"/>
          <w:color w:val="70AD47" w:themeColor="accent6"/>
          <w:sz w:val="56"/>
          <w:szCs w:val="56"/>
        </w:rPr>
        <w:t>R</w:t>
      </w:r>
      <w:r w:rsidR="00752C43" w:rsidRPr="001F63D0">
        <w:rPr>
          <w:rFonts w:ascii="Bradley Hand ITC" w:eastAsia="Bradley Hand ITC" w:hAnsi="Bradley Hand ITC" w:cs="Bradley Hand ITC"/>
          <w:color w:val="70AD47" w:themeColor="accent6"/>
          <w:sz w:val="56"/>
          <w:szCs w:val="56"/>
        </w:rPr>
        <w:t>è</w:t>
      </w:r>
      <w:r w:rsidRPr="001F63D0">
        <w:rPr>
          <w:rFonts w:ascii="Bradley Hand ITC" w:eastAsia="Bradley Hand ITC" w:hAnsi="Bradley Hand ITC" w:cs="Bradley Hand ITC"/>
          <w:color w:val="70AD47" w:themeColor="accent6"/>
          <w:sz w:val="56"/>
          <w:szCs w:val="56"/>
        </w:rPr>
        <w:t>glement de fonctionnement</w:t>
      </w:r>
    </w:p>
    <w:p w14:paraId="1218BB6F" w14:textId="59DB550F" w:rsidR="008B40C1" w:rsidRPr="001F63D0" w:rsidRDefault="00EF6201" w:rsidP="008B40C1">
      <w:pPr>
        <w:pBdr>
          <w:top w:val="single" w:sz="8" w:space="0" w:color="000000"/>
          <w:left w:val="single" w:sz="8" w:space="0" w:color="000000"/>
          <w:bottom w:val="single" w:sz="8" w:space="0" w:color="000000"/>
          <w:right w:val="single" w:sz="8" w:space="0" w:color="000000"/>
        </w:pBdr>
        <w:spacing w:after="461"/>
        <w:ind w:right="10"/>
        <w:jc w:val="center"/>
        <w:rPr>
          <w:color w:val="70AD47" w:themeColor="accent6"/>
          <w:sz w:val="56"/>
          <w:szCs w:val="56"/>
        </w:rPr>
      </w:pPr>
      <w:r w:rsidRPr="001F63D0">
        <w:rPr>
          <w:rFonts w:ascii="Bradley Hand ITC" w:eastAsia="Bradley Hand ITC" w:hAnsi="Bradley Hand ITC" w:cs="Bradley Hand ITC"/>
          <w:color w:val="70AD47" w:themeColor="accent6"/>
          <w:sz w:val="56"/>
          <w:szCs w:val="56"/>
        </w:rPr>
        <w:t xml:space="preserve">Etablissement d’accueil du jeune enfant  </w:t>
      </w:r>
    </w:p>
    <w:p w14:paraId="3248B2CB" w14:textId="7902046E" w:rsidR="00BC1830" w:rsidRPr="001F63D0" w:rsidRDefault="00EF6201" w:rsidP="008B40C1">
      <w:pPr>
        <w:pBdr>
          <w:top w:val="single" w:sz="8" w:space="0" w:color="000000"/>
          <w:left w:val="single" w:sz="8" w:space="0" w:color="000000"/>
          <w:bottom w:val="single" w:sz="8" w:space="0" w:color="000000"/>
          <w:right w:val="single" w:sz="8" w:space="0" w:color="000000"/>
        </w:pBdr>
        <w:spacing w:after="461"/>
        <w:ind w:right="10"/>
        <w:jc w:val="center"/>
        <w:rPr>
          <w:color w:val="70AD47" w:themeColor="accent6"/>
          <w:sz w:val="56"/>
          <w:szCs w:val="56"/>
        </w:rPr>
      </w:pPr>
      <w:r w:rsidRPr="001F63D0">
        <w:rPr>
          <w:color w:val="70AD47" w:themeColor="accent6"/>
          <w:sz w:val="56"/>
          <w:szCs w:val="56"/>
        </w:rPr>
        <w:t>Nom de la structure</w:t>
      </w:r>
      <w:r w:rsidRPr="001F63D0">
        <w:rPr>
          <w:rFonts w:ascii="Bradley Hand ITC" w:eastAsia="Bradley Hand ITC" w:hAnsi="Bradley Hand ITC" w:cs="Bradley Hand ITC"/>
          <w:color w:val="70AD47" w:themeColor="accent6"/>
          <w:sz w:val="56"/>
          <w:szCs w:val="56"/>
        </w:rPr>
        <w:t xml:space="preserve"> </w:t>
      </w:r>
    </w:p>
    <w:p w14:paraId="29FFEE76" w14:textId="77777777" w:rsidR="00BC1830" w:rsidRDefault="00EF6201">
      <w:pPr>
        <w:pBdr>
          <w:top w:val="single" w:sz="8" w:space="0" w:color="000000"/>
          <w:left w:val="single" w:sz="8" w:space="0" w:color="000000"/>
          <w:bottom w:val="single" w:sz="8" w:space="0" w:color="000000"/>
          <w:right w:val="single" w:sz="8" w:space="0" w:color="000000"/>
        </w:pBdr>
        <w:spacing w:after="168"/>
        <w:ind w:right="10"/>
        <w:jc w:val="center"/>
      </w:pPr>
      <w:r>
        <w:t xml:space="preserve"> </w:t>
      </w:r>
    </w:p>
    <w:p w14:paraId="5A6C011A" w14:textId="77777777" w:rsidR="00BC1830" w:rsidRDefault="00EF6201">
      <w:pPr>
        <w:pBdr>
          <w:top w:val="single" w:sz="8" w:space="0" w:color="000000"/>
          <w:left w:val="single" w:sz="8" w:space="0" w:color="000000"/>
          <w:bottom w:val="single" w:sz="8" w:space="0" w:color="000000"/>
          <w:right w:val="single" w:sz="8" w:space="0" w:color="000000"/>
        </w:pBdr>
        <w:spacing w:after="153"/>
        <w:ind w:right="10"/>
      </w:pPr>
      <w:r>
        <w:t xml:space="preserve"> </w:t>
      </w:r>
      <w:r>
        <w:tab/>
        <w:t xml:space="preserve"> </w:t>
      </w:r>
    </w:p>
    <w:p w14:paraId="7C733349" w14:textId="77777777" w:rsidR="00BC1830" w:rsidRDefault="00EF6201">
      <w:pPr>
        <w:pBdr>
          <w:top w:val="single" w:sz="8" w:space="0" w:color="000000"/>
          <w:left w:val="single" w:sz="8" w:space="0" w:color="000000"/>
          <w:bottom w:val="single" w:sz="8" w:space="0" w:color="000000"/>
          <w:right w:val="single" w:sz="8" w:space="0" w:color="000000"/>
        </w:pBdr>
        <w:spacing w:after="153"/>
        <w:ind w:right="10"/>
        <w:jc w:val="center"/>
      </w:pPr>
      <w:r>
        <w:t xml:space="preserve"> </w:t>
      </w:r>
    </w:p>
    <w:p w14:paraId="6A83667C" w14:textId="77777777" w:rsidR="00BC1830" w:rsidRDefault="00EF6201">
      <w:pPr>
        <w:pBdr>
          <w:top w:val="single" w:sz="8" w:space="0" w:color="000000"/>
          <w:left w:val="single" w:sz="8" w:space="0" w:color="000000"/>
          <w:bottom w:val="single" w:sz="8" w:space="0" w:color="000000"/>
          <w:right w:val="single" w:sz="8" w:space="0" w:color="000000"/>
        </w:pBdr>
        <w:spacing w:after="169"/>
        <w:ind w:right="10"/>
        <w:jc w:val="center"/>
      </w:pPr>
      <w:r>
        <w:t xml:space="preserve"> </w:t>
      </w:r>
    </w:p>
    <w:p w14:paraId="4DFFA3B3" w14:textId="77777777" w:rsidR="00BC1830" w:rsidRDefault="00EF6201">
      <w:pPr>
        <w:pBdr>
          <w:top w:val="single" w:sz="8" w:space="0" w:color="000000"/>
          <w:left w:val="single" w:sz="8" w:space="0" w:color="000000"/>
          <w:bottom w:val="single" w:sz="8" w:space="0" w:color="000000"/>
          <w:right w:val="single" w:sz="8" w:space="0" w:color="000000"/>
        </w:pBdr>
        <w:spacing w:after="153"/>
        <w:ind w:right="10"/>
      </w:pPr>
      <w:r>
        <w:t xml:space="preserve"> </w:t>
      </w:r>
    </w:p>
    <w:p w14:paraId="6337DF25" w14:textId="77777777" w:rsidR="00BC1830" w:rsidRDefault="00EF6201">
      <w:pPr>
        <w:pBdr>
          <w:top w:val="single" w:sz="8" w:space="0" w:color="000000"/>
          <w:left w:val="single" w:sz="8" w:space="0" w:color="000000"/>
          <w:bottom w:val="single" w:sz="8" w:space="0" w:color="000000"/>
          <w:right w:val="single" w:sz="8" w:space="0" w:color="000000"/>
        </w:pBdr>
        <w:spacing w:after="153"/>
        <w:ind w:right="10"/>
      </w:pPr>
      <w:r>
        <w:t xml:space="preserve"> </w:t>
      </w:r>
    </w:p>
    <w:p w14:paraId="71787577" w14:textId="77777777" w:rsidR="00BC1830" w:rsidRDefault="00EF6201">
      <w:pPr>
        <w:spacing w:after="153"/>
        <w:ind w:right="20"/>
        <w:jc w:val="center"/>
      </w:pPr>
      <w:r>
        <w:t xml:space="preserve"> </w:t>
      </w:r>
    </w:p>
    <w:p w14:paraId="2E7D0B4C" w14:textId="77777777" w:rsidR="001F63D0" w:rsidRDefault="001F63D0">
      <w:pPr>
        <w:spacing w:after="153"/>
        <w:ind w:right="20"/>
        <w:jc w:val="center"/>
      </w:pPr>
    </w:p>
    <w:p w14:paraId="353F4D11" w14:textId="556611CF" w:rsidR="00BC1830" w:rsidRDefault="00EF6201">
      <w:pPr>
        <w:spacing w:after="153"/>
        <w:ind w:right="20"/>
        <w:jc w:val="center"/>
      </w:pPr>
      <w:r>
        <w:t xml:space="preserve"> </w:t>
      </w:r>
    </w:p>
    <w:p w14:paraId="587C624F" w14:textId="77777777" w:rsidR="00BC1830" w:rsidRDefault="00EF6201">
      <w:pPr>
        <w:pBdr>
          <w:top w:val="single" w:sz="8" w:space="0" w:color="000000"/>
          <w:left w:val="single" w:sz="8" w:space="0" w:color="000000"/>
          <w:bottom w:val="single" w:sz="8" w:space="0" w:color="000000"/>
          <w:right w:val="single" w:sz="8" w:space="0" w:color="000000"/>
        </w:pBdr>
        <w:shd w:val="clear" w:color="auto" w:fill="D6DCE5"/>
        <w:spacing w:after="153"/>
        <w:ind w:right="58"/>
        <w:jc w:val="center"/>
      </w:pPr>
      <w:r>
        <w:t xml:space="preserve"> </w:t>
      </w:r>
    </w:p>
    <w:p w14:paraId="0DB74E35" w14:textId="72510B8F" w:rsidR="00BC1830" w:rsidRDefault="000B76C0">
      <w:pPr>
        <w:pBdr>
          <w:top w:val="single" w:sz="8" w:space="0" w:color="000000"/>
          <w:left w:val="single" w:sz="8" w:space="0" w:color="000000"/>
          <w:bottom w:val="single" w:sz="8" w:space="0" w:color="000000"/>
          <w:right w:val="single" w:sz="8" w:space="0" w:color="000000"/>
        </w:pBdr>
        <w:shd w:val="clear" w:color="auto" w:fill="D6DCE5"/>
        <w:spacing w:after="153"/>
        <w:ind w:left="10" w:right="58" w:hanging="10"/>
        <w:jc w:val="center"/>
        <w:rPr>
          <w:sz w:val="28"/>
          <w:szCs w:val="28"/>
        </w:rPr>
      </w:pPr>
      <w:r w:rsidRPr="001F63D0">
        <w:rPr>
          <w:sz w:val="28"/>
          <w:szCs w:val="28"/>
        </w:rPr>
        <w:t>Logo</w:t>
      </w:r>
      <w:r w:rsidR="00EF6201" w:rsidRPr="001F63D0">
        <w:rPr>
          <w:sz w:val="28"/>
          <w:szCs w:val="28"/>
        </w:rPr>
        <w:t xml:space="preserve"> </w:t>
      </w:r>
      <w:r w:rsidR="001F63D0">
        <w:rPr>
          <w:sz w:val="28"/>
          <w:szCs w:val="28"/>
        </w:rPr>
        <w:t>de la structure/gestionnaire</w:t>
      </w:r>
      <w:r w:rsidR="00EF6201" w:rsidRPr="001F63D0">
        <w:rPr>
          <w:sz w:val="28"/>
          <w:szCs w:val="28"/>
        </w:rPr>
        <w:t xml:space="preserve"> </w:t>
      </w:r>
      <w:r w:rsidR="001F63D0" w:rsidRPr="001F63D0">
        <w:rPr>
          <w:sz w:val="28"/>
          <w:szCs w:val="28"/>
        </w:rPr>
        <w:t xml:space="preserve">+ Caf </w:t>
      </w:r>
      <w:r w:rsidR="001F63D0">
        <w:rPr>
          <w:sz w:val="28"/>
          <w:szCs w:val="28"/>
        </w:rPr>
        <w:t>et autres financeurs</w:t>
      </w:r>
    </w:p>
    <w:p w14:paraId="2580D87B" w14:textId="5AFDBB34" w:rsidR="00D37112" w:rsidRDefault="00D37112">
      <w:pPr>
        <w:pBdr>
          <w:top w:val="single" w:sz="8" w:space="0" w:color="000000"/>
          <w:left w:val="single" w:sz="8" w:space="0" w:color="000000"/>
          <w:bottom w:val="single" w:sz="8" w:space="0" w:color="000000"/>
          <w:right w:val="single" w:sz="8" w:space="0" w:color="000000"/>
        </w:pBdr>
        <w:shd w:val="clear" w:color="auto" w:fill="D6DCE5"/>
        <w:spacing w:after="153"/>
        <w:ind w:left="10" w:right="58" w:hanging="10"/>
        <w:jc w:val="center"/>
        <w:rPr>
          <w:sz w:val="28"/>
          <w:szCs w:val="28"/>
        </w:rPr>
      </w:pPr>
    </w:p>
    <w:p w14:paraId="53038F88" w14:textId="484AD00B" w:rsidR="00D37112" w:rsidRDefault="00D37112">
      <w:pPr>
        <w:pBdr>
          <w:top w:val="single" w:sz="8" w:space="0" w:color="000000"/>
          <w:left w:val="single" w:sz="8" w:space="0" w:color="000000"/>
          <w:bottom w:val="single" w:sz="8" w:space="0" w:color="000000"/>
          <w:right w:val="single" w:sz="8" w:space="0" w:color="000000"/>
        </w:pBdr>
        <w:shd w:val="clear" w:color="auto" w:fill="D6DCE5"/>
        <w:spacing w:after="153"/>
        <w:ind w:left="10" w:right="58" w:hanging="10"/>
        <w:jc w:val="center"/>
        <w:rPr>
          <w:sz w:val="28"/>
          <w:szCs w:val="28"/>
        </w:rPr>
      </w:pPr>
      <w:r>
        <w:rPr>
          <w:sz w:val="28"/>
          <w:szCs w:val="28"/>
        </w:rPr>
        <w:t>Date de validation/délibération du RF :</w:t>
      </w:r>
    </w:p>
    <w:p w14:paraId="791C0797" w14:textId="46B6033C" w:rsidR="00D37112" w:rsidRPr="001F63D0" w:rsidRDefault="00D37112">
      <w:pPr>
        <w:pBdr>
          <w:top w:val="single" w:sz="8" w:space="0" w:color="000000"/>
          <w:left w:val="single" w:sz="8" w:space="0" w:color="000000"/>
          <w:bottom w:val="single" w:sz="8" w:space="0" w:color="000000"/>
          <w:right w:val="single" w:sz="8" w:space="0" w:color="000000"/>
        </w:pBdr>
        <w:shd w:val="clear" w:color="auto" w:fill="D6DCE5"/>
        <w:spacing w:after="153"/>
        <w:ind w:left="10" w:right="58" w:hanging="10"/>
        <w:jc w:val="center"/>
        <w:rPr>
          <w:sz w:val="28"/>
          <w:szCs w:val="28"/>
        </w:rPr>
      </w:pPr>
      <w:r>
        <w:rPr>
          <w:sz w:val="28"/>
          <w:szCs w:val="28"/>
        </w:rPr>
        <w:t xml:space="preserve">Date d’application du présent RF : </w:t>
      </w:r>
    </w:p>
    <w:p w14:paraId="4C3FFF99" w14:textId="77777777" w:rsidR="00BC1830" w:rsidRDefault="00EF6201">
      <w:pPr>
        <w:spacing w:after="153"/>
      </w:pPr>
      <w:r>
        <w:t xml:space="preserve"> </w:t>
      </w:r>
    </w:p>
    <w:p w14:paraId="28925B98" w14:textId="4DF996E6" w:rsidR="00BC1830" w:rsidRDefault="00DB0C1E" w:rsidP="001F63D0">
      <w:pPr>
        <w:spacing w:after="169"/>
      </w:pPr>
      <w:r>
        <w:rPr>
          <w:noProof/>
        </w:rPr>
        <w:drawing>
          <wp:anchor distT="0" distB="0" distL="114300" distR="114300" simplePos="0" relativeHeight="251660288" behindDoc="1" locked="0" layoutInCell="1" allowOverlap="1" wp14:anchorId="3E58EBBC" wp14:editId="38CAD099">
            <wp:simplePos x="0" y="0"/>
            <wp:positionH relativeFrom="column">
              <wp:posOffset>76200</wp:posOffset>
            </wp:positionH>
            <wp:positionV relativeFrom="paragraph">
              <wp:posOffset>8890</wp:posOffset>
            </wp:positionV>
            <wp:extent cx="733425" cy="1028700"/>
            <wp:effectExtent l="0" t="0" r="9525" b="0"/>
            <wp:wrapTight wrapText="bothSides">
              <wp:wrapPolygon edited="0">
                <wp:start x="0" y="0"/>
                <wp:lineTo x="0" y="21200"/>
                <wp:lineTo x="21319" y="21200"/>
                <wp:lineTo x="2131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1028700"/>
                    </a:xfrm>
                    <a:prstGeom prst="rect">
                      <a:avLst/>
                    </a:prstGeom>
                    <a:noFill/>
                    <a:ln>
                      <a:noFill/>
                    </a:ln>
                  </pic:spPr>
                </pic:pic>
              </a:graphicData>
            </a:graphic>
          </wp:anchor>
        </w:drawing>
      </w:r>
      <w:r w:rsidR="00EF6201">
        <w:t xml:space="preserve"> </w:t>
      </w:r>
    </w:p>
    <w:p w14:paraId="5FBAF06B" w14:textId="06C65433" w:rsidR="00BC1830" w:rsidRDefault="00EF6201" w:rsidP="00BC5DFE">
      <w:pPr>
        <w:spacing w:after="0"/>
      </w:pPr>
      <w:r>
        <w:t xml:space="preserve"> </w:t>
      </w:r>
      <w:r>
        <w:tab/>
        <w:t xml:space="preserve"> </w:t>
      </w:r>
    </w:p>
    <w:p w14:paraId="63F900F2" w14:textId="5FEF4786" w:rsidR="00BC1830" w:rsidRDefault="00BC1830">
      <w:pPr>
        <w:spacing w:after="153"/>
      </w:pPr>
    </w:p>
    <w:p w14:paraId="7997DB9C" w14:textId="51D0E59C" w:rsidR="00BC5DFE" w:rsidRDefault="00BC5DFE">
      <w:pPr>
        <w:spacing w:after="153"/>
      </w:pPr>
    </w:p>
    <w:p w14:paraId="1AAABCF5" w14:textId="77777777" w:rsidR="00BC1830" w:rsidRDefault="00EF6201">
      <w:pPr>
        <w:spacing w:after="0"/>
      </w:pPr>
      <w:r>
        <w:t xml:space="preserve"> </w:t>
      </w:r>
      <w:r>
        <w:tab/>
        <w:t xml:space="preserve"> </w:t>
      </w:r>
    </w:p>
    <w:sdt>
      <w:sdtPr>
        <w:rPr>
          <w:rFonts w:asciiTheme="minorHAnsi" w:eastAsiaTheme="minorEastAsia" w:hAnsiTheme="minorHAnsi" w:cstheme="minorBidi"/>
          <w:color w:val="auto"/>
          <w:sz w:val="22"/>
          <w:szCs w:val="22"/>
        </w:rPr>
        <w:id w:val="-2066944877"/>
        <w:docPartObj>
          <w:docPartGallery w:val="Table of Contents"/>
          <w:docPartUnique/>
        </w:docPartObj>
      </w:sdtPr>
      <w:sdtEndPr>
        <w:rPr>
          <w:b/>
          <w:bCs/>
        </w:rPr>
      </w:sdtEndPr>
      <w:sdtContent>
        <w:p w14:paraId="0402C101" w14:textId="526D028D" w:rsidR="00204643" w:rsidRPr="00204643" w:rsidRDefault="00204643">
          <w:pPr>
            <w:pStyle w:val="En-ttedetabledesmatires"/>
            <w:rPr>
              <w:b/>
              <w:bCs/>
              <w:sz w:val="40"/>
              <w:szCs w:val="40"/>
            </w:rPr>
          </w:pPr>
          <w:r w:rsidRPr="00204643">
            <w:rPr>
              <w:b/>
              <w:bCs/>
              <w:sz w:val="40"/>
              <w:szCs w:val="40"/>
            </w:rPr>
            <w:t>Table des matières</w:t>
          </w:r>
        </w:p>
        <w:p w14:paraId="6935AF23" w14:textId="450469A1" w:rsidR="0083461E" w:rsidRDefault="00204643">
          <w:pPr>
            <w:pStyle w:val="TM1"/>
            <w:rPr>
              <w:noProof/>
            </w:rPr>
          </w:pPr>
          <w:r>
            <w:fldChar w:fldCharType="begin"/>
          </w:r>
          <w:r>
            <w:instrText xml:space="preserve"> TOC \o "1-3" \h \z \u </w:instrText>
          </w:r>
          <w:r>
            <w:fldChar w:fldCharType="separate"/>
          </w:r>
          <w:hyperlink w:anchor="_Toc157606464" w:history="1">
            <w:r w:rsidR="0083461E" w:rsidRPr="00951B87">
              <w:rPr>
                <w:rStyle w:val="Lienhypertexte"/>
                <w:noProof/>
              </w:rPr>
              <w:t>PREAMBULE</w:t>
            </w:r>
            <w:r w:rsidR="0083461E">
              <w:rPr>
                <w:noProof/>
                <w:webHidden/>
              </w:rPr>
              <w:tab/>
            </w:r>
            <w:r w:rsidR="0083461E">
              <w:rPr>
                <w:noProof/>
                <w:webHidden/>
              </w:rPr>
              <w:fldChar w:fldCharType="begin"/>
            </w:r>
            <w:r w:rsidR="0083461E">
              <w:rPr>
                <w:noProof/>
                <w:webHidden/>
              </w:rPr>
              <w:instrText xml:space="preserve"> PAGEREF _Toc157606464 \h </w:instrText>
            </w:r>
            <w:r w:rsidR="0083461E">
              <w:rPr>
                <w:noProof/>
                <w:webHidden/>
              </w:rPr>
            </w:r>
            <w:r w:rsidR="0083461E">
              <w:rPr>
                <w:noProof/>
                <w:webHidden/>
              </w:rPr>
              <w:fldChar w:fldCharType="separate"/>
            </w:r>
            <w:r w:rsidR="0083461E">
              <w:rPr>
                <w:noProof/>
                <w:webHidden/>
              </w:rPr>
              <w:t>4</w:t>
            </w:r>
            <w:r w:rsidR="0083461E">
              <w:rPr>
                <w:noProof/>
                <w:webHidden/>
              </w:rPr>
              <w:fldChar w:fldCharType="end"/>
            </w:r>
          </w:hyperlink>
        </w:p>
        <w:p w14:paraId="4B8CBD50" w14:textId="331FD3AE" w:rsidR="0083461E" w:rsidRDefault="00000000">
          <w:pPr>
            <w:pStyle w:val="TM1"/>
            <w:rPr>
              <w:noProof/>
            </w:rPr>
          </w:pPr>
          <w:hyperlink w:anchor="_Toc157606465" w:history="1">
            <w:r w:rsidR="0083461E" w:rsidRPr="00951B87">
              <w:rPr>
                <w:rStyle w:val="Lienhypertexte"/>
                <w:noProof/>
              </w:rPr>
              <w:t>1.</w:t>
            </w:r>
            <w:r w:rsidR="0083461E" w:rsidRPr="00951B87">
              <w:rPr>
                <w:rStyle w:val="Lienhypertexte"/>
                <w:rFonts w:ascii="Arial" w:eastAsia="Arial" w:hAnsi="Arial" w:cs="Arial"/>
                <w:noProof/>
              </w:rPr>
              <w:t xml:space="preserve"> </w:t>
            </w:r>
            <w:r w:rsidR="0083461E" w:rsidRPr="00951B87">
              <w:rPr>
                <w:rStyle w:val="Lienhypertexte"/>
                <w:noProof/>
              </w:rPr>
              <w:t xml:space="preserve"> PRESENTATION DU GESTIONNAIRE DE L’EAJE</w:t>
            </w:r>
            <w:r w:rsidR="0083461E">
              <w:rPr>
                <w:noProof/>
                <w:webHidden/>
              </w:rPr>
              <w:tab/>
            </w:r>
            <w:r w:rsidR="0083461E">
              <w:rPr>
                <w:noProof/>
                <w:webHidden/>
              </w:rPr>
              <w:fldChar w:fldCharType="begin"/>
            </w:r>
            <w:r w:rsidR="0083461E">
              <w:rPr>
                <w:noProof/>
                <w:webHidden/>
              </w:rPr>
              <w:instrText xml:space="preserve"> PAGEREF _Toc157606465 \h </w:instrText>
            </w:r>
            <w:r w:rsidR="0083461E">
              <w:rPr>
                <w:noProof/>
                <w:webHidden/>
              </w:rPr>
            </w:r>
            <w:r w:rsidR="0083461E">
              <w:rPr>
                <w:noProof/>
                <w:webHidden/>
              </w:rPr>
              <w:fldChar w:fldCharType="separate"/>
            </w:r>
            <w:r w:rsidR="0083461E">
              <w:rPr>
                <w:noProof/>
                <w:webHidden/>
              </w:rPr>
              <w:t>5</w:t>
            </w:r>
            <w:r w:rsidR="0083461E">
              <w:rPr>
                <w:noProof/>
                <w:webHidden/>
              </w:rPr>
              <w:fldChar w:fldCharType="end"/>
            </w:r>
          </w:hyperlink>
        </w:p>
        <w:p w14:paraId="7147799B" w14:textId="7193083D" w:rsidR="0083461E" w:rsidRDefault="00000000">
          <w:pPr>
            <w:pStyle w:val="TM2"/>
            <w:tabs>
              <w:tab w:val="right" w:leader="dot" w:pos="9898"/>
            </w:tabs>
            <w:rPr>
              <w:noProof/>
            </w:rPr>
          </w:pPr>
          <w:hyperlink w:anchor="_Toc157606466" w:history="1">
            <w:r w:rsidR="0083461E" w:rsidRPr="00951B87">
              <w:rPr>
                <w:rStyle w:val="Lienhypertexte"/>
                <w:noProof/>
              </w:rPr>
              <w:t xml:space="preserve">1.1 La collectivité territoriale de </w:t>
            </w:r>
            <w:r w:rsidR="0083461E" w:rsidRPr="00951B87">
              <w:rPr>
                <w:rStyle w:val="Lienhypertexte"/>
                <w:i/>
                <w:noProof/>
              </w:rPr>
              <w:t>XXXX</w:t>
            </w:r>
            <w:r w:rsidR="0083461E" w:rsidRPr="00951B87">
              <w:rPr>
                <w:rStyle w:val="Lienhypertexte"/>
                <w:noProof/>
              </w:rPr>
              <w:t xml:space="preserve"> ou l’association ou l’entreprise de crèches</w:t>
            </w:r>
            <w:r w:rsidR="0083461E">
              <w:rPr>
                <w:noProof/>
                <w:webHidden/>
              </w:rPr>
              <w:tab/>
            </w:r>
            <w:r w:rsidR="0083461E">
              <w:rPr>
                <w:noProof/>
                <w:webHidden/>
              </w:rPr>
              <w:fldChar w:fldCharType="begin"/>
            </w:r>
            <w:r w:rsidR="0083461E">
              <w:rPr>
                <w:noProof/>
                <w:webHidden/>
              </w:rPr>
              <w:instrText xml:space="preserve"> PAGEREF _Toc157606466 \h </w:instrText>
            </w:r>
            <w:r w:rsidR="0083461E">
              <w:rPr>
                <w:noProof/>
                <w:webHidden/>
              </w:rPr>
            </w:r>
            <w:r w:rsidR="0083461E">
              <w:rPr>
                <w:noProof/>
                <w:webHidden/>
              </w:rPr>
              <w:fldChar w:fldCharType="separate"/>
            </w:r>
            <w:r w:rsidR="0083461E">
              <w:rPr>
                <w:noProof/>
                <w:webHidden/>
              </w:rPr>
              <w:t>5</w:t>
            </w:r>
            <w:r w:rsidR="0083461E">
              <w:rPr>
                <w:noProof/>
                <w:webHidden/>
              </w:rPr>
              <w:fldChar w:fldCharType="end"/>
            </w:r>
          </w:hyperlink>
        </w:p>
        <w:p w14:paraId="5E111D74" w14:textId="47763A90" w:rsidR="0083461E" w:rsidRDefault="00000000">
          <w:pPr>
            <w:pStyle w:val="TM2"/>
            <w:tabs>
              <w:tab w:val="right" w:leader="dot" w:pos="9898"/>
            </w:tabs>
            <w:rPr>
              <w:noProof/>
            </w:rPr>
          </w:pPr>
          <w:hyperlink w:anchor="_Toc157606467" w:history="1">
            <w:r w:rsidR="0083461E" w:rsidRPr="00951B87">
              <w:rPr>
                <w:rStyle w:val="Lienhypertexte"/>
                <w:noProof/>
              </w:rPr>
              <w:t>1.2 Assurance</w:t>
            </w:r>
            <w:r w:rsidR="0083461E">
              <w:rPr>
                <w:noProof/>
                <w:webHidden/>
              </w:rPr>
              <w:tab/>
            </w:r>
            <w:r w:rsidR="0083461E">
              <w:rPr>
                <w:noProof/>
                <w:webHidden/>
              </w:rPr>
              <w:fldChar w:fldCharType="begin"/>
            </w:r>
            <w:r w:rsidR="0083461E">
              <w:rPr>
                <w:noProof/>
                <w:webHidden/>
              </w:rPr>
              <w:instrText xml:space="preserve"> PAGEREF _Toc157606467 \h </w:instrText>
            </w:r>
            <w:r w:rsidR="0083461E">
              <w:rPr>
                <w:noProof/>
                <w:webHidden/>
              </w:rPr>
            </w:r>
            <w:r w:rsidR="0083461E">
              <w:rPr>
                <w:noProof/>
                <w:webHidden/>
              </w:rPr>
              <w:fldChar w:fldCharType="separate"/>
            </w:r>
            <w:r w:rsidR="0083461E">
              <w:rPr>
                <w:noProof/>
                <w:webHidden/>
              </w:rPr>
              <w:t>5</w:t>
            </w:r>
            <w:r w:rsidR="0083461E">
              <w:rPr>
                <w:noProof/>
                <w:webHidden/>
              </w:rPr>
              <w:fldChar w:fldCharType="end"/>
            </w:r>
          </w:hyperlink>
        </w:p>
        <w:p w14:paraId="51A3C594" w14:textId="52DB6887" w:rsidR="0083461E" w:rsidRDefault="00000000">
          <w:pPr>
            <w:pStyle w:val="TM1"/>
            <w:rPr>
              <w:noProof/>
            </w:rPr>
          </w:pPr>
          <w:hyperlink w:anchor="_Toc157606468" w:history="1">
            <w:r w:rsidR="0083461E" w:rsidRPr="00951B87">
              <w:rPr>
                <w:rStyle w:val="Lienhypertexte"/>
                <w:caps/>
                <w:noProof/>
              </w:rPr>
              <w:t>2. Présentation de la structure</w:t>
            </w:r>
            <w:r w:rsidR="0083461E">
              <w:rPr>
                <w:noProof/>
                <w:webHidden/>
              </w:rPr>
              <w:tab/>
            </w:r>
            <w:r w:rsidR="0083461E">
              <w:rPr>
                <w:noProof/>
                <w:webHidden/>
              </w:rPr>
              <w:fldChar w:fldCharType="begin"/>
            </w:r>
            <w:r w:rsidR="0083461E">
              <w:rPr>
                <w:noProof/>
                <w:webHidden/>
              </w:rPr>
              <w:instrText xml:space="preserve"> PAGEREF _Toc157606468 \h </w:instrText>
            </w:r>
            <w:r w:rsidR="0083461E">
              <w:rPr>
                <w:noProof/>
                <w:webHidden/>
              </w:rPr>
            </w:r>
            <w:r w:rsidR="0083461E">
              <w:rPr>
                <w:noProof/>
                <w:webHidden/>
              </w:rPr>
              <w:fldChar w:fldCharType="separate"/>
            </w:r>
            <w:r w:rsidR="0083461E">
              <w:rPr>
                <w:noProof/>
                <w:webHidden/>
              </w:rPr>
              <w:t>5</w:t>
            </w:r>
            <w:r w:rsidR="0083461E">
              <w:rPr>
                <w:noProof/>
                <w:webHidden/>
              </w:rPr>
              <w:fldChar w:fldCharType="end"/>
            </w:r>
          </w:hyperlink>
        </w:p>
        <w:p w14:paraId="12DFA1D3" w14:textId="4D7EF16D" w:rsidR="0083461E" w:rsidRDefault="00000000">
          <w:pPr>
            <w:pStyle w:val="TM2"/>
            <w:tabs>
              <w:tab w:val="right" w:leader="dot" w:pos="9898"/>
            </w:tabs>
            <w:rPr>
              <w:noProof/>
            </w:rPr>
          </w:pPr>
          <w:hyperlink w:anchor="_Toc157606469" w:history="1">
            <w:r w:rsidR="0083461E" w:rsidRPr="00951B87">
              <w:rPr>
                <w:rStyle w:val="Lienhypertexte"/>
                <w:noProof/>
              </w:rPr>
              <w:t>2.1 Age des enfants accueillis</w:t>
            </w:r>
            <w:r w:rsidR="0083461E">
              <w:rPr>
                <w:noProof/>
                <w:webHidden/>
              </w:rPr>
              <w:tab/>
            </w:r>
            <w:r w:rsidR="0083461E">
              <w:rPr>
                <w:noProof/>
                <w:webHidden/>
              </w:rPr>
              <w:fldChar w:fldCharType="begin"/>
            </w:r>
            <w:r w:rsidR="0083461E">
              <w:rPr>
                <w:noProof/>
                <w:webHidden/>
              </w:rPr>
              <w:instrText xml:space="preserve"> PAGEREF _Toc157606469 \h </w:instrText>
            </w:r>
            <w:r w:rsidR="0083461E">
              <w:rPr>
                <w:noProof/>
                <w:webHidden/>
              </w:rPr>
            </w:r>
            <w:r w:rsidR="0083461E">
              <w:rPr>
                <w:noProof/>
                <w:webHidden/>
              </w:rPr>
              <w:fldChar w:fldCharType="separate"/>
            </w:r>
            <w:r w:rsidR="0083461E">
              <w:rPr>
                <w:noProof/>
                <w:webHidden/>
              </w:rPr>
              <w:t>5</w:t>
            </w:r>
            <w:r w:rsidR="0083461E">
              <w:rPr>
                <w:noProof/>
                <w:webHidden/>
              </w:rPr>
              <w:fldChar w:fldCharType="end"/>
            </w:r>
          </w:hyperlink>
        </w:p>
        <w:p w14:paraId="284FD413" w14:textId="5D9C3986" w:rsidR="0083461E" w:rsidRDefault="00000000">
          <w:pPr>
            <w:pStyle w:val="TM2"/>
            <w:tabs>
              <w:tab w:val="right" w:leader="dot" w:pos="9898"/>
            </w:tabs>
            <w:rPr>
              <w:noProof/>
            </w:rPr>
          </w:pPr>
          <w:hyperlink w:anchor="_Toc157606470" w:history="1">
            <w:r w:rsidR="0083461E" w:rsidRPr="00951B87">
              <w:rPr>
                <w:rStyle w:val="Lienhypertexte"/>
                <w:noProof/>
              </w:rPr>
              <w:t>2.2 Capacité d’accueil</w:t>
            </w:r>
            <w:r w:rsidR="0083461E">
              <w:rPr>
                <w:noProof/>
                <w:webHidden/>
              </w:rPr>
              <w:tab/>
            </w:r>
            <w:r w:rsidR="0083461E">
              <w:rPr>
                <w:noProof/>
                <w:webHidden/>
              </w:rPr>
              <w:fldChar w:fldCharType="begin"/>
            </w:r>
            <w:r w:rsidR="0083461E">
              <w:rPr>
                <w:noProof/>
                <w:webHidden/>
              </w:rPr>
              <w:instrText xml:space="preserve"> PAGEREF _Toc157606470 \h </w:instrText>
            </w:r>
            <w:r w:rsidR="0083461E">
              <w:rPr>
                <w:noProof/>
                <w:webHidden/>
              </w:rPr>
            </w:r>
            <w:r w:rsidR="0083461E">
              <w:rPr>
                <w:noProof/>
                <w:webHidden/>
              </w:rPr>
              <w:fldChar w:fldCharType="separate"/>
            </w:r>
            <w:r w:rsidR="0083461E">
              <w:rPr>
                <w:noProof/>
                <w:webHidden/>
              </w:rPr>
              <w:t>5</w:t>
            </w:r>
            <w:r w:rsidR="0083461E">
              <w:rPr>
                <w:noProof/>
                <w:webHidden/>
              </w:rPr>
              <w:fldChar w:fldCharType="end"/>
            </w:r>
          </w:hyperlink>
        </w:p>
        <w:p w14:paraId="1987AE21" w14:textId="0175BD29" w:rsidR="0083461E" w:rsidRDefault="00000000">
          <w:pPr>
            <w:pStyle w:val="TM2"/>
            <w:tabs>
              <w:tab w:val="right" w:leader="dot" w:pos="9898"/>
            </w:tabs>
            <w:rPr>
              <w:noProof/>
            </w:rPr>
          </w:pPr>
          <w:hyperlink w:anchor="_Toc157606471" w:history="1">
            <w:r w:rsidR="0083461E" w:rsidRPr="00951B87">
              <w:rPr>
                <w:rStyle w:val="Lienhypertexte"/>
                <w:noProof/>
              </w:rPr>
              <w:t>2.3 Jours et Heures d’ouverture</w:t>
            </w:r>
            <w:r w:rsidR="0083461E">
              <w:rPr>
                <w:noProof/>
                <w:webHidden/>
              </w:rPr>
              <w:tab/>
            </w:r>
            <w:r w:rsidR="0083461E">
              <w:rPr>
                <w:noProof/>
                <w:webHidden/>
              </w:rPr>
              <w:fldChar w:fldCharType="begin"/>
            </w:r>
            <w:r w:rsidR="0083461E">
              <w:rPr>
                <w:noProof/>
                <w:webHidden/>
              </w:rPr>
              <w:instrText xml:space="preserve"> PAGEREF _Toc157606471 \h </w:instrText>
            </w:r>
            <w:r w:rsidR="0083461E">
              <w:rPr>
                <w:noProof/>
                <w:webHidden/>
              </w:rPr>
            </w:r>
            <w:r w:rsidR="0083461E">
              <w:rPr>
                <w:noProof/>
                <w:webHidden/>
              </w:rPr>
              <w:fldChar w:fldCharType="separate"/>
            </w:r>
            <w:r w:rsidR="0083461E">
              <w:rPr>
                <w:noProof/>
                <w:webHidden/>
              </w:rPr>
              <w:t>5</w:t>
            </w:r>
            <w:r w:rsidR="0083461E">
              <w:rPr>
                <w:noProof/>
                <w:webHidden/>
              </w:rPr>
              <w:fldChar w:fldCharType="end"/>
            </w:r>
          </w:hyperlink>
        </w:p>
        <w:p w14:paraId="052FD792" w14:textId="626AE520" w:rsidR="0083461E" w:rsidRDefault="00000000">
          <w:pPr>
            <w:pStyle w:val="TM2"/>
            <w:tabs>
              <w:tab w:val="right" w:leader="dot" w:pos="9898"/>
            </w:tabs>
            <w:rPr>
              <w:noProof/>
            </w:rPr>
          </w:pPr>
          <w:hyperlink w:anchor="_Toc157606472" w:history="1">
            <w:r w:rsidR="0083461E" w:rsidRPr="00951B87">
              <w:rPr>
                <w:rStyle w:val="Lienhypertexte"/>
                <w:noProof/>
              </w:rPr>
              <w:t>2.4 Fermetures annuelles</w:t>
            </w:r>
            <w:r w:rsidR="0083461E">
              <w:rPr>
                <w:noProof/>
                <w:webHidden/>
              </w:rPr>
              <w:tab/>
            </w:r>
            <w:r w:rsidR="0083461E">
              <w:rPr>
                <w:noProof/>
                <w:webHidden/>
              </w:rPr>
              <w:fldChar w:fldCharType="begin"/>
            </w:r>
            <w:r w:rsidR="0083461E">
              <w:rPr>
                <w:noProof/>
                <w:webHidden/>
              </w:rPr>
              <w:instrText xml:space="preserve"> PAGEREF _Toc157606472 \h </w:instrText>
            </w:r>
            <w:r w:rsidR="0083461E">
              <w:rPr>
                <w:noProof/>
                <w:webHidden/>
              </w:rPr>
            </w:r>
            <w:r w:rsidR="0083461E">
              <w:rPr>
                <w:noProof/>
                <w:webHidden/>
              </w:rPr>
              <w:fldChar w:fldCharType="separate"/>
            </w:r>
            <w:r w:rsidR="0083461E">
              <w:rPr>
                <w:noProof/>
                <w:webHidden/>
              </w:rPr>
              <w:t>5</w:t>
            </w:r>
            <w:r w:rsidR="0083461E">
              <w:rPr>
                <w:noProof/>
                <w:webHidden/>
              </w:rPr>
              <w:fldChar w:fldCharType="end"/>
            </w:r>
          </w:hyperlink>
        </w:p>
        <w:p w14:paraId="176DBCA1" w14:textId="762C9DCF" w:rsidR="0083461E" w:rsidRDefault="00000000">
          <w:pPr>
            <w:pStyle w:val="TM2"/>
            <w:tabs>
              <w:tab w:val="right" w:leader="dot" w:pos="9898"/>
            </w:tabs>
            <w:rPr>
              <w:noProof/>
            </w:rPr>
          </w:pPr>
          <w:hyperlink w:anchor="_Toc157606473" w:history="1">
            <w:r w:rsidR="0083461E" w:rsidRPr="00951B87">
              <w:rPr>
                <w:rStyle w:val="Lienhypertexte"/>
                <w:noProof/>
              </w:rPr>
              <w:t>2.5 Fermetures exceptionnelles – journées pédagogiques</w:t>
            </w:r>
            <w:r w:rsidR="0083461E">
              <w:rPr>
                <w:noProof/>
                <w:webHidden/>
              </w:rPr>
              <w:tab/>
            </w:r>
            <w:r w:rsidR="0083461E">
              <w:rPr>
                <w:noProof/>
                <w:webHidden/>
              </w:rPr>
              <w:fldChar w:fldCharType="begin"/>
            </w:r>
            <w:r w:rsidR="0083461E">
              <w:rPr>
                <w:noProof/>
                <w:webHidden/>
              </w:rPr>
              <w:instrText xml:space="preserve"> PAGEREF _Toc157606473 \h </w:instrText>
            </w:r>
            <w:r w:rsidR="0083461E">
              <w:rPr>
                <w:noProof/>
                <w:webHidden/>
              </w:rPr>
            </w:r>
            <w:r w:rsidR="0083461E">
              <w:rPr>
                <w:noProof/>
                <w:webHidden/>
              </w:rPr>
              <w:fldChar w:fldCharType="separate"/>
            </w:r>
            <w:r w:rsidR="0083461E">
              <w:rPr>
                <w:noProof/>
                <w:webHidden/>
              </w:rPr>
              <w:t>6</w:t>
            </w:r>
            <w:r w:rsidR="0083461E">
              <w:rPr>
                <w:noProof/>
                <w:webHidden/>
              </w:rPr>
              <w:fldChar w:fldCharType="end"/>
            </w:r>
          </w:hyperlink>
        </w:p>
        <w:p w14:paraId="67EA35FE" w14:textId="33BFDDFA" w:rsidR="0083461E" w:rsidRDefault="00000000">
          <w:pPr>
            <w:pStyle w:val="TM1"/>
            <w:rPr>
              <w:noProof/>
            </w:rPr>
          </w:pPr>
          <w:hyperlink w:anchor="_Toc157606474" w:history="1">
            <w:r w:rsidR="0083461E" w:rsidRPr="00951B87">
              <w:rPr>
                <w:rStyle w:val="Lienhypertexte"/>
                <w:caps/>
                <w:noProof/>
              </w:rPr>
              <w:t>3. Présentation du personnel</w:t>
            </w:r>
            <w:r w:rsidR="0083461E">
              <w:rPr>
                <w:noProof/>
                <w:webHidden/>
              </w:rPr>
              <w:tab/>
            </w:r>
            <w:r w:rsidR="0083461E">
              <w:rPr>
                <w:noProof/>
                <w:webHidden/>
              </w:rPr>
              <w:fldChar w:fldCharType="begin"/>
            </w:r>
            <w:r w:rsidR="0083461E">
              <w:rPr>
                <w:noProof/>
                <w:webHidden/>
              </w:rPr>
              <w:instrText xml:space="preserve"> PAGEREF _Toc157606474 \h </w:instrText>
            </w:r>
            <w:r w:rsidR="0083461E">
              <w:rPr>
                <w:noProof/>
                <w:webHidden/>
              </w:rPr>
            </w:r>
            <w:r w:rsidR="0083461E">
              <w:rPr>
                <w:noProof/>
                <w:webHidden/>
              </w:rPr>
              <w:fldChar w:fldCharType="separate"/>
            </w:r>
            <w:r w:rsidR="0083461E">
              <w:rPr>
                <w:noProof/>
                <w:webHidden/>
              </w:rPr>
              <w:t>6</w:t>
            </w:r>
            <w:r w:rsidR="0083461E">
              <w:rPr>
                <w:noProof/>
                <w:webHidden/>
              </w:rPr>
              <w:fldChar w:fldCharType="end"/>
            </w:r>
          </w:hyperlink>
        </w:p>
        <w:p w14:paraId="1F263262" w14:textId="3DD4AF69" w:rsidR="0083461E" w:rsidRDefault="00000000">
          <w:pPr>
            <w:pStyle w:val="TM2"/>
            <w:tabs>
              <w:tab w:val="right" w:leader="dot" w:pos="9898"/>
            </w:tabs>
            <w:rPr>
              <w:noProof/>
            </w:rPr>
          </w:pPr>
          <w:hyperlink w:anchor="_Toc157606475" w:history="1">
            <w:r w:rsidR="0083461E" w:rsidRPr="00951B87">
              <w:rPr>
                <w:rStyle w:val="Lienhypertexte"/>
                <w:noProof/>
              </w:rPr>
              <w:t>3.1 L’équipe pluridisciplinaire</w:t>
            </w:r>
            <w:r w:rsidR="0083461E">
              <w:rPr>
                <w:noProof/>
                <w:webHidden/>
              </w:rPr>
              <w:tab/>
            </w:r>
            <w:r w:rsidR="0083461E">
              <w:rPr>
                <w:noProof/>
                <w:webHidden/>
              </w:rPr>
              <w:fldChar w:fldCharType="begin"/>
            </w:r>
            <w:r w:rsidR="0083461E">
              <w:rPr>
                <w:noProof/>
                <w:webHidden/>
              </w:rPr>
              <w:instrText xml:space="preserve"> PAGEREF _Toc157606475 \h </w:instrText>
            </w:r>
            <w:r w:rsidR="0083461E">
              <w:rPr>
                <w:noProof/>
                <w:webHidden/>
              </w:rPr>
            </w:r>
            <w:r w:rsidR="0083461E">
              <w:rPr>
                <w:noProof/>
                <w:webHidden/>
              </w:rPr>
              <w:fldChar w:fldCharType="separate"/>
            </w:r>
            <w:r w:rsidR="0083461E">
              <w:rPr>
                <w:noProof/>
                <w:webHidden/>
              </w:rPr>
              <w:t>7</w:t>
            </w:r>
            <w:r w:rsidR="0083461E">
              <w:rPr>
                <w:noProof/>
                <w:webHidden/>
              </w:rPr>
              <w:fldChar w:fldCharType="end"/>
            </w:r>
          </w:hyperlink>
        </w:p>
        <w:p w14:paraId="17679CAA" w14:textId="3B8540E8" w:rsidR="0083461E" w:rsidRDefault="00000000">
          <w:pPr>
            <w:pStyle w:val="TM2"/>
            <w:tabs>
              <w:tab w:val="right" w:leader="dot" w:pos="9898"/>
            </w:tabs>
            <w:rPr>
              <w:noProof/>
            </w:rPr>
          </w:pPr>
          <w:hyperlink w:anchor="_Toc157606476" w:history="1">
            <w:r w:rsidR="0083461E" w:rsidRPr="00951B87">
              <w:rPr>
                <w:rStyle w:val="Lienhypertexte"/>
                <w:noProof/>
              </w:rPr>
              <w:t>3.2 Intervention du référent santé et accueil inclusif</w:t>
            </w:r>
            <w:r w:rsidR="0083461E">
              <w:rPr>
                <w:noProof/>
                <w:webHidden/>
              </w:rPr>
              <w:tab/>
            </w:r>
            <w:r w:rsidR="0083461E">
              <w:rPr>
                <w:noProof/>
                <w:webHidden/>
              </w:rPr>
              <w:fldChar w:fldCharType="begin"/>
            </w:r>
            <w:r w:rsidR="0083461E">
              <w:rPr>
                <w:noProof/>
                <w:webHidden/>
              </w:rPr>
              <w:instrText xml:space="preserve"> PAGEREF _Toc157606476 \h </w:instrText>
            </w:r>
            <w:r w:rsidR="0083461E">
              <w:rPr>
                <w:noProof/>
                <w:webHidden/>
              </w:rPr>
            </w:r>
            <w:r w:rsidR="0083461E">
              <w:rPr>
                <w:noProof/>
                <w:webHidden/>
              </w:rPr>
              <w:fldChar w:fldCharType="separate"/>
            </w:r>
            <w:r w:rsidR="0083461E">
              <w:rPr>
                <w:noProof/>
                <w:webHidden/>
              </w:rPr>
              <w:t>7</w:t>
            </w:r>
            <w:r w:rsidR="0083461E">
              <w:rPr>
                <w:noProof/>
                <w:webHidden/>
              </w:rPr>
              <w:fldChar w:fldCharType="end"/>
            </w:r>
          </w:hyperlink>
        </w:p>
        <w:p w14:paraId="7CF1EF09" w14:textId="0B301C08" w:rsidR="0083461E" w:rsidRDefault="00000000">
          <w:pPr>
            <w:pStyle w:val="TM1"/>
            <w:rPr>
              <w:noProof/>
            </w:rPr>
          </w:pPr>
          <w:hyperlink w:anchor="_Toc157606477" w:history="1">
            <w:r w:rsidR="0083461E" w:rsidRPr="00951B87">
              <w:rPr>
                <w:rStyle w:val="Lienhypertexte"/>
                <w:noProof/>
              </w:rPr>
              <w:t>4. CONDITIONS D’ADMISSION, D’INSCRIPTION ET D’EXCLUSION</w:t>
            </w:r>
            <w:r w:rsidR="0083461E">
              <w:rPr>
                <w:noProof/>
                <w:webHidden/>
              </w:rPr>
              <w:tab/>
            </w:r>
            <w:r w:rsidR="0083461E">
              <w:rPr>
                <w:noProof/>
                <w:webHidden/>
              </w:rPr>
              <w:fldChar w:fldCharType="begin"/>
            </w:r>
            <w:r w:rsidR="0083461E">
              <w:rPr>
                <w:noProof/>
                <w:webHidden/>
              </w:rPr>
              <w:instrText xml:space="preserve"> PAGEREF _Toc157606477 \h </w:instrText>
            </w:r>
            <w:r w:rsidR="0083461E">
              <w:rPr>
                <w:noProof/>
                <w:webHidden/>
              </w:rPr>
            </w:r>
            <w:r w:rsidR="0083461E">
              <w:rPr>
                <w:noProof/>
                <w:webHidden/>
              </w:rPr>
              <w:fldChar w:fldCharType="separate"/>
            </w:r>
            <w:r w:rsidR="0083461E">
              <w:rPr>
                <w:noProof/>
                <w:webHidden/>
              </w:rPr>
              <w:t>8</w:t>
            </w:r>
            <w:r w:rsidR="0083461E">
              <w:rPr>
                <w:noProof/>
                <w:webHidden/>
              </w:rPr>
              <w:fldChar w:fldCharType="end"/>
            </w:r>
          </w:hyperlink>
        </w:p>
        <w:p w14:paraId="686C1ED5" w14:textId="13139245" w:rsidR="0083461E" w:rsidRDefault="00000000">
          <w:pPr>
            <w:pStyle w:val="TM2"/>
            <w:tabs>
              <w:tab w:val="right" w:leader="dot" w:pos="9898"/>
            </w:tabs>
            <w:rPr>
              <w:noProof/>
            </w:rPr>
          </w:pPr>
          <w:hyperlink w:anchor="_Toc157606478" w:history="1">
            <w:r w:rsidR="0083461E" w:rsidRPr="00951B87">
              <w:rPr>
                <w:rStyle w:val="Lienhypertexte"/>
                <w:noProof/>
              </w:rPr>
              <w:t>4.1 Conditions et critères d’admission</w:t>
            </w:r>
            <w:r w:rsidR="0083461E">
              <w:rPr>
                <w:noProof/>
                <w:webHidden/>
              </w:rPr>
              <w:tab/>
            </w:r>
            <w:r w:rsidR="0083461E">
              <w:rPr>
                <w:noProof/>
                <w:webHidden/>
              </w:rPr>
              <w:fldChar w:fldCharType="begin"/>
            </w:r>
            <w:r w:rsidR="0083461E">
              <w:rPr>
                <w:noProof/>
                <w:webHidden/>
              </w:rPr>
              <w:instrText xml:space="preserve"> PAGEREF _Toc157606478 \h </w:instrText>
            </w:r>
            <w:r w:rsidR="0083461E">
              <w:rPr>
                <w:noProof/>
                <w:webHidden/>
              </w:rPr>
            </w:r>
            <w:r w:rsidR="0083461E">
              <w:rPr>
                <w:noProof/>
                <w:webHidden/>
              </w:rPr>
              <w:fldChar w:fldCharType="separate"/>
            </w:r>
            <w:r w:rsidR="0083461E">
              <w:rPr>
                <w:noProof/>
                <w:webHidden/>
              </w:rPr>
              <w:t>8</w:t>
            </w:r>
            <w:r w:rsidR="0083461E">
              <w:rPr>
                <w:noProof/>
                <w:webHidden/>
              </w:rPr>
              <w:fldChar w:fldCharType="end"/>
            </w:r>
          </w:hyperlink>
        </w:p>
        <w:p w14:paraId="16E7C73E" w14:textId="1622CE3B" w:rsidR="0083461E" w:rsidRDefault="00000000">
          <w:pPr>
            <w:pStyle w:val="TM2"/>
            <w:tabs>
              <w:tab w:val="right" w:leader="dot" w:pos="9898"/>
            </w:tabs>
            <w:rPr>
              <w:noProof/>
            </w:rPr>
          </w:pPr>
          <w:hyperlink w:anchor="_Toc157606479" w:history="1">
            <w:r w:rsidR="0083461E" w:rsidRPr="00951B87">
              <w:rPr>
                <w:rStyle w:val="Lienhypertexte"/>
                <w:noProof/>
              </w:rPr>
              <w:t>4.2 Modalités d’inscription</w:t>
            </w:r>
            <w:r w:rsidR="0083461E">
              <w:rPr>
                <w:noProof/>
                <w:webHidden/>
              </w:rPr>
              <w:tab/>
            </w:r>
            <w:r w:rsidR="0083461E">
              <w:rPr>
                <w:noProof/>
                <w:webHidden/>
              </w:rPr>
              <w:fldChar w:fldCharType="begin"/>
            </w:r>
            <w:r w:rsidR="0083461E">
              <w:rPr>
                <w:noProof/>
                <w:webHidden/>
              </w:rPr>
              <w:instrText xml:space="preserve"> PAGEREF _Toc157606479 \h </w:instrText>
            </w:r>
            <w:r w:rsidR="0083461E">
              <w:rPr>
                <w:noProof/>
                <w:webHidden/>
              </w:rPr>
            </w:r>
            <w:r w:rsidR="0083461E">
              <w:rPr>
                <w:noProof/>
                <w:webHidden/>
              </w:rPr>
              <w:fldChar w:fldCharType="separate"/>
            </w:r>
            <w:r w:rsidR="0083461E">
              <w:rPr>
                <w:noProof/>
                <w:webHidden/>
              </w:rPr>
              <w:t>8</w:t>
            </w:r>
            <w:r w:rsidR="0083461E">
              <w:rPr>
                <w:noProof/>
                <w:webHidden/>
              </w:rPr>
              <w:fldChar w:fldCharType="end"/>
            </w:r>
          </w:hyperlink>
        </w:p>
        <w:p w14:paraId="54D364A6" w14:textId="5C198950" w:rsidR="0083461E" w:rsidRDefault="00000000">
          <w:pPr>
            <w:pStyle w:val="TM2"/>
            <w:tabs>
              <w:tab w:val="right" w:leader="dot" w:pos="9898"/>
            </w:tabs>
            <w:rPr>
              <w:noProof/>
            </w:rPr>
          </w:pPr>
          <w:hyperlink w:anchor="_Toc157606480" w:history="1">
            <w:r w:rsidR="0083461E" w:rsidRPr="00951B87">
              <w:rPr>
                <w:rStyle w:val="Lienhypertexte"/>
                <w:noProof/>
              </w:rPr>
              <w:t>4.3 L’accueil progressif : période d’adaptation</w:t>
            </w:r>
            <w:r w:rsidR="0083461E">
              <w:rPr>
                <w:noProof/>
                <w:webHidden/>
              </w:rPr>
              <w:tab/>
            </w:r>
            <w:r w:rsidR="0083461E">
              <w:rPr>
                <w:noProof/>
                <w:webHidden/>
              </w:rPr>
              <w:fldChar w:fldCharType="begin"/>
            </w:r>
            <w:r w:rsidR="0083461E">
              <w:rPr>
                <w:noProof/>
                <w:webHidden/>
              </w:rPr>
              <w:instrText xml:space="preserve"> PAGEREF _Toc157606480 \h </w:instrText>
            </w:r>
            <w:r w:rsidR="0083461E">
              <w:rPr>
                <w:noProof/>
                <w:webHidden/>
              </w:rPr>
            </w:r>
            <w:r w:rsidR="0083461E">
              <w:rPr>
                <w:noProof/>
                <w:webHidden/>
              </w:rPr>
              <w:fldChar w:fldCharType="separate"/>
            </w:r>
            <w:r w:rsidR="0083461E">
              <w:rPr>
                <w:noProof/>
                <w:webHidden/>
              </w:rPr>
              <w:t>9</w:t>
            </w:r>
            <w:r w:rsidR="0083461E">
              <w:rPr>
                <w:noProof/>
                <w:webHidden/>
              </w:rPr>
              <w:fldChar w:fldCharType="end"/>
            </w:r>
          </w:hyperlink>
        </w:p>
        <w:p w14:paraId="4CC906F3" w14:textId="4D786D9F" w:rsidR="0083461E" w:rsidRDefault="00000000">
          <w:pPr>
            <w:pStyle w:val="TM2"/>
            <w:tabs>
              <w:tab w:val="right" w:leader="dot" w:pos="9898"/>
            </w:tabs>
            <w:rPr>
              <w:noProof/>
            </w:rPr>
          </w:pPr>
          <w:hyperlink w:anchor="_Toc157606481" w:history="1">
            <w:r w:rsidR="0083461E" w:rsidRPr="00951B87">
              <w:rPr>
                <w:rStyle w:val="Lienhypertexte"/>
                <w:noProof/>
              </w:rPr>
              <w:t>4.4 Cas d’exclusion de la structure</w:t>
            </w:r>
            <w:r w:rsidR="0083461E">
              <w:rPr>
                <w:noProof/>
                <w:webHidden/>
              </w:rPr>
              <w:tab/>
            </w:r>
            <w:r w:rsidR="0083461E">
              <w:rPr>
                <w:noProof/>
                <w:webHidden/>
              </w:rPr>
              <w:fldChar w:fldCharType="begin"/>
            </w:r>
            <w:r w:rsidR="0083461E">
              <w:rPr>
                <w:noProof/>
                <w:webHidden/>
              </w:rPr>
              <w:instrText xml:space="preserve"> PAGEREF _Toc157606481 \h </w:instrText>
            </w:r>
            <w:r w:rsidR="0083461E">
              <w:rPr>
                <w:noProof/>
                <w:webHidden/>
              </w:rPr>
            </w:r>
            <w:r w:rsidR="0083461E">
              <w:rPr>
                <w:noProof/>
                <w:webHidden/>
              </w:rPr>
              <w:fldChar w:fldCharType="separate"/>
            </w:r>
            <w:r w:rsidR="0083461E">
              <w:rPr>
                <w:noProof/>
                <w:webHidden/>
              </w:rPr>
              <w:t>9</w:t>
            </w:r>
            <w:r w:rsidR="0083461E">
              <w:rPr>
                <w:noProof/>
                <w:webHidden/>
              </w:rPr>
              <w:fldChar w:fldCharType="end"/>
            </w:r>
          </w:hyperlink>
        </w:p>
        <w:p w14:paraId="571C7F87" w14:textId="1D93339E" w:rsidR="0083461E" w:rsidRDefault="00000000">
          <w:pPr>
            <w:pStyle w:val="TM1"/>
            <w:rPr>
              <w:noProof/>
            </w:rPr>
          </w:pPr>
          <w:hyperlink w:anchor="_Toc157606482" w:history="1">
            <w:r w:rsidR="0083461E" w:rsidRPr="00951B87">
              <w:rPr>
                <w:rStyle w:val="Lienhypertexte"/>
                <w:caps/>
                <w:noProof/>
              </w:rPr>
              <w:t>5.  Les différents types d’accueil et leurs modalités</w:t>
            </w:r>
            <w:r w:rsidR="0083461E">
              <w:rPr>
                <w:noProof/>
                <w:webHidden/>
              </w:rPr>
              <w:tab/>
            </w:r>
            <w:r w:rsidR="0083461E">
              <w:rPr>
                <w:noProof/>
                <w:webHidden/>
              </w:rPr>
              <w:fldChar w:fldCharType="begin"/>
            </w:r>
            <w:r w:rsidR="0083461E">
              <w:rPr>
                <w:noProof/>
                <w:webHidden/>
              </w:rPr>
              <w:instrText xml:space="preserve"> PAGEREF _Toc157606482 \h </w:instrText>
            </w:r>
            <w:r w:rsidR="0083461E">
              <w:rPr>
                <w:noProof/>
                <w:webHidden/>
              </w:rPr>
            </w:r>
            <w:r w:rsidR="0083461E">
              <w:rPr>
                <w:noProof/>
                <w:webHidden/>
              </w:rPr>
              <w:fldChar w:fldCharType="separate"/>
            </w:r>
            <w:r w:rsidR="0083461E">
              <w:rPr>
                <w:noProof/>
                <w:webHidden/>
              </w:rPr>
              <w:t>9</w:t>
            </w:r>
            <w:r w:rsidR="0083461E">
              <w:rPr>
                <w:noProof/>
                <w:webHidden/>
              </w:rPr>
              <w:fldChar w:fldCharType="end"/>
            </w:r>
          </w:hyperlink>
        </w:p>
        <w:p w14:paraId="7B55436B" w14:textId="075E17A2" w:rsidR="0083461E" w:rsidRDefault="00000000">
          <w:pPr>
            <w:pStyle w:val="TM2"/>
            <w:tabs>
              <w:tab w:val="right" w:leader="dot" w:pos="9898"/>
            </w:tabs>
            <w:rPr>
              <w:noProof/>
            </w:rPr>
          </w:pPr>
          <w:hyperlink w:anchor="_Toc157606483" w:history="1">
            <w:r w:rsidR="0083461E" w:rsidRPr="00951B87">
              <w:rPr>
                <w:rStyle w:val="Lienhypertexte"/>
                <w:noProof/>
              </w:rPr>
              <w:t>5.1 L’accueil régulier</w:t>
            </w:r>
            <w:r w:rsidR="0083461E">
              <w:rPr>
                <w:noProof/>
                <w:webHidden/>
              </w:rPr>
              <w:tab/>
            </w:r>
            <w:r w:rsidR="0083461E">
              <w:rPr>
                <w:noProof/>
                <w:webHidden/>
              </w:rPr>
              <w:fldChar w:fldCharType="begin"/>
            </w:r>
            <w:r w:rsidR="0083461E">
              <w:rPr>
                <w:noProof/>
                <w:webHidden/>
              </w:rPr>
              <w:instrText xml:space="preserve"> PAGEREF _Toc157606483 \h </w:instrText>
            </w:r>
            <w:r w:rsidR="0083461E">
              <w:rPr>
                <w:noProof/>
                <w:webHidden/>
              </w:rPr>
            </w:r>
            <w:r w:rsidR="0083461E">
              <w:rPr>
                <w:noProof/>
                <w:webHidden/>
              </w:rPr>
              <w:fldChar w:fldCharType="separate"/>
            </w:r>
            <w:r w:rsidR="0083461E">
              <w:rPr>
                <w:noProof/>
                <w:webHidden/>
              </w:rPr>
              <w:t>9</w:t>
            </w:r>
            <w:r w:rsidR="0083461E">
              <w:rPr>
                <w:noProof/>
                <w:webHidden/>
              </w:rPr>
              <w:fldChar w:fldCharType="end"/>
            </w:r>
          </w:hyperlink>
        </w:p>
        <w:p w14:paraId="110856DC" w14:textId="72BE3629" w:rsidR="0083461E" w:rsidRDefault="00000000">
          <w:pPr>
            <w:pStyle w:val="TM2"/>
            <w:tabs>
              <w:tab w:val="right" w:leader="dot" w:pos="9898"/>
            </w:tabs>
            <w:rPr>
              <w:noProof/>
            </w:rPr>
          </w:pPr>
          <w:hyperlink w:anchor="_Toc157606484" w:history="1">
            <w:r w:rsidR="0083461E" w:rsidRPr="00951B87">
              <w:rPr>
                <w:rStyle w:val="Lienhypertexte"/>
                <w:noProof/>
              </w:rPr>
              <w:t>5.2 L’accueil occasionnel</w:t>
            </w:r>
            <w:r w:rsidR="0083461E">
              <w:rPr>
                <w:noProof/>
                <w:webHidden/>
              </w:rPr>
              <w:tab/>
            </w:r>
            <w:r w:rsidR="0083461E">
              <w:rPr>
                <w:noProof/>
                <w:webHidden/>
              </w:rPr>
              <w:fldChar w:fldCharType="begin"/>
            </w:r>
            <w:r w:rsidR="0083461E">
              <w:rPr>
                <w:noProof/>
                <w:webHidden/>
              </w:rPr>
              <w:instrText xml:space="preserve"> PAGEREF _Toc157606484 \h </w:instrText>
            </w:r>
            <w:r w:rsidR="0083461E">
              <w:rPr>
                <w:noProof/>
                <w:webHidden/>
              </w:rPr>
            </w:r>
            <w:r w:rsidR="0083461E">
              <w:rPr>
                <w:noProof/>
                <w:webHidden/>
              </w:rPr>
              <w:fldChar w:fldCharType="separate"/>
            </w:r>
            <w:r w:rsidR="0083461E">
              <w:rPr>
                <w:noProof/>
                <w:webHidden/>
              </w:rPr>
              <w:t>11</w:t>
            </w:r>
            <w:r w:rsidR="0083461E">
              <w:rPr>
                <w:noProof/>
                <w:webHidden/>
              </w:rPr>
              <w:fldChar w:fldCharType="end"/>
            </w:r>
          </w:hyperlink>
        </w:p>
        <w:p w14:paraId="07F8FA7C" w14:textId="4A78A2F8" w:rsidR="0083461E" w:rsidRDefault="00000000">
          <w:pPr>
            <w:pStyle w:val="TM2"/>
            <w:tabs>
              <w:tab w:val="right" w:leader="dot" w:pos="9898"/>
            </w:tabs>
            <w:rPr>
              <w:noProof/>
            </w:rPr>
          </w:pPr>
          <w:hyperlink w:anchor="_Toc157606485" w:history="1">
            <w:r w:rsidR="0083461E" w:rsidRPr="00951B87">
              <w:rPr>
                <w:rStyle w:val="Lienhypertexte"/>
                <w:noProof/>
              </w:rPr>
              <w:t>5.3 L’accueil d’urgence</w:t>
            </w:r>
            <w:r w:rsidR="0083461E">
              <w:rPr>
                <w:noProof/>
                <w:webHidden/>
              </w:rPr>
              <w:tab/>
            </w:r>
            <w:r w:rsidR="0083461E">
              <w:rPr>
                <w:noProof/>
                <w:webHidden/>
              </w:rPr>
              <w:fldChar w:fldCharType="begin"/>
            </w:r>
            <w:r w:rsidR="0083461E">
              <w:rPr>
                <w:noProof/>
                <w:webHidden/>
              </w:rPr>
              <w:instrText xml:space="preserve"> PAGEREF _Toc157606485 \h </w:instrText>
            </w:r>
            <w:r w:rsidR="0083461E">
              <w:rPr>
                <w:noProof/>
                <w:webHidden/>
              </w:rPr>
            </w:r>
            <w:r w:rsidR="0083461E">
              <w:rPr>
                <w:noProof/>
                <w:webHidden/>
              </w:rPr>
              <w:fldChar w:fldCharType="separate"/>
            </w:r>
            <w:r w:rsidR="0083461E">
              <w:rPr>
                <w:noProof/>
                <w:webHidden/>
              </w:rPr>
              <w:t>11</w:t>
            </w:r>
            <w:r w:rsidR="0083461E">
              <w:rPr>
                <w:noProof/>
                <w:webHidden/>
              </w:rPr>
              <w:fldChar w:fldCharType="end"/>
            </w:r>
          </w:hyperlink>
        </w:p>
        <w:p w14:paraId="75AE223D" w14:textId="34C04079" w:rsidR="0083461E" w:rsidRDefault="00000000">
          <w:pPr>
            <w:pStyle w:val="TM1"/>
            <w:rPr>
              <w:noProof/>
            </w:rPr>
          </w:pPr>
          <w:hyperlink w:anchor="_Toc157606486" w:history="1">
            <w:r w:rsidR="0083461E" w:rsidRPr="00951B87">
              <w:rPr>
                <w:rStyle w:val="Lienhypertexte"/>
                <w:noProof/>
              </w:rPr>
              <w:t>6. PARTICIPATION FINANCIERE DES PARENTS</w:t>
            </w:r>
            <w:r w:rsidR="0083461E">
              <w:rPr>
                <w:noProof/>
                <w:webHidden/>
              </w:rPr>
              <w:tab/>
            </w:r>
            <w:r w:rsidR="0083461E">
              <w:rPr>
                <w:noProof/>
                <w:webHidden/>
              </w:rPr>
              <w:fldChar w:fldCharType="begin"/>
            </w:r>
            <w:r w:rsidR="0083461E">
              <w:rPr>
                <w:noProof/>
                <w:webHidden/>
              </w:rPr>
              <w:instrText xml:space="preserve"> PAGEREF _Toc157606486 \h </w:instrText>
            </w:r>
            <w:r w:rsidR="0083461E">
              <w:rPr>
                <w:noProof/>
                <w:webHidden/>
              </w:rPr>
            </w:r>
            <w:r w:rsidR="0083461E">
              <w:rPr>
                <w:noProof/>
                <w:webHidden/>
              </w:rPr>
              <w:fldChar w:fldCharType="separate"/>
            </w:r>
            <w:r w:rsidR="0083461E">
              <w:rPr>
                <w:noProof/>
                <w:webHidden/>
              </w:rPr>
              <w:t>12</w:t>
            </w:r>
            <w:r w:rsidR="0083461E">
              <w:rPr>
                <w:noProof/>
                <w:webHidden/>
              </w:rPr>
              <w:fldChar w:fldCharType="end"/>
            </w:r>
          </w:hyperlink>
        </w:p>
        <w:p w14:paraId="34646B08" w14:textId="4C486EAF" w:rsidR="0083461E" w:rsidRDefault="00000000">
          <w:pPr>
            <w:pStyle w:val="TM2"/>
            <w:tabs>
              <w:tab w:val="right" w:leader="dot" w:pos="9898"/>
            </w:tabs>
            <w:rPr>
              <w:noProof/>
            </w:rPr>
          </w:pPr>
          <w:hyperlink w:anchor="_Toc157606487" w:history="1">
            <w:r w:rsidR="0083461E" w:rsidRPr="00951B87">
              <w:rPr>
                <w:rStyle w:val="Lienhypertexte"/>
                <w:noProof/>
              </w:rPr>
              <w:t>6.1 En accueil régulier et accueil occasionnel</w:t>
            </w:r>
            <w:r w:rsidR="0083461E">
              <w:rPr>
                <w:noProof/>
                <w:webHidden/>
              </w:rPr>
              <w:tab/>
            </w:r>
            <w:r w:rsidR="0083461E">
              <w:rPr>
                <w:noProof/>
                <w:webHidden/>
              </w:rPr>
              <w:fldChar w:fldCharType="begin"/>
            </w:r>
            <w:r w:rsidR="0083461E">
              <w:rPr>
                <w:noProof/>
                <w:webHidden/>
              </w:rPr>
              <w:instrText xml:space="preserve"> PAGEREF _Toc157606487 \h </w:instrText>
            </w:r>
            <w:r w:rsidR="0083461E">
              <w:rPr>
                <w:noProof/>
                <w:webHidden/>
              </w:rPr>
            </w:r>
            <w:r w:rsidR="0083461E">
              <w:rPr>
                <w:noProof/>
                <w:webHidden/>
              </w:rPr>
              <w:fldChar w:fldCharType="separate"/>
            </w:r>
            <w:r w:rsidR="0083461E">
              <w:rPr>
                <w:noProof/>
                <w:webHidden/>
              </w:rPr>
              <w:t>12</w:t>
            </w:r>
            <w:r w:rsidR="0083461E">
              <w:rPr>
                <w:noProof/>
                <w:webHidden/>
              </w:rPr>
              <w:fldChar w:fldCharType="end"/>
            </w:r>
          </w:hyperlink>
        </w:p>
        <w:p w14:paraId="0B6AE8E7" w14:textId="6DD47B41" w:rsidR="0083461E" w:rsidRDefault="00000000">
          <w:pPr>
            <w:pStyle w:val="TM2"/>
            <w:tabs>
              <w:tab w:val="right" w:leader="dot" w:pos="9898"/>
            </w:tabs>
            <w:rPr>
              <w:noProof/>
            </w:rPr>
          </w:pPr>
          <w:hyperlink w:anchor="_Toc157606488" w:history="1">
            <w:r w:rsidR="0083461E" w:rsidRPr="00951B87">
              <w:rPr>
                <w:rStyle w:val="Lienhypertexte"/>
                <w:noProof/>
              </w:rPr>
              <w:t>6.2 Participation financière pour l’accueil D’URGENCE</w:t>
            </w:r>
            <w:r w:rsidR="0083461E">
              <w:rPr>
                <w:noProof/>
                <w:webHidden/>
              </w:rPr>
              <w:tab/>
            </w:r>
            <w:r w:rsidR="0083461E">
              <w:rPr>
                <w:noProof/>
                <w:webHidden/>
              </w:rPr>
              <w:fldChar w:fldCharType="begin"/>
            </w:r>
            <w:r w:rsidR="0083461E">
              <w:rPr>
                <w:noProof/>
                <w:webHidden/>
              </w:rPr>
              <w:instrText xml:space="preserve"> PAGEREF _Toc157606488 \h </w:instrText>
            </w:r>
            <w:r w:rsidR="0083461E">
              <w:rPr>
                <w:noProof/>
                <w:webHidden/>
              </w:rPr>
            </w:r>
            <w:r w:rsidR="0083461E">
              <w:rPr>
                <w:noProof/>
                <w:webHidden/>
              </w:rPr>
              <w:fldChar w:fldCharType="separate"/>
            </w:r>
            <w:r w:rsidR="0083461E">
              <w:rPr>
                <w:noProof/>
                <w:webHidden/>
              </w:rPr>
              <w:t>14</w:t>
            </w:r>
            <w:r w:rsidR="0083461E">
              <w:rPr>
                <w:noProof/>
                <w:webHidden/>
              </w:rPr>
              <w:fldChar w:fldCharType="end"/>
            </w:r>
          </w:hyperlink>
        </w:p>
        <w:p w14:paraId="1F7594FA" w14:textId="02215570" w:rsidR="0083461E" w:rsidRDefault="00000000">
          <w:pPr>
            <w:pStyle w:val="TM2"/>
            <w:tabs>
              <w:tab w:val="right" w:leader="dot" w:pos="9898"/>
            </w:tabs>
            <w:rPr>
              <w:noProof/>
            </w:rPr>
          </w:pPr>
          <w:hyperlink w:anchor="_Toc157606489" w:history="1">
            <w:r w:rsidR="0083461E" w:rsidRPr="00951B87">
              <w:rPr>
                <w:rStyle w:val="Lienhypertexte"/>
                <w:noProof/>
              </w:rPr>
              <w:t>6.3 Tarification spécifique</w:t>
            </w:r>
            <w:r w:rsidR="0083461E">
              <w:rPr>
                <w:noProof/>
                <w:webHidden/>
              </w:rPr>
              <w:tab/>
            </w:r>
            <w:r w:rsidR="0083461E">
              <w:rPr>
                <w:noProof/>
                <w:webHidden/>
              </w:rPr>
              <w:fldChar w:fldCharType="begin"/>
            </w:r>
            <w:r w:rsidR="0083461E">
              <w:rPr>
                <w:noProof/>
                <w:webHidden/>
              </w:rPr>
              <w:instrText xml:space="preserve"> PAGEREF _Toc157606489 \h </w:instrText>
            </w:r>
            <w:r w:rsidR="0083461E">
              <w:rPr>
                <w:noProof/>
                <w:webHidden/>
              </w:rPr>
            </w:r>
            <w:r w:rsidR="0083461E">
              <w:rPr>
                <w:noProof/>
                <w:webHidden/>
              </w:rPr>
              <w:fldChar w:fldCharType="separate"/>
            </w:r>
            <w:r w:rsidR="0083461E">
              <w:rPr>
                <w:noProof/>
                <w:webHidden/>
              </w:rPr>
              <w:t>14</w:t>
            </w:r>
            <w:r w:rsidR="0083461E">
              <w:rPr>
                <w:noProof/>
                <w:webHidden/>
              </w:rPr>
              <w:fldChar w:fldCharType="end"/>
            </w:r>
          </w:hyperlink>
        </w:p>
        <w:p w14:paraId="7CE0F0FD" w14:textId="79FEC982" w:rsidR="0083461E" w:rsidRDefault="00000000">
          <w:pPr>
            <w:pStyle w:val="TM2"/>
            <w:tabs>
              <w:tab w:val="right" w:leader="dot" w:pos="9898"/>
            </w:tabs>
            <w:rPr>
              <w:noProof/>
            </w:rPr>
          </w:pPr>
          <w:hyperlink w:anchor="_Toc157606490" w:history="1">
            <w:r w:rsidR="0083461E" w:rsidRPr="00951B87">
              <w:rPr>
                <w:rStyle w:val="Lienhypertexte"/>
                <w:noProof/>
              </w:rPr>
              <w:t>6.4 Déductions possibles des heures réservées</w:t>
            </w:r>
            <w:r w:rsidR="0083461E">
              <w:rPr>
                <w:noProof/>
                <w:webHidden/>
              </w:rPr>
              <w:tab/>
            </w:r>
            <w:r w:rsidR="0083461E">
              <w:rPr>
                <w:noProof/>
                <w:webHidden/>
              </w:rPr>
              <w:fldChar w:fldCharType="begin"/>
            </w:r>
            <w:r w:rsidR="0083461E">
              <w:rPr>
                <w:noProof/>
                <w:webHidden/>
              </w:rPr>
              <w:instrText xml:space="preserve"> PAGEREF _Toc157606490 \h </w:instrText>
            </w:r>
            <w:r w:rsidR="0083461E">
              <w:rPr>
                <w:noProof/>
                <w:webHidden/>
              </w:rPr>
            </w:r>
            <w:r w:rsidR="0083461E">
              <w:rPr>
                <w:noProof/>
                <w:webHidden/>
              </w:rPr>
              <w:fldChar w:fldCharType="separate"/>
            </w:r>
            <w:r w:rsidR="0083461E">
              <w:rPr>
                <w:noProof/>
                <w:webHidden/>
              </w:rPr>
              <w:t>14</w:t>
            </w:r>
            <w:r w:rsidR="0083461E">
              <w:rPr>
                <w:noProof/>
                <w:webHidden/>
              </w:rPr>
              <w:fldChar w:fldCharType="end"/>
            </w:r>
          </w:hyperlink>
        </w:p>
        <w:p w14:paraId="5C8A26A0" w14:textId="7C664394" w:rsidR="0083461E" w:rsidRDefault="00000000">
          <w:pPr>
            <w:pStyle w:val="TM2"/>
            <w:tabs>
              <w:tab w:val="right" w:leader="dot" w:pos="9898"/>
            </w:tabs>
            <w:rPr>
              <w:noProof/>
            </w:rPr>
          </w:pPr>
          <w:hyperlink w:anchor="_Toc157606491" w:history="1">
            <w:r w:rsidR="0083461E" w:rsidRPr="00951B87">
              <w:rPr>
                <w:rStyle w:val="Lienhypertexte"/>
                <w:noProof/>
              </w:rPr>
              <w:t>6.5 Révision des participations familiales</w:t>
            </w:r>
            <w:r w:rsidR="0083461E">
              <w:rPr>
                <w:noProof/>
                <w:webHidden/>
              </w:rPr>
              <w:tab/>
            </w:r>
            <w:r w:rsidR="0083461E">
              <w:rPr>
                <w:noProof/>
                <w:webHidden/>
              </w:rPr>
              <w:fldChar w:fldCharType="begin"/>
            </w:r>
            <w:r w:rsidR="0083461E">
              <w:rPr>
                <w:noProof/>
                <w:webHidden/>
              </w:rPr>
              <w:instrText xml:space="preserve"> PAGEREF _Toc157606491 \h </w:instrText>
            </w:r>
            <w:r w:rsidR="0083461E">
              <w:rPr>
                <w:noProof/>
                <w:webHidden/>
              </w:rPr>
            </w:r>
            <w:r w:rsidR="0083461E">
              <w:rPr>
                <w:noProof/>
                <w:webHidden/>
              </w:rPr>
              <w:fldChar w:fldCharType="separate"/>
            </w:r>
            <w:r w:rsidR="0083461E">
              <w:rPr>
                <w:noProof/>
                <w:webHidden/>
              </w:rPr>
              <w:t>14</w:t>
            </w:r>
            <w:r w:rsidR="0083461E">
              <w:rPr>
                <w:noProof/>
                <w:webHidden/>
              </w:rPr>
              <w:fldChar w:fldCharType="end"/>
            </w:r>
          </w:hyperlink>
        </w:p>
        <w:p w14:paraId="3AF8A6C3" w14:textId="7E4402D8" w:rsidR="0083461E" w:rsidRDefault="00000000">
          <w:pPr>
            <w:pStyle w:val="TM1"/>
            <w:rPr>
              <w:noProof/>
            </w:rPr>
          </w:pPr>
          <w:hyperlink w:anchor="_Toc157606492" w:history="1">
            <w:r w:rsidR="0083461E" w:rsidRPr="00951B87">
              <w:rPr>
                <w:rStyle w:val="Lienhypertexte"/>
                <w:noProof/>
              </w:rPr>
              <w:t>7</w:t>
            </w:r>
            <w:r w:rsidR="0083461E" w:rsidRPr="00951B87">
              <w:rPr>
                <w:rStyle w:val="Lienhypertexte"/>
                <w:caps/>
                <w:noProof/>
              </w:rPr>
              <w:t>. Facturation</w:t>
            </w:r>
            <w:r w:rsidR="0083461E">
              <w:rPr>
                <w:noProof/>
                <w:webHidden/>
              </w:rPr>
              <w:tab/>
            </w:r>
            <w:r w:rsidR="0083461E">
              <w:rPr>
                <w:noProof/>
                <w:webHidden/>
              </w:rPr>
              <w:fldChar w:fldCharType="begin"/>
            </w:r>
            <w:r w:rsidR="0083461E">
              <w:rPr>
                <w:noProof/>
                <w:webHidden/>
              </w:rPr>
              <w:instrText xml:space="preserve"> PAGEREF _Toc157606492 \h </w:instrText>
            </w:r>
            <w:r w:rsidR="0083461E">
              <w:rPr>
                <w:noProof/>
                <w:webHidden/>
              </w:rPr>
            </w:r>
            <w:r w:rsidR="0083461E">
              <w:rPr>
                <w:noProof/>
                <w:webHidden/>
              </w:rPr>
              <w:fldChar w:fldCharType="separate"/>
            </w:r>
            <w:r w:rsidR="0083461E">
              <w:rPr>
                <w:noProof/>
                <w:webHidden/>
              </w:rPr>
              <w:t>14</w:t>
            </w:r>
            <w:r w:rsidR="0083461E">
              <w:rPr>
                <w:noProof/>
                <w:webHidden/>
              </w:rPr>
              <w:fldChar w:fldCharType="end"/>
            </w:r>
          </w:hyperlink>
        </w:p>
        <w:p w14:paraId="70224A1F" w14:textId="06B27F03" w:rsidR="0083461E" w:rsidRDefault="00000000">
          <w:pPr>
            <w:pStyle w:val="TM1"/>
            <w:rPr>
              <w:noProof/>
            </w:rPr>
          </w:pPr>
          <w:hyperlink w:anchor="_Toc157606493" w:history="1">
            <w:r w:rsidR="0083461E" w:rsidRPr="00951B87">
              <w:rPr>
                <w:rStyle w:val="Lienhypertexte"/>
                <w:noProof/>
              </w:rPr>
              <w:t>8. RÈGLES DE VIE EN COLLECTIVITÉ</w:t>
            </w:r>
            <w:r w:rsidR="0083461E">
              <w:rPr>
                <w:noProof/>
                <w:webHidden/>
              </w:rPr>
              <w:tab/>
            </w:r>
            <w:r w:rsidR="0083461E">
              <w:rPr>
                <w:noProof/>
                <w:webHidden/>
              </w:rPr>
              <w:fldChar w:fldCharType="begin"/>
            </w:r>
            <w:r w:rsidR="0083461E">
              <w:rPr>
                <w:noProof/>
                <w:webHidden/>
              </w:rPr>
              <w:instrText xml:space="preserve"> PAGEREF _Toc157606493 \h </w:instrText>
            </w:r>
            <w:r w:rsidR="0083461E">
              <w:rPr>
                <w:noProof/>
                <w:webHidden/>
              </w:rPr>
            </w:r>
            <w:r w:rsidR="0083461E">
              <w:rPr>
                <w:noProof/>
                <w:webHidden/>
              </w:rPr>
              <w:fldChar w:fldCharType="separate"/>
            </w:r>
            <w:r w:rsidR="0083461E">
              <w:rPr>
                <w:noProof/>
                <w:webHidden/>
              </w:rPr>
              <w:t>16</w:t>
            </w:r>
            <w:r w:rsidR="0083461E">
              <w:rPr>
                <w:noProof/>
                <w:webHidden/>
              </w:rPr>
              <w:fldChar w:fldCharType="end"/>
            </w:r>
          </w:hyperlink>
        </w:p>
        <w:p w14:paraId="6E828BCF" w14:textId="487B1483" w:rsidR="0083461E" w:rsidRDefault="00000000">
          <w:pPr>
            <w:pStyle w:val="TM2"/>
            <w:tabs>
              <w:tab w:val="right" w:leader="dot" w:pos="9898"/>
            </w:tabs>
            <w:rPr>
              <w:noProof/>
            </w:rPr>
          </w:pPr>
          <w:hyperlink w:anchor="_Toc157606494" w:history="1">
            <w:r w:rsidR="0083461E" w:rsidRPr="00951B87">
              <w:rPr>
                <w:rStyle w:val="Lienhypertexte"/>
                <w:noProof/>
              </w:rPr>
              <w:t>8.1 Santé de l’enfant</w:t>
            </w:r>
            <w:r w:rsidR="0083461E">
              <w:rPr>
                <w:noProof/>
                <w:webHidden/>
              </w:rPr>
              <w:tab/>
            </w:r>
            <w:r w:rsidR="0083461E">
              <w:rPr>
                <w:noProof/>
                <w:webHidden/>
              </w:rPr>
              <w:fldChar w:fldCharType="begin"/>
            </w:r>
            <w:r w:rsidR="0083461E">
              <w:rPr>
                <w:noProof/>
                <w:webHidden/>
              </w:rPr>
              <w:instrText xml:space="preserve"> PAGEREF _Toc157606494 \h </w:instrText>
            </w:r>
            <w:r w:rsidR="0083461E">
              <w:rPr>
                <w:noProof/>
                <w:webHidden/>
              </w:rPr>
            </w:r>
            <w:r w:rsidR="0083461E">
              <w:rPr>
                <w:noProof/>
                <w:webHidden/>
              </w:rPr>
              <w:fldChar w:fldCharType="separate"/>
            </w:r>
            <w:r w:rsidR="0083461E">
              <w:rPr>
                <w:noProof/>
                <w:webHidden/>
              </w:rPr>
              <w:t>16</w:t>
            </w:r>
            <w:r w:rsidR="0083461E">
              <w:rPr>
                <w:noProof/>
                <w:webHidden/>
              </w:rPr>
              <w:fldChar w:fldCharType="end"/>
            </w:r>
          </w:hyperlink>
        </w:p>
        <w:p w14:paraId="213A6A7B" w14:textId="3916FA1B" w:rsidR="0083461E" w:rsidRDefault="00000000">
          <w:pPr>
            <w:pStyle w:val="TM2"/>
            <w:tabs>
              <w:tab w:val="right" w:leader="dot" w:pos="9898"/>
            </w:tabs>
            <w:rPr>
              <w:noProof/>
            </w:rPr>
          </w:pPr>
          <w:hyperlink w:anchor="_Toc157606495" w:history="1">
            <w:r w:rsidR="0083461E" w:rsidRPr="00951B87">
              <w:rPr>
                <w:rStyle w:val="Lienhypertexte"/>
                <w:noProof/>
              </w:rPr>
              <w:t>8.2 Organisation du quotidien de l’enfant</w:t>
            </w:r>
            <w:r w:rsidR="0083461E">
              <w:rPr>
                <w:noProof/>
                <w:webHidden/>
              </w:rPr>
              <w:tab/>
            </w:r>
            <w:r w:rsidR="0083461E">
              <w:rPr>
                <w:noProof/>
                <w:webHidden/>
              </w:rPr>
              <w:fldChar w:fldCharType="begin"/>
            </w:r>
            <w:r w:rsidR="0083461E">
              <w:rPr>
                <w:noProof/>
                <w:webHidden/>
              </w:rPr>
              <w:instrText xml:space="preserve"> PAGEREF _Toc157606495 \h </w:instrText>
            </w:r>
            <w:r w:rsidR="0083461E">
              <w:rPr>
                <w:noProof/>
                <w:webHidden/>
              </w:rPr>
            </w:r>
            <w:r w:rsidR="0083461E">
              <w:rPr>
                <w:noProof/>
                <w:webHidden/>
              </w:rPr>
              <w:fldChar w:fldCharType="separate"/>
            </w:r>
            <w:r w:rsidR="0083461E">
              <w:rPr>
                <w:noProof/>
                <w:webHidden/>
              </w:rPr>
              <w:t>16</w:t>
            </w:r>
            <w:r w:rsidR="0083461E">
              <w:rPr>
                <w:noProof/>
                <w:webHidden/>
              </w:rPr>
              <w:fldChar w:fldCharType="end"/>
            </w:r>
          </w:hyperlink>
        </w:p>
        <w:p w14:paraId="5913A1E9" w14:textId="0472F876" w:rsidR="0083461E" w:rsidRDefault="00000000">
          <w:pPr>
            <w:pStyle w:val="TM1"/>
            <w:rPr>
              <w:noProof/>
            </w:rPr>
          </w:pPr>
          <w:hyperlink w:anchor="_Toc157606496" w:history="1">
            <w:r w:rsidR="0083461E" w:rsidRPr="00951B87">
              <w:rPr>
                <w:rStyle w:val="Lienhypertexte"/>
                <w:noProof/>
              </w:rPr>
              <w:t>9. ACCEPTATION DU REGLEMENT</w:t>
            </w:r>
            <w:r w:rsidR="0083461E">
              <w:rPr>
                <w:noProof/>
                <w:webHidden/>
              </w:rPr>
              <w:tab/>
            </w:r>
            <w:r w:rsidR="0083461E">
              <w:rPr>
                <w:noProof/>
                <w:webHidden/>
              </w:rPr>
              <w:fldChar w:fldCharType="begin"/>
            </w:r>
            <w:r w:rsidR="0083461E">
              <w:rPr>
                <w:noProof/>
                <w:webHidden/>
              </w:rPr>
              <w:instrText xml:space="preserve"> PAGEREF _Toc157606496 \h </w:instrText>
            </w:r>
            <w:r w:rsidR="0083461E">
              <w:rPr>
                <w:noProof/>
                <w:webHidden/>
              </w:rPr>
            </w:r>
            <w:r w:rsidR="0083461E">
              <w:rPr>
                <w:noProof/>
                <w:webHidden/>
              </w:rPr>
              <w:fldChar w:fldCharType="separate"/>
            </w:r>
            <w:r w:rsidR="0083461E">
              <w:rPr>
                <w:noProof/>
                <w:webHidden/>
              </w:rPr>
              <w:t>17</w:t>
            </w:r>
            <w:r w:rsidR="0083461E">
              <w:rPr>
                <w:noProof/>
                <w:webHidden/>
              </w:rPr>
              <w:fldChar w:fldCharType="end"/>
            </w:r>
          </w:hyperlink>
        </w:p>
        <w:p w14:paraId="78B2FA6F" w14:textId="61374E72" w:rsidR="00204643" w:rsidRDefault="00204643">
          <w:r>
            <w:rPr>
              <w:b/>
              <w:bCs/>
            </w:rPr>
            <w:fldChar w:fldCharType="end"/>
          </w:r>
        </w:p>
      </w:sdtContent>
    </w:sdt>
    <w:p w14:paraId="67891991" w14:textId="10374878" w:rsidR="00BC1830" w:rsidRDefault="00BC1830">
      <w:pPr>
        <w:spacing w:after="68"/>
      </w:pPr>
    </w:p>
    <w:p w14:paraId="6BF214B5" w14:textId="35F4ED10" w:rsidR="00BC1830" w:rsidRDefault="00BC1830" w:rsidP="00204643">
      <w:pPr>
        <w:spacing w:after="16" w:line="247" w:lineRule="auto"/>
      </w:pPr>
    </w:p>
    <w:p w14:paraId="411149BB" w14:textId="0BCA15BF" w:rsidR="00BC1830" w:rsidRDefault="00EF6201" w:rsidP="003E58F0">
      <w:pPr>
        <w:pStyle w:val="Titre1"/>
      </w:pPr>
      <w:bookmarkStart w:id="0" w:name="_Toc157606464"/>
      <w:r>
        <w:lastRenderedPageBreak/>
        <w:t>PREAMBULE</w:t>
      </w:r>
      <w:bookmarkEnd w:id="0"/>
      <w:r>
        <w:t xml:space="preserve"> </w:t>
      </w:r>
    </w:p>
    <w:p w14:paraId="62B1071E" w14:textId="77777777" w:rsidR="00460C96" w:rsidRPr="00460C96" w:rsidRDefault="00460C96" w:rsidP="00460C96"/>
    <w:p w14:paraId="6D9D7233" w14:textId="2C1928D2" w:rsidR="00F40DD1" w:rsidRDefault="00B30633" w:rsidP="000B76C0">
      <w:pPr>
        <w:spacing w:after="7" w:line="248" w:lineRule="auto"/>
        <w:ind w:left="10" w:right="57" w:hanging="10"/>
        <w:jc w:val="both"/>
        <w:rPr>
          <w:sz w:val="24"/>
        </w:rPr>
      </w:pPr>
      <w:r>
        <w:rPr>
          <w:sz w:val="24"/>
        </w:rPr>
        <w:t xml:space="preserve">Ce règlement </w:t>
      </w:r>
      <w:r w:rsidR="00EF6201">
        <w:rPr>
          <w:sz w:val="24"/>
        </w:rPr>
        <w:t xml:space="preserve">est conforme aux dispositions relatives à l’accueil des jeunes enfants par le Code de l’Action Sociale et des familles et il est garant de l’application des instructions en vigueur de la Caisse Nationale d’Allocations Familiales : </w:t>
      </w:r>
    </w:p>
    <w:p w14:paraId="5C3FCCB7" w14:textId="77777777" w:rsidR="00F957D0" w:rsidRDefault="00F957D0" w:rsidP="000B76C0">
      <w:pPr>
        <w:spacing w:after="7" w:line="248" w:lineRule="auto"/>
        <w:ind w:left="10" w:right="57" w:hanging="10"/>
        <w:jc w:val="both"/>
        <w:rPr>
          <w:sz w:val="24"/>
        </w:rPr>
      </w:pPr>
    </w:p>
    <w:p w14:paraId="0BC28D4A" w14:textId="77777777" w:rsidR="000B76C0" w:rsidRPr="000B76C0" w:rsidRDefault="00EF6201" w:rsidP="000B76C0">
      <w:pPr>
        <w:pStyle w:val="Paragraphedeliste"/>
        <w:numPr>
          <w:ilvl w:val="0"/>
          <w:numId w:val="34"/>
        </w:numPr>
        <w:spacing w:after="0" w:line="276" w:lineRule="auto"/>
        <w:jc w:val="both"/>
        <w:rPr>
          <w:sz w:val="24"/>
        </w:rPr>
      </w:pPr>
      <w:r w:rsidRPr="000B76C0">
        <w:rPr>
          <w:sz w:val="24"/>
        </w:rPr>
        <w:t xml:space="preserve">Circulaire </w:t>
      </w:r>
      <w:proofErr w:type="spellStart"/>
      <w:r w:rsidRPr="000B76C0">
        <w:rPr>
          <w:sz w:val="24"/>
        </w:rPr>
        <w:t>Cnaf</w:t>
      </w:r>
      <w:proofErr w:type="spellEnd"/>
      <w:r w:rsidRPr="000B76C0">
        <w:rPr>
          <w:sz w:val="24"/>
        </w:rPr>
        <w:t xml:space="preserve"> n°2014-009 du 26/03/2014</w:t>
      </w:r>
    </w:p>
    <w:p w14:paraId="656862D5" w14:textId="77777777" w:rsidR="000B76C0" w:rsidRPr="000B76C0" w:rsidRDefault="000B76C0" w:rsidP="000B76C0">
      <w:pPr>
        <w:pStyle w:val="Paragraphedeliste"/>
        <w:numPr>
          <w:ilvl w:val="0"/>
          <w:numId w:val="34"/>
        </w:numPr>
        <w:spacing w:after="0" w:line="276" w:lineRule="auto"/>
        <w:jc w:val="both"/>
        <w:rPr>
          <w:sz w:val="24"/>
        </w:rPr>
      </w:pPr>
      <w:r w:rsidRPr="000B76C0">
        <w:rPr>
          <w:sz w:val="24"/>
        </w:rPr>
        <w:t>C</w:t>
      </w:r>
      <w:r w:rsidR="00EF6201" w:rsidRPr="000B76C0">
        <w:rPr>
          <w:sz w:val="24"/>
        </w:rPr>
        <w:t xml:space="preserve">irculaire </w:t>
      </w:r>
      <w:proofErr w:type="spellStart"/>
      <w:r w:rsidR="00EF6201" w:rsidRPr="000B76C0">
        <w:rPr>
          <w:sz w:val="24"/>
        </w:rPr>
        <w:t>Cnaf</w:t>
      </w:r>
      <w:proofErr w:type="spellEnd"/>
      <w:r w:rsidR="00EF6201" w:rsidRPr="000B76C0">
        <w:rPr>
          <w:sz w:val="24"/>
        </w:rPr>
        <w:t xml:space="preserve"> n°2019-005 du 05/06/2019</w:t>
      </w:r>
    </w:p>
    <w:p w14:paraId="1BF12A54" w14:textId="77777777" w:rsidR="000B76C0" w:rsidRPr="000B76C0" w:rsidRDefault="000B76C0" w:rsidP="000B76C0">
      <w:pPr>
        <w:pStyle w:val="Paragraphedeliste"/>
        <w:numPr>
          <w:ilvl w:val="0"/>
          <w:numId w:val="34"/>
        </w:numPr>
        <w:spacing w:after="0" w:line="276" w:lineRule="auto"/>
        <w:jc w:val="both"/>
        <w:rPr>
          <w:sz w:val="24"/>
        </w:rPr>
      </w:pPr>
      <w:r w:rsidRPr="000B76C0">
        <w:rPr>
          <w:sz w:val="24"/>
        </w:rPr>
        <w:t>I</w:t>
      </w:r>
      <w:r w:rsidR="003E58F0" w:rsidRPr="000B76C0">
        <w:rPr>
          <w:sz w:val="24"/>
        </w:rPr>
        <w:t>nstruction Technique n°2022-126 du 27/09/2022</w:t>
      </w:r>
    </w:p>
    <w:p w14:paraId="27937B8A" w14:textId="42E31032" w:rsidR="00BC1830" w:rsidRPr="000B76C0" w:rsidRDefault="00D37112" w:rsidP="000B76C0">
      <w:pPr>
        <w:pStyle w:val="Paragraphedeliste"/>
        <w:numPr>
          <w:ilvl w:val="0"/>
          <w:numId w:val="34"/>
        </w:numPr>
        <w:spacing w:after="0" w:line="276" w:lineRule="auto"/>
        <w:jc w:val="both"/>
        <w:rPr>
          <w:sz w:val="24"/>
        </w:rPr>
      </w:pPr>
      <w:r w:rsidRPr="000B76C0">
        <w:rPr>
          <w:sz w:val="24"/>
        </w:rPr>
        <w:t>Charte de la laïcité et charte des valeurs de la République</w:t>
      </w:r>
    </w:p>
    <w:p w14:paraId="4D1EF26D" w14:textId="77777777" w:rsidR="008D5540" w:rsidRDefault="008D5540" w:rsidP="000B76C0">
      <w:pPr>
        <w:spacing w:line="276" w:lineRule="auto"/>
        <w:ind w:left="709"/>
        <w:jc w:val="both"/>
        <w:rPr>
          <w:sz w:val="24"/>
        </w:rPr>
      </w:pPr>
    </w:p>
    <w:p w14:paraId="2CEA2B07" w14:textId="3CCE3047" w:rsidR="00460C96" w:rsidRPr="000B76C0" w:rsidRDefault="00460C96" w:rsidP="000B76C0">
      <w:pPr>
        <w:spacing w:line="276" w:lineRule="auto"/>
        <w:jc w:val="both"/>
        <w:rPr>
          <w:sz w:val="24"/>
        </w:rPr>
      </w:pPr>
      <w:r w:rsidRPr="000B76C0">
        <w:rPr>
          <w:sz w:val="24"/>
        </w:rPr>
        <w:t>Les enfants sont pris en charge par une équipe de professionnels de la petite enfance conformément aux dispositions des décrets :</w:t>
      </w:r>
    </w:p>
    <w:p w14:paraId="34D5CD1B" w14:textId="0D4145B7" w:rsidR="0044463B" w:rsidRPr="000B76C0" w:rsidRDefault="000B76C0" w:rsidP="000B76C0">
      <w:pPr>
        <w:pStyle w:val="Paragraphedeliste"/>
        <w:numPr>
          <w:ilvl w:val="0"/>
          <w:numId w:val="34"/>
        </w:numPr>
        <w:spacing w:after="0" w:line="276" w:lineRule="auto"/>
        <w:jc w:val="both"/>
        <w:rPr>
          <w:sz w:val="24"/>
        </w:rPr>
      </w:pPr>
      <w:proofErr w:type="gramStart"/>
      <w:r w:rsidRPr="000B76C0">
        <w:rPr>
          <w:sz w:val="24"/>
        </w:rPr>
        <w:t>n</w:t>
      </w:r>
      <w:proofErr w:type="gramEnd"/>
      <w:r w:rsidR="00460C96" w:rsidRPr="000B76C0">
        <w:rPr>
          <w:sz w:val="24"/>
        </w:rPr>
        <w:t>°2000-762 du 1er août 2000, relatif aux établissements et services d’accueil des enfants de moins de 6 ans ;</w:t>
      </w:r>
    </w:p>
    <w:p w14:paraId="619DFFDE" w14:textId="77777777" w:rsidR="004F132F" w:rsidRPr="000B76C0" w:rsidRDefault="004F132F" w:rsidP="000B76C0">
      <w:pPr>
        <w:spacing w:after="0" w:line="276" w:lineRule="auto"/>
        <w:jc w:val="both"/>
        <w:rPr>
          <w:sz w:val="24"/>
        </w:rPr>
      </w:pPr>
    </w:p>
    <w:p w14:paraId="3C7ADD8E" w14:textId="77777777" w:rsidR="000B76C0" w:rsidRPr="000B76C0" w:rsidRDefault="000B76C0" w:rsidP="000B76C0">
      <w:pPr>
        <w:pStyle w:val="Paragraphedeliste"/>
        <w:numPr>
          <w:ilvl w:val="0"/>
          <w:numId w:val="34"/>
        </w:numPr>
        <w:spacing w:after="0" w:line="276" w:lineRule="auto"/>
        <w:jc w:val="both"/>
        <w:rPr>
          <w:sz w:val="24"/>
        </w:rPr>
      </w:pPr>
      <w:proofErr w:type="gramStart"/>
      <w:r w:rsidRPr="000B76C0">
        <w:rPr>
          <w:sz w:val="24"/>
        </w:rPr>
        <w:t>n</w:t>
      </w:r>
      <w:proofErr w:type="gramEnd"/>
      <w:r w:rsidR="0044463B" w:rsidRPr="000B76C0">
        <w:rPr>
          <w:sz w:val="24"/>
        </w:rPr>
        <w:t>° 2021-1131 du 30</w:t>
      </w:r>
      <w:r w:rsidR="004F132F" w:rsidRPr="000B76C0">
        <w:rPr>
          <w:sz w:val="24"/>
        </w:rPr>
        <w:t xml:space="preserve"> août </w:t>
      </w:r>
      <w:r w:rsidR="0044463B" w:rsidRPr="000B76C0">
        <w:rPr>
          <w:sz w:val="24"/>
        </w:rPr>
        <w:t>202</w:t>
      </w:r>
      <w:r w:rsidR="00AD49EE" w:rsidRPr="000B76C0">
        <w:rPr>
          <w:sz w:val="24"/>
        </w:rPr>
        <w:t>1,</w:t>
      </w:r>
      <w:r w:rsidR="0044463B" w:rsidRPr="000B76C0">
        <w:rPr>
          <w:sz w:val="24"/>
        </w:rPr>
        <w:t xml:space="preserve"> relatif aux assistants maternels et aux établissements d’accueil du jeune enfant</w:t>
      </w:r>
      <w:r w:rsidR="004F132F" w:rsidRPr="000B76C0">
        <w:rPr>
          <w:sz w:val="24"/>
        </w:rPr>
        <w:t xml:space="preserve"> ; </w:t>
      </w:r>
    </w:p>
    <w:p w14:paraId="50927630" w14:textId="77777777" w:rsidR="000B76C0" w:rsidRPr="000B76C0" w:rsidRDefault="000B76C0" w:rsidP="000B76C0">
      <w:pPr>
        <w:pStyle w:val="Paragraphedeliste"/>
        <w:rPr>
          <w:sz w:val="24"/>
        </w:rPr>
      </w:pPr>
    </w:p>
    <w:p w14:paraId="728C17B0" w14:textId="77777777" w:rsidR="000B76C0" w:rsidRPr="000B76C0" w:rsidRDefault="00AD49EE" w:rsidP="000B76C0">
      <w:pPr>
        <w:pStyle w:val="Paragraphedeliste"/>
        <w:numPr>
          <w:ilvl w:val="0"/>
          <w:numId w:val="34"/>
        </w:numPr>
        <w:spacing w:after="0" w:line="276" w:lineRule="auto"/>
        <w:jc w:val="both"/>
        <w:rPr>
          <w:sz w:val="24"/>
        </w:rPr>
      </w:pPr>
      <w:r w:rsidRPr="000B76C0">
        <w:rPr>
          <w:sz w:val="24"/>
        </w:rPr>
        <w:t xml:space="preserve">Arrêté du 31 août 2021 créant un référentiel national relatif aux exigences applicables aux </w:t>
      </w:r>
      <w:r w:rsidR="00BA1714" w:rsidRPr="000B76C0">
        <w:rPr>
          <w:sz w:val="24"/>
        </w:rPr>
        <w:t>établissements</w:t>
      </w:r>
      <w:r w:rsidRPr="000B76C0">
        <w:rPr>
          <w:sz w:val="24"/>
        </w:rPr>
        <w:t xml:space="preserve"> d’accueil </w:t>
      </w:r>
      <w:r w:rsidR="00BA1714" w:rsidRPr="000B76C0">
        <w:rPr>
          <w:sz w:val="24"/>
        </w:rPr>
        <w:t>d</w:t>
      </w:r>
      <w:r w:rsidRPr="000B76C0">
        <w:rPr>
          <w:sz w:val="24"/>
        </w:rPr>
        <w:t>u jeune enfant en matière de locaux, d’aménagement et d’affichage</w:t>
      </w:r>
      <w:r w:rsidR="00BA1714" w:rsidRPr="000B76C0">
        <w:rPr>
          <w:sz w:val="24"/>
        </w:rPr>
        <w:t> ;</w:t>
      </w:r>
    </w:p>
    <w:p w14:paraId="0375B500" w14:textId="77777777" w:rsidR="000B76C0" w:rsidRPr="000B76C0" w:rsidRDefault="000B76C0" w:rsidP="000B76C0">
      <w:pPr>
        <w:pStyle w:val="Paragraphedeliste"/>
        <w:rPr>
          <w:sz w:val="24"/>
        </w:rPr>
      </w:pPr>
    </w:p>
    <w:p w14:paraId="3CC9FB4F" w14:textId="5531CCD6" w:rsidR="00BA1714" w:rsidRPr="000B76C0" w:rsidRDefault="00BA1714" w:rsidP="000B76C0">
      <w:pPr>
        <w:pStyle w:val="Paragraphedeliste"/>
        <w:numPr>
          <w:ilvl w:val="0"/>
          <w:numId w:val="34"/>
        </w:numPr>
        <w:spacing w:after="0" w:line="276" w:lineRule="auto"/>
        <w:jc w:val="both"/>
        <w:rPr>
          <w:sz w:val="24"/>
        </w:rPr>
      </w:pPr>
      <w:r w:rsidRPr="000B76C0">
        <w:rPr>
          <w:sz w:val="24"/>
        </w:rPr>
        <w:t>Arrêté du 23 septembre 2021 portant création d’une charte national</w:t>
      </w:r>
      <w:r w:rsidR="00914E51" w:rsidRPr="000B76C0">
        <w:rPr>
          <w:sz w:val="24"/>
        </w:rPr>
        <w:t>e</w:t>
      </w:r>
      <w:r w:rsidRPr="000B76C0">
        <w:rPr>
          <w:sz w:val="24"/>
        </w:rPr>
        <w:t xml:space="preserve"> du jeune enfant</w:t>
      </w:r>
    </w:p>
    <w:p w14:paraId="40063412" w14:textId="49087CBE" w:rsidR="008D5540" w:rsidRPr="000B76C0" w:rsidRDefault="008D5540" w:rsidP="000B76C0">
      <w:pPr>
        <w:spacing w:after="0" w:line="276" w:lineRule="auto"/>
        <w:jc w:val="both"/>
        <w:rPr>
          <w:sz w:val="24"/>
        </w:rPr>
      </w:pPr>
    </w:p>
    <w:p w14:paraId="53CF23D3" w14:textId="77777777" w:rsidR="00460C96" w:rsidRPr="000B76C0" w:rsidRDefault="00460C96" w:rsidP="000B76C0">
      <w:pPr>
        <w:spacing w:after="0" w:line="276" w:lineRule="auto"/>
        <w:jc w:val="both"/>
        <w:rPr>
          <w:sz w:val="24"/>
        </w:rPr>
      </w:pPr>
      <w:r w:rsidRPr="000B76C0">
        <w:rPr>
          <w:sz w:val="24"/>
        </w:rPr>
        <w:t>Toute modification de la réglementation en vigueur sera applicable, aux dispositions du règlement de fonctionnement ci-après.</w:t>
      </w:r>
    </w:p>
    <w:p w14:paraId="4C9E28AC" w14:textId="77777777" w:rsidR="00460C96" w:rsidRPr="000B76C0" w:rsidRDefault="00460C96" w:rsidP="000B76C0">
      <w:pPr>
        <w:tabs>
          <w:tab w:val="left" w:pos="4245"/>
        </w:tabs>
        <w:spacing w:after="0" w:line="240" w:lineRule="auto"/>
        <w:jc w:val="both"/>
        <w:rPr>
          <w:sz w:val="24"/>
        </w:rPr>
      </w:pPr>
    </w:p>
    <w:p w14:paraId="6A8B3236" w14:textId="77777777" w:rsidR="00460C96" w:rsidRPr="000B76C0" w:rsidRDefault="00460C96" w:rsidP="000B76C0">
      <w:pPr>
        <w:tabs>
          <w:tab w:val="left" w:pos="4245"/>
        </w:tabs>
        <w:spacing w:after="0" w:line="240" w:lineRule="auto"/>
        <w:jc w:val="both"/>
        <w:rPr>
          <w:sz w:val="24"/>
        </w:rPr>
      </w:pPr>
      <w:r w:rsidRPr="000B76C0">
        <w:rPr>
          <w:sz w:val="24"/>
        </w:rPr>
        <w:t>Les dispositions du règlement de fonctionnement prennent en compte l'objectif d'accessibilité des enfants en situation d'handicap ou de maladie chronique compatible avec la vie en collectivité ainsi que des enfants de parents bénéficiaires de minima sociaux, ou de parents engagés dans un parcours d'insertion sociale et professionnelle.</w:t>
      </w:r>
    </w:p>
    <w:p w14:paraId="4B18169C" w14:textId="77777777" w:rsidR="00460C96" w:rsidRPr="000B76C0" w:rsidRDefault="00460C96" w:rsidP="000B76C0">
      <w:pPr>
        <w:tabs>
          <w:tab w:val="left" w:pos="4245"/>
        </w:tabs>
        <w:spacing w:after="0" w:line="240" w:lineRule="auto"/>
        <w:jc w:val="both"/>
        <w:rPr>
          <w:sz w:val="24"/>
        </w:rPr>
      </w:pPr>
    </w:p>
    <w:p w14:paraId="7628380F" w14:textId="7D0A37BF" w:rsidR="00460C96" w:rsidRPr="000B76C0" w:rsidRDefault="00460C96" w:rsidP="000B76C0">
      <w:pPr>
        <w:tabs>
          <w:tab w:val="left" w:pos="4245"/>
        </w:tabs>
        <w:spacing w:after="0" w:line="240" w:lineRule="auto"/>
        <w:jc w:val="both"/>
        <w:rPr>
          <w:sz w:val="24"/>
        </w:rPr>
      </w:pPr>
      <w:r w:rsidRPr="000B76C0">
        <w:rPr>
          <w:sz w:val="24"/>
        </w:rPr>
        <w:t xml:space="preserve">Selon la convention d'objectifs et de financement de Prestation de Service Unique (PSU) signée avec la CAF, il existe trois types </w:t>
      </w:r>
      <w:r w:rsidR="00AD6B61" w:rsidRPr="000B76C0">
        <w:rPr>
          <w:sz w:val="24"/>
        </w:rPr>
        <w:t>d’accueil :</w:t>
      </w:r>
    </w:p>
    <w:p w14:paraId="70382762" w14:textId="4246DA81" w:rsidR="00460C96" w:rsidRDefault="00460C96" w:rsidP="000B76C0">
      <w:pPr>
        <w:numPr>
          <w:ilvl w:val="0"/>
          <w:numId w:val="35"/>
        </w:numPr>
        <w:tabs>
          <w:tab w:val="clear" w:pos="360"/>
          <w:tab w:val="num" w:pos="709"/>
        </w:tabs>
        <w:spacing w:after="0" w:line="240" w:lineRule="auto"/>
        <w:ind w:left="709" w:hanging="283"/>
        <w:jc w:val="both"/>
        <w:rPr>
          <w:sz w:val="24"/>
        </w:rPr>
      </w:pPr>
      <w:proofErr w:type="gramStart"/>
      <w:r w:rsidRPr="000B76C0">
        <w:rPr>
          <w:sz w:val="24"/>
        </w:rPr>
        <w:t>accueil</w:t>
      </w:r>
      <w:proofErr w:type="gramEnd"/>
      <w:r w:rsidRPr="000B76C0">
        <w:rPr>
          <w:sz w:val="24"/>
        </w:rPr>
        <w:t xml:space="preserve"> régulier</w:t>
      </w:r>
      <w:r w:rsidR="00352CF5" w:rsidRPr="000B76C0">
        <w:rPr>
          <w:sz w:val="24"/>
        </w:rPr>
        <w:t xml:space="preserve"> </w:t>
      </w:r>
      <w:r w:rsidRPr="000B76C0">
        <w:rPr>
          <w:sz w:val="24"/>
        </w:rPr>
        <w:t xml:space="preserve">:  les besoins sont connus à l’avance et récurrents. Un contrat fondé sur le principe de la mensualisation est établi sur un volume d’heures déterminé avec les parents selon leurs besoins. </w:t>
      </w:r>
    </w:p>
    <w:p w14:paraId="33394E0C" w14:textId="52155F6D" w:rsidR="000B76C0" w:rsidRPr="000B76C0" w:rsidRDefault="000B76C0" w:rsidP="000B76C0">
      <w:pPr>
        <w:spacing w:after="0" w:line="240" w:lineRule="auto"/>
        <w:ind w:left="709"/>
        <w:jc w:val="both"/>
        <w:rPr>
          <w:sz w:val="16"/>
          <w:szCs w:val="14"/>
        </w:rPr>
      </w:pPr>
    </w:p>
    <w:p w14:paraId="662332C5" w14:textId="77777777" w:rsidR="000B76C0" w:rsidRDefault="00460C96" w:rsidP="000B76C0">
      <w:pPr>
        <w:numPr>
          <w:ilvl w:val="0"/>
          <w:numId w:val="36"/>
        </w:numPr>
        <w:tabs>
          <w:tab w:val="clear" w:pos="360"/>
          <w:tab w:val="num" w:pos="709"/>
        </w:tabs>
        <w:spacing w:after="0" w:line="240" w:lineRule="auto"/>
        <w:ind w:left="709" w:hanging="283"/>
        <w:jc w:val="both"/>
        <w:rPr>
          <w:sz w:val="24"/>
        </w:rPr>
      </w:pPr>
      <w:proofErr w:type="gramStart"/>
      <w:r w:rsidRPr="000B76C0">
        <w:rPr>
          <w:sz w:val="24"/>
        </w:rPr>
        <w:t>accueil</w:t>
      </w:r>
      <w:proofErr w:type="gramEnd"/>
      <w:r w:rsidRPr="000B76C0">
        <w:rPr>
          <w:sz w:val="24"/>
        </w:rPr>
        <w:t xml:space="preserve"> occasionnel</w:t>
      </w:r>
      <w:r w:rsidR="00352CF5" w:rsidRPr="000B76C0">
        <w:rPr>
          <w:sz w:val="24"/>
        </w:rPr>
        <w:t xml:space="preserve"> </w:t>
      </w:r>
      <w:r w:rsidRPr="000B76C0">
        <w:rPr>
          <w:sz w:val="24"/>
        </w:rPr>
        <w:t xml:space="preserve">: les besoins sont connus à l’avance, ponctuels et ne sont pas récurrents. Il y a réservation ou non du temps d'accueil, sans toutefois établir un contrat.  </w:t>
      </w:r>
    </w:p>
    <w:p w14:paraId="3206329B" w14:textId="18FABCA1" w:rsidR="00460C96" w:rsidRPr="000B76C0" w:rsidRDefault="00460C96" w:rsidP="000B76C0">
      <w:pPr>
        <w:tabs>
          <w:tab w:val="num" w:pos="709"/>
        </w:tabs>
        <w:spacing w:after="0" w:line="240" w:lineRule="auto"/>
        <w:ind w:left="709"/>
        <w:jc w:val="both"/>
        <w:rPr>
          <w:sz w:val="24"/>
        </w:rPr>
      </w:pPr>
      <w:r w:rsidRPr="000B76C0">
        <w:rPr>
          <w:sz w:val="24"/>
        </w:rPr>
        <w:t xml:space="preserve">                            </w:t>
      </w:r>
    </w:p>
    <w:p w14:paraId="32257346" w14:textId="3BF029AE" w:rsidR="00BC1830" w:rsidRDefault="00460C96" w:rsidP="000B76C0">
      <w:pPr>
        <w:numPr>
          <w:ilvl w:val="0"/>
          <w:numId w:val="37"/>
        </w:numPr>
        <w:tabs>
          <w:tab w:val="num" w:pos="709"/>
          <w:tab w:val="num" w:pos="1129"/>
        </w:tabs>
        <w:spacing w:after="0" w:line="240" w:lineRule="auto"/>
        <w:ind w:left="709" w:hanging="283"/>
        <w:jc w:val="both"/>
      </w:pPr>
      <w:proofErr w:type="gramStart"/>
      <w:r w:rsidRPr="000B76C0">
        <w:rPr>
          <w:sz w:val="24"/>
        </w:rPr>
        <w:t>accueil</w:t>
      </w:r>
      <w:proofErr w:type="gramEnd"/>
      <w:r w:rsidRPr="000B76C0">
        <w:rPr>
          <w:sz w:val="24"/>
        </w:rPr>
        <w:t xml:space="preserve"> d’urgence</w:t>
      </w:r>
      <w:r w:rsidR="00352CF5" w:rsidRPr="000B76C0">
        <w:rPr>
          <w:sz w:val="24"/>
        </w:rPr>
        <w:t xml:space="preserve"> </w:t>
      </w:r>
      <w:r w:rsidRPr="000B76C0">
        <w:rPr>
          <w:sz w:val="24"/>
        </w:rPr>
        <w:t xml:space="preserve">: </w:t>
      </w:r>
      <w:r w:rsidR="00794DB5" w:rsidRPr="000B76C0">
        <w:rPr>
          <w:sz w:val="24"/>
        </w:rPr>
        <w:t>L’accueil est exceptionnel ou d’urgence lorsque les besoins des familles ne peuvent pas être anticipés .</w:t>
      </w:r>
      <w:r w:rsidR="00C537B3" w:rsidRPr="000B76C0">
        <w:rPr>
          <w:sz w:val="24"/>
        </w:rPr>
        <w:t xml:space="preserve"> Il s’agit du cas où l’</w:t>
      </w:r>
      <w:r w:rsidRPr="000B76C0">
        <w:rPr>
          <w:sz w:val="24"/>
        </w:rPr>
        <w:t>enfant n’a jamais fréquenté la structure et dont les parents ont un besoin d’accueil immédiat et temporaire qui ne se reproduira pas.</w:t>
      </w:r>
      <w:r w:rsidR="00EF6201" w:rsidRPr="000B76C0">
        <w:rPr>
          <w:sz w:val="24"/>
        </w:rPr>
        <w:t xml:space="preserve"> </w:t>
      </w:r>
      <w:r w:rsidR="00EF6201" w:rsidRPr="000B76C0">
        <w:rPr>
          <w:rFonts w:ascii="Times New Roman" w:eastAsia="Times New Roman" w:hAnsi="Times New Roman" w:cs="Times New Roman"/>
          <w:sz w:val="29"/>
        </w:rPr>
        <w:tab/>
      </w:r>
      <w:r w:rsidR="00EF6201" w:rsidRPr="000B76C0">
        <w:rPr>
          <w:i/>
          <w:color w:val="70AD47"/>
          <w:sz w:val="24"/>
        </w:rPr>
        <w:t xml:space="preserve"> </w:t>
      </w:r>
    </w:p>
    <w:p w14:paraId="61C40BD6" w14:textId="45C8167D" w:rsidR="00BC1830" w:rsidRDefault="00EF6201" w:rsidP="000B76C0">
      <w:pPr>
        <w:pStyle w:val="Titre1"/>
        <w:jc w:val="both"/>
      </w:pPr>
      <w:bookmarkStart w:id="1" w:name="_Toc157606465"/>
      <w:r>
        <w:lastRenderedPageBreak/>
        <w:t>1.</w:t>
      </w:r>
      <w:r>
        <w:rPr>
          <w:rFonts w:ascii="Arial" w:eastAsia="Arial" w:hAnsi="Arial" w:cs="Arial"/>
        </w:rPr>
        <w:t xml:space="preserve"> </w:t>
      </w:r>
      <w:r>
        <w:t xml:space="preserve"> PRESENTATION DU GESTIONNAIRE DE L’EAJE</w:t>
      </w:r>
      <w:bookmarkEnd w:id="1"/>
      <w:r>
        <w:t xml:space="preserve">  </w:t>
      </w:r>
    </w:p>
    <w:p w14:paraId="7A31A910" w14:textId="7D22EE76" w:rsidR="00BC1830" w:rsidRDefault="00EF6201" w:rsidP="000B76C0">
      <w:pPr>
        <w:spacing w:after="41"/>
        <w:ind w:left="288"/>
        <w:jc w:val="both"/>
      </w:pPr>
      <w:r>
        <w:rPr>
          <w:b/>
          <w:i/>
          <w:sz w:val="32"/>
        </w:rPr>
        <w:t xml:space="preserve"> </w:t>
      </w:r>
    </w:p>
    <w:p w14:paraId="5E2FD341" w14:textId="79E6B1A3" w:rsidR="00BC1830" w:rsidRPr="009960B3" w:rsidRDefault="00EF6201" w:rsidP="000B76C0">
      <w:pPr>
        <w:pStyle w:val="Titre2"/>
        <w:jc w:val="both"/>
      </w:pPr>
      <w:bookmarkStart w:id="2" w:name="_Toc157606466"/>
      <w:r>
        <w:t xml:space="preserve">1.1 La </w:t>
      </w:r>
      <w:r w:rsidRPr="009960B3">
        <w:t xml:space="preserve">collectivité </w:t>
      </w:r>
      <w:r w:rsidR="008B40C1" w:rsidRPr="009960B3">
        <w:t xml:space="preserve">territoriale </w:t>
      </w:r>
      <w:r>
        <w:t xml:space="preserve">de </w:t>
      </w:r>
      <w:r>
        <w:rPr>
          <w:i/>
          <w:color w:val="538135"/>
          <w:sz w:val="24"/>
        </w:rPr>
        <w:t>XXXX</w:t>
      </w:r>
      <w:r>
        <w:t xml:space="preserve"> </w:t>
      </w:r>
      <w:r w:rsidR="00914E51">
        <w:t>ou l’</w:t>
      </w:r>
      <w:r w:rsidR="00914E51" w:rsidRPr="009960B3">
        <w:t>association</w:t>
      </w:r>
      <w:r w:rsidR="00914E51">
        <w:t xml:space="preserve"> </w:t>
      </w:r>
      <w:r w:rsidR="008B40C1" w:rsidRPr="008B40C1">
        <w:t>ou l’</w:t>
      </w:r>
      <w:r w:rsidR="008B40C1" w:rsidRPr="009960B3">
        <w:t>entreprise</w:t>
      </w:r>
      <w:r w:rsidR="008B40C1" w:rsidRPr="008B40C1">
        <w:t xml:space="preserve"> </w:t>
      </w:r>
      <w:r w:rsidR="008B40C1" w:rsidRPr="009960B3">
        <w:t>de crèches</w:t>
      </w:r>
      <w:bookmarkEnd w:id="2"/>
    </w:p>
    <w:p w14:paraId="6BC85BF9" w14:textId="77777777" w:rsidR="00BC1830" w:rsidRDefault="00EF6201" w:rsidP="000B76C0">
      <w:pPr>
        <w:spacing w:after="0"/>
        <w:jc w:val="both"/>
      </w:pPr>
      <w:r>
        <w:rPr>
          <w:b/>
          <w:i/>
          <w:color w:val="70AD47"/>
          <w:sz w:val="24"/>
        </w:rPr>
        <w:t xml:space="preserve"> </w:t>
      </w:r>
    </w:p>
    <w:p w14:paraId="007D46DD" w14:textId="178C8DB6" w:rsidR="00BC1830" w:rsidRDefault="00EF6201" w:rsidP="000B76C0">
      <w:pPr>
        <w:spacing w:after="0"/>
        <w:ind w:left="10" w:hanging="10"/>
        <w:jc w:val="both"/>
        <w:rPr>
          <w:b/>
          <w:i/>
          <w:color w:val="70AD47"/>
          <w:sz w:val="24"/>
        </w:rPr>
      </w:pPr>
      <w:r>
        <w:rPr>
          <w:b/>
          <w:i/>
          <w:color w:val="70AD47"/>
          <w:sz w:val="24"/>
        </w:rPr>
        <w:t xml:space="preserve">Présenter la collectivité, son intervention en matière de petite enfance </w:t>
      </w:r>
    </w:p>
    <w:p w14:paraId="0D99811E" w14:textId="05235DD0" w:rsidR="00914E51" w:rsidRPr="00914E51" w:rsidRDefault="00914E51" w:rsidP="000B76C0">
      <w:pPr>
        <w:spacing w:after="4" w:line="247" w:lineRule="auto"/>
        <w:ind w:left="10" w:hanging="10"/>
        <w:jc w:val="both"/>
        <w:rPr>
          <w:b/>
          <w:bCs/>
          <w:i/>
          <w:iCs/>
        </w:rPr>
      </w:pPr>
      <w:r w:rsidRPr="00914E51">
        <w:rPr>
          <w:b/>
          <w:bCs/>
          <w:i/>
          <w:iCs/>
          <w:color w:val="70AD47"/>
          <w:sz w:val="24"/>
        </w:rPr>
        <w:t xml:space="preserve">Pour une association, préciser date de constitution, association de loi 1901 déclarée en préfecture. </w:t>
      </w:r>
    </w:p>
    <w:p w14:paraId="54FB1152" w14:textId="77777777" w:rsidR="00914E51" w:rsidRPr="00914E51" w:rsidRDefault="00914E51" w:rsidP="000B76C0">
      <w:pPr>
        <w:spacing w:after="0"/>
        <w:jc w:val="both"/>
        <w:rPr>
          <w:b/>
          <w:bCs/>
          <w:i/>
          <w:iCs/>
          <w:color w:val="70AD47"/>
          <w:sz w:val="24"/>
        </w:rPr>
      </w:pPr>
      <w:r w:rsidRPr="00914E51">
        <w:rPr>
          <w:b/>
          <w:bCs/>
          <w:i/>
          <w:iCs/>
          <w:color w:val="70AD47"/>
          <w:sz w:val="24"/>
        </w:rPr>
        <w:t>Organisation des instances de décision</w:t>
      </w:r>
    </w:p>
    <w:p w14:paraId="06254747" w14:textId="0895E7B5" w:rsidR="00F956AE" w:rsidRDefault="00914E51" w:rsidP="000B76C0">
      <w:pPr>
        <w:spacing w:after="0"/>
        <w:ind w:hanging="10"/>
        <w:jc w:val="both"/>
        <w:rPr>
          <w:color w:val="538135"/>
        </w:rPr>
      </w:pPr>
      <w:r>
        <w:t xml:space="preserve">Pour une entreprise de crèches, </w:t>
      </w:r>
      <w:r>
        <w:rPr>
          <w:i/>
          <w:color w:val="70AD47"/>
          <w:sz w:val="24"/>
        </w:rPr>
        <w:t>Description de l’organisation</w:t>
      </w:r>
      <w:r w:rsidR="008B40C1">
        <w:rPr>
          <w:i/>
          <w:color w:val="70AD47"/>
          <w:sz w:val="24"/>
        </w:rPr>
        <w:t>, l</w:t>
      </w:r>
      <w:r>
        <w:rPr>
          <w:i/>
          <w:color w:val="70AD47"/>
          <w:sz w:val="24"/>
        </w:rPr>
        <w:t>e projet petite enfance</w:t>
      </w:r>
      <w:r>
        <w:rPr>
          <w:color w:val="538135"/>
        </w:rPr>
        <w:t>…</w:t>
      </w:r>
    </w:p>
    <w:p w14:paraId="6B8870E0" w14:textId="77777777" w:rsidR="008B40C1" w:rsidRPr="00914E51" w:rsidRDefault="008B40C1" w:rsidP="000B76C0">
      <w:pPr>
        <w:spacing w:after="0"/>
        <w:ind w:hanging="10"/>
        <w:jc w:val="both"/>
      </w:pPr>
    </w:p>
    <w:p w14:paraId="46C42071" w14:textId="621D10C3" w:rsidR="00BC1830" w:rsidRDefault="00EF6201" w:rsidP="000B76C0">
      <w:pPr>
        <w:pStyle w:val="Titre2"/>
        <w:jc w:val="both"/>
      </w:pPr>
      <w:bookmarkStart w:id="3" w:name="_Toc157606467"/>
      <w:r>
        <w:t>1.</w:t>
      </w:r>
      <w:r w:rsidR="00F956AE">
        <w:t>2</w:t>
      </w:r>
      <w:r>
        <w:t xml:space="preserve"> </w:t>
      </w:r>
      <w:r w:rsidR="00F75723">
        <w:t>Assurance</w:t>
      </w:r>
      <w:bookmarkEnd w:id="3"/>
    </w:p>
    <w:p w14:paraId="2D02C9A1" w14:textId="6DA1C766" w:rsidR="008B40C1" w:rsidRPr="009960B3" w:rsidRDefault="00EF6201" w:rsidP="000B76C0">
      <w:pPr>
        <w:spacing w:after="36" w:line="248" w:lineRule="auto"/>
        <w:ind w:left="10" w:hanging="10"/>
        <w:jc w:val="both"/>
      </w:pPr>
      <w:r>
        <w:rPr>
          <w:sz w:val="24"/>
        </w:rPr>
        <w:t xml:space="preserve">L’assurance responsabilité civile et dommages aux biens est contractée auprès de </w:t>
      </w:r>
      <w:r>
        <w:rPr>
          <w:color w:val="70AD47"/>
          <w:sz w:val="24"/>
        </w:rPr>
        <w:t xml:space="preserve">XXX, </w:t>
      </w:r>
      <w:r>
        <w:rPr>
          <w:sz w:val="24"/>
        </w:rPr>
        <w:t xml:space="preserve">elle est valable du </w:t>
      </w:r>
      <w:r>
        <w:rPr>
          <w:color w:val="70AD47"/>
          <w:sz w:val="24"/>
        </w:rPr>
        <w:t xml:space="preserve">XXX </w:t>
      </w:r>
      <w:r>
        <w:rPr>
          <w:sz w:val="24"/>
        </w:rPr>
        <w:t>au</w:t>
      </w:r>
      <w:r>
        <w:rPr>
          <w:color w:val="70AD47"/>
          <w:sz w:val="24"/>
        </w:rPr>
        <w:t xml:space="preserve"> XXX </w:t>
      </w:r>
      <w:r>
        <w:rPr>
          <w:sz w:val="24"/>
        </w:rPr>
        <w:t>et renouvelée chaque année.</w:t>
      </w:r>
      <w:r>
        <w:rPr>
          <w:color w:val="70AD47"/>
          <w:sz w:val="24"/>
        </w:rPr>
        <w:t xml:space="preserve"> </w:t>
      </w:r>
      <w:r>
        <w:rPr>
          <w:sz w:val="29"/>
        </w:rPr>
        <w:t xml:space="preserve">  </w:t>
      </w:r>
      <w:r>
        <w:rPr>
          <w:sz w:val="29"/>
        </w:rPr>
        <w:tab/>
        <w:t xml:space="preserve"> </w:t>
      </w:r>
    </w:p>
    <w:p w14:paraId="09F0BDCD" w14:textId="380B853A" w:rsidR="00BC1830" w:rsidRPr="009960B3" w:rsidRDefault="00EF6201" w:rsidP="000B76C0">
      <w:pPr>
        <w:pStyle w:val="Titre1"/>
        <w:jc w:val="both"/>
        <w:rPr>
          <w:caps/>
        </w:rPr>
      </w:pPr>
      <w:bookmarkStart w:id="4" w:name="_Toc157606468"/>
      <w:r w:rsidRPr="009960B3">
        <w:rPr>
          <w:caps/>
        </w:rPr>
        <w:t xml:space="preserve">2. </w:t>
      </w:r>
      <w:r w:rsidR="00DE0759" w:rsidRPr="009960B3">
        <w:rPr>
          <w:caps/>
        </w:rPr>
        <w:t>Présentation</w:t>
      </w:r>
      <w:r w:rsidR="005135A4" w:rsidRPr="009960B3">
        <w:rPr>
          <w:caps/>
        </w:rPr>
        <w:t xml:space="preserve"> de la structure</w:t>
      </w:r>
      <w:bookmarkEnd w:id="4"/>
      <w:r w:rsidRPr="009960B3">
        <w:rPr>
          <w:caps/>
        </w:rPr>
        <w:t xml:space="preserve"> </w:t>
      </w:r>
    </w:p>
    <w:p w14:paraId="46FB321D" w14:textId="77777777" w:rsidR="007C6F1E" w:rsidRDefault="007C6F1E" w:rsidP="000B76C0">
      <w:pPr>
        <w:pStyle w:val="Titre3"/>
        <w:jc w:val="both"/>
      </w:pPr>
    </w:p>
    <w:p w14:paraId="5A8F3BEB" w14:textId="3C0FD8C1" w:rsidR="003775D2" w:rsidRDefault="003775D2" w:rsidP="000B76C0">
      <w:pPr>
        <w:pStyle w:val="Titre2"/>
        <w:jc w:val="both"/>
      </w:pPr>
      <w:bookmarkStart w:id="5" w:name="_Toc157606469"/>
      <w:r>
        <w:t>2.1 Age des enfants accueillis</w:t>
      </w:r>
      <w:bookmarkEnd w:id="5"/>
    </w:p>
    <w:p w14:paraId="5C4DBFAC" w14:textId="77777777" w:rsidR="00F362F9" w:rsidRDefault="00F362F9" w:rsidP="000B76C0">
      <w:pPr>
        <w:spacing w:after="3" w:line="247" w:lineRule="auto"/>
        <w:ind w:left="142" w:right="398"/>
        <w:jc w:val="both"/>
      </w:pPr>
      <w:r>
        <w:rPr>
          <w:sz w:val="24"/>
        </w:rPr>
        <w:t xml:space="preserve">Les enfants sont accueillis de </w:t>
      </w:r>
      <w:r>
        <w:rPr>
          <w:color w:val="538135"/>
          <w:sz w:val="24"/>
        </w:rPr>
        <w:t xml:space="preserve">XX </w:t>
      </w:r>
      <w:r>
        <w:rPr>
          <w:sz w:val="24"/>
        </w:rPr>
        <w:t xml:space="preserve">semaines à </w:t>
      </w:r>
      <w:r>
        <w:rPr>
          <w:color w:val="538135"/>
          <w:sz w:val="24"/>
        </w:rPr>
        <w:t xml:space="preserve">XX </w:t>
      </w:r>
      <w:r>
        <w:rPr>
          <w:sz w:val="24"/>
        </w:rPr>
        <w:t xml:space="preserve">ans révolus.  </w:t>
      </w:r>
    </w:p>
    <w:p w14:paraId="2DBF1768" w14:textId="77777777" w:rsidR="00F362F9" w:rsidRDefault="00F362F9" w:rsidP="000B76C0">
      <w:pPr>
        <w:spacing w:after="0"/>
        <w:ind w:left="142"/>
        <w:jc w:val="both"/>
      </w:pPr>
      <w:r>
        <w:rPr>
          <w:i/>
          <w:sz w:val="24"/>
        </w:rPr>
        <w:t xml:space="preserve"> </w:t>
      </w:r>
    </w:p>
    <w:p w14:paraId="16F1B62B" w14:textId="5BECDB9D" w:rsidR="00F362F9" w:rsidRPr="004650F7" w:rsidRDefault="004650F7" w:rsidP="000B76C0">
      <w:pPr>
        <w:spacing w:after="2" w:line="248" w:lineRule="auto"/>
        <w:ind w:left="142" w:right="389"/>
        <w:jc w:val="both"/>
        <w:rPr>
          <w:color w:val="FF0000"/>
        </w:rPr>
      </w:pPr>
      <w:r>
        <w:rPr>
          <w:b/>
          <w:bCs/>
          <w:color w:val="FF0000"/>
          <w:sz w:val="24"/>
          <w:u w:color="FF0000"/>
        </w:rPr>
        <w:t>Réglementation</w:t>
      </w:r>
      <w:r w:rsidR="00F362F9" w:rsidRPr="004650F7">
        <w:rPr>
          <w:b/>
          <w:bCs/>
          <w:color w:val="FF0000"/>
          <w:sz w:val="24"/>
        </w:rPr>
        <w:t xml:space="preserve"> :</w:t>
      </w:r>
      <w:r w:rsidR="00F362F9" w:rsidRPr="004650F7">
        <w:rPr>
          <w:color w:val="FF0000"/>
          <w:sz w:val="24"/>
        </w:rPr>
        <w:t xml:space="preserve">  l’âge des enfants ne peut être antérieur à 10 semaines et supérieur à 5 ans révolus (sauf dérogation PMI en cas de situation de handicap)  </w:t>
      </w:r>
    </w:p>
    <w:p w14:paraId="7F2BE5B9" w14:textId="3D3E6252" w:rsidR="003775D2" w:rsidRPr="004650F7" w:rsidRDefault="00F362F9" w:rsidP="000B76C0">
      <w:pPr>
        <w:spacing w:after="2" w:line="248" w:lineRule="auto"/>
        <w:ind w:left="142" w:right="389"/>
        <w:jc w:val="both"/>
        <w:rPr>
          <w:color w:val="FF0000"/>
        </w:rPr>
      </w:pPr>
      <w:r w:rsidRPr="004650F7">
        <w:rPr>
          <w:color w:val="FF0000"/>
          <w:sz w:val="24"/>
        </w:rPr>
        <w:t>Cela doit correspondre à l’avis ou l’arrêté PMI ou peut être plus restreint, dans ce cas, expliquez pourquoi ce choix</w:t>
      </w:r>
      <w:r w:rsidR="00B3772D" w:rsidRPr="004650F7">
        <w:rPr>
          <w:color w:val="FF0000"/>
          <w:sz w:val="24"/>
        </w:rPr>
        <w:t>.</w:t>
      </w:r>
    </w:p>
    <w:p w14:paraId="77EA8AFC" w14:textId="77777777" w:rsidR="003775D2" w:rsidRPr="003775D2" w:rsidRDefault="003775D2" w:rsidP="000B76C0">
      <w:pPr>
        <w:ind w:left="142"/>
        <w:jc w:val="both"/>
      </w:pPr>
    </w:p>
    <w:p w14:paraId="5921DE27" w14:textId="6FC6BFE4" w:rsidR="00BC1830" w:rsidRDefault="00EF6201" w:rsidP="000B76C0">
      <w:pPr>
        <w:pStyle w:val="Titre2"/>
        <w:jc w:val="both"/>
      </w:pPr>
      <w:bookmarkStart w:id="6" w:name="_Toc157606470"/>
      <w:r>
        <w:t>2.</w:t>
      </w:r>
      <w:r w:rsidR="001A0E05">
        <w:t>2</w:t>
      </w:r>
      <w:r>
        <w:t xml:space="preserve"> Capacité d’accueil</w:t>
      </w:r>
      <w:bookmarkEnd w:id="6"/>
      <w:r>
        <w:rPr>
          <w:sz w:val="29"/>
        </w:rPr>
        <w:t xml:space="preserve"> </w:t>
      </w:r>
    </w:p>
    <w:p w14:paraId="56D22A1D" w14:textId="3D324232" w:rsidR="00BC1830" w:rsidRDefault="00EF6201" w:rsidP="000B76C0">
      <w:pPr>
        <w:spacing w:after="7" w:line="248" w:lineRule="auto"/>
        <w:ind w:left="142" w:right="390"/>
        <w:jc w:val="both"/>
      </w:pPr>
      <w:r>
        <w:rPr>
          <w:sz w:val="24"/>
        </w:rPr>
        <w:t>La capacité d’accueil autorisée (agrément</w:t>
      </w:r>
      <w:r w:rsidR="008B40C1">
        <w:rPr>
          <w:sz w:val="24"/>
        </w:rPr>
        <w:t xml:space="preserve"> PMI</w:t>
      </w:r>
      <w:r>
        <w:rPr>
          <w:sz w:val="24"/>
        </w:rPr>
        <w:t xml:space="preserve">) est de </w:t>
      </w:r>
      <w:r>
        <w:rPr>
          <w:color w:val="538135"/>
          <w:sz w:val="24"/>
        </w:rPr>
        <w:t>XX</w:t>
      </w:r>
      <w:r>
        <w:rPr>
          <w:color w:val="0070C0"/>
          <w:sz w:val="24"/>
        </w:rPr>
        <w:t xml:space="preserve"> </w:t>
      </w:r>
      <w:r>
        <w:rPr>
          <w:sz w:val="24"/>
        </w:rPr>
        <w:t xml:space="preserve">places.  </w:t>
      </w:r>
    </w:p>
    <w:p w14:paraId="57A66C0F" w14:textId="77777777" w:rsidR="00BC1830" w:rsidRDefault="00EF6201" w:rsidP="000B76C0">
      <w:pPr>
        <w:spacing w:after="0"/>
        <w:ind w:left="142"/>
        <w:jc w:val="both"/>
      </w:pPr>
      <w:r>
        <w:rPr>
          <w:i/>
          <w:sz w:val="24"/>
        </w:rPr>
        <w:t xml:space="preserve"> </w:t>
      </w:r>
    </w:p>
    <w:p w14:paraId="268C5DE8" w14:textId="3BE15B63" w:rsidR="00BC1830" w:rsidRDefault="008B40C1" w:rsidP="000B76C0">
      <w:pPr>
        <w:spacing w:after="0" w:line="243" w:lineRule="auto"/>
        <w:ind w:left="142" w:right="381"/>
        <w:jc w:val="both"/>
      </w:pPr>
      <w:r>
        <w:rPr>
          <w:color w:val="70AD47"/>
          <w:sz w:val="24"/>
        </w:rPr>
        <w:t>P</w:t>
      </w:r>
      <w:r w:rsidR="00EF6201" w:rsidRPr="008B40C1">
        <w:rPr>
          <w:color w:val="70AD47"/>
          <w:sz w:val="24"/>
        </w:rPr>
        <w:t>réciser</w:t>
      </w:r>
      <w:r w:rsidR="00EF6201">
        <w:rPr>
          <w:color w:val="70AD47"/>
          <w:sz w:val="24"/>
        </w:rPr>
        <w:t xml:space="preserve"> les dispositions particulières prises pour l’accueil en surnombre conformément à l</w:t>
      </w:r>
      <w:r w:rsidR="00857B3C">
        <w:rPr>
          <w:color w:val="70AD47"/>
          <w:sz w:val="24"/>
        </w:rPr>
        <w:t xml:space="preserve">’article R2327-6 </w:t>
      </w:r>
      <w:r>
        <w:rPr>
          <w:color w:val="70AD47"/>
          <w:sz w:val="24"/>
        </w:rPr>
        <w:t>du</w:t>
      </w:r>
      <w:r w:rsidR="00857B3C">
        <w:rPr>
          <w:color w:val="70AD47"/>
          <w:sz w:val="24"/>
        </w:rPr>
        <w:t xml:space="preserve"> code de la santé publique.</w:t>
      </w:r>
    </w:p>
    <w:p w14:paraId="2E214D30" w14:textId="77777777" w:rsidR="0074384C" w:rsidRPr="0074384C" w:rsidRDefault="00EF6201" w:rsidP="0074384C">
      <w:pPr>
        <w:spacing w:after="0" w:line="243" w:lineRule="auto"/>
        <w:ind w:left="142" w:right="381"/>
        <w:jc w:val="both"/>
        <w:rPr>
          <w:rFonts w:cstheme="minorHAnsi"/>
          <w:sz w:val="28"/>
          <w:szCs w:val="28"/>
        </w:rPr>
      </w:pPr>
      <w:r w:rsidRPr="0074384C">
        <w:rPr>
          <w:rFonts w:cstheme="minorHAnsi"/>
          <w:i/>
          <w:color w:val="538135"/>
          <w:sz w:val="32"/>
          <w:szCs w:val="28"/>
        </w:rPr>
        <w:t xml:space="preserve"> </w:t>
      </w:r>
      <w:r w:rsidR="0074384C" w:rsidRPr="0074384C">
        <w:rPr>
          <w:rFonts w:cstheme="minorHAnsi"/>
          <w:color w:val="000000"/>
          <w:sz w:val="24"/>
          <w:szCs w:val="24"/>
          <w:shd w:val="clear" w:color="auto" w:fill="FFFFFF"/>
        </w:rPr>
        <w:t>Le nombre maximal d'enfants pouvant être simultanément accueillis (M) est calculé à partir du nombre de places d'accueil pour lequel l'établissement est autorisé ou a reçu un avis.</w:t>
      </w:r>
      <w:r w:rsidR="0074384C" w:rsidRPr="0074384C">
        <w:rPr>
          <w:rFonts w:cstheme="minorHAnsi"/>
          <w:color w:val="000000"/>
          <w:sz w:val="24"/>
          <w:szCs w:val="24"/>
        </w:rPr>
        <w:br/>
      </w:r>
      <w:r w:rsidR="0074384C" w:rsidRPr="0074384C">
        <w:rPr>
          <w:rFonts w:cstheme="minorHAnsi"/>
          <w:color w:val="000000"/>
          <w:sz w:val="24"/>
          <w:szCs w:val="24"/>
          <w:shd w:val="clear" w:color="auto" w:fill="FFFFFF"/>
        </w:rPr>
        <w:t>M est calculé comme suit : M = [115 × P] / 100.</w:t>
      </w:r>
    </w:p>
    <w:p w14:paraId="38F2F3F8" w14:textId="4E9AF9B6" w:rsidR="00C954DB" w:rsidRDefault="00C954DB" w:rsidP="000B76C0">
      <w:pPr>
        <w:spacing w:after="0"/>
        <w:ind w:left="142"/>
        <w:jc w:val="both"/>
      </w:pPr>
    </w:p>
    <w:p w14:paraId="3919A26C" w14:textId="44FDCFAE" w:rsidR="00BC1830" w:rsidRPr="008B40C1" w:rsidRDefault="00EF6201" w:rsidP="000B76C0">
      <w:pPr>
        <w:spacing w:after="8" w:line="254" w:lineRule="auto"/>
        <w:ind w:left="142"/>
        <w:jc w:val="both"/>
        <w:rPr>
          <w:color w:val="70AD47"/>
          <w:sz w:val="24"/>
        </w:rPr>
      </w:pPr>
      <w:r w:rsidRPr="008B40C1">
        <w:rPr>
          <w:color w:val="70AD47"/>
          <w:sz w:val="24"/>
        </w:rPr>
        <w:t xml:space="preserve">Pour les crèches labellisées AVIP </w:t>
      </w:r>
    </w:p>
    <w:p w14:paraId="2778E028" w14:textId="77777777" w:rsidR="00BC1830" w:rsidRPr="008B40C1" w:rsidRDefault="00EF6201" w:rsidP="000B76C0">
      <w:pPr>
        <w:spacing w:after="20"/>
        <w:ind w:left="142"/>
        <w:jc w:val="both"/>
        <w:rPr>
          <w:color w:val="70AD47"/>
          <w:sz w:val="24"/>
        </w:rPr>
      </w:pPr>
      <w:r w:rsidRPr="008B40C1">
        <w:rPr>
          <w:color w:val="70AD47"/>
          <w:sz w:val="24"/>
        </w:rPr>
        <w:t xml:space="preserve">Décrire l’organisation de l’accueil, l’organisation des groupes par âge (si cela existe)  </w:t>
      </w:r>
    </w:p>
    <w:p w14:paraId="576A477F" w14:textId="58151509" w:rsidR="00BC1830" w:rsidRDefault="00BC1830" w:rsidP="000B76C0">
      <w:pPr>
        <w:spacing w:after="4"/>
        <w:ind w:left="142"/>
        <w:jc w:val="both"/>
      </w:pPr>
    </w:p>
    <w:p w14:paraId="44403686" w14:textId="762591D1" w:rsidR="00BC1830" w:rsidRDefault="00EF6201" w:rsidP="000B76C0">
      <w:pPr>
        <w:pStyle w:val="Titre2"/>
        <w:jc w:val="both"/>
      </w:pPr>
      <w:bookmarkStart w:id="7" w:name="_Toc157606471"/>
      <w:r>
        <w:t>2.</w:t>
      </w:r>
      <w:r w:rsidR="001A0E05">
        <w:t>3</w:t>
      </w:r>
      <w:r>
        <w:t xml:space="preserve"> </w:t>
      </w:r>
      <w:r w:rsidR="008B40C1">
        <w:t xml:space="preserve">Jours et </w:t>
      </w:r>
      <w:r>
        <w:t>H</w:t>
      </w:r>
      <w:r w:rsidR="008B40C1">
        <w:t>eures</w:t>
      </w:r>
      <w:r>
        <w:t xml:space="preserve"> d’ouverture</w:t>
      </w:r>
      <w:bookmarkEnd w:id="7"/>
      <w:r>
        <w:t xml:space="preserve">  </w:t>
      </w:r>
    </w:p>
    <w:p w14:paraId="6E789B5A" w14:textId="28C86255" w:rsidR="00BC1830" w:rsidRDefault="008B40C1" w:rsidP="000B76C0">
      <w:pPr>
        <w:spacing w:after="3" w:line="247" w:lineRule="auto"/>
        <w:ind w:left="142" w:right="398"/>
        <w:jc w:val="both"/>
      </w:pPr>
      <w:r>
        <w:rPr>
          <w:sz w:val="24"/>
        </w:rPr>
        <w:t>L’accueil est assuré</w:t>
      </w:r>
      <w:r w:rsidR="00EF6201">
        <w:rPr>
          <w:sz w:val="24"/>
        </w:rPr>
        <w:t xml:space="preserve"> du lundi au vendredi (hors jours fériés) : </w:t>
      </w:r>
      <w:r w:rsidR="00EF6201">
        <w:rPr>
          <w:color w:val="538135"/>
          <w:sz w:val="24"/>
        </w:rPr>
        <w:t xml:space="preserve">de </w:t>
      </w:r>
      <w:proofErr w:type="spellStart"/>
      <w:r w:rsidR="00EF6201">
        <w:rPr>
          <w:color w:val="538135"/>
          <w:sz w:val="24"/>
        </w:rPr>
        <w:t>XXhxx</w:t>
      </w:r>
      <w:proofErr w:type="spellEnd"/>
      <w:r w:rsidR="00EF6201">
        <w:rPr>
          <w:color w:val="538135"/>
          <w:sz w:val="24"/>
        </w:rPr>
        <w:t xml:space="preserve"> à </w:t>
      </w:r>
      <w:proofErr w:type="spellStart"/>
      <w:r w:rsidR="00EF6201">
        <w:rPr>
          <w:color w:val="538135"/>
          <w:sz w:val="24"/>
        </w:rPr>
        <w:t>XXhxx</w:t>
      </w:r>
      <w:proofErr w:type="spellEnd"/>
      <w:r w:rsidR="00EF6201">
        <w:rPr>
          <w:color w:val="538135"/>
          <w:sz w:val="24"/>
        </w:rPr>
        <w:t xml:space="preserve">.  </w:t>
      </w:r>
    </w:p>
    <w:p w14:paraId="23ECC262" w14:textId="74759DAF" w:rsidR="00BC1830" w:rsidRDefault="008B40C1" w:rsidP="000B76C0">
      <w:pPr>
        <w:spacing w:after="13" w:line="251" w:lineRule="auto"/>
        <w:ind w:left="142" w:right="389"/>
        <w:jc w:val="both"/>
      </w:pPr>
      <w:r>
        <w:rPr>
          <w:color w:val="538135"/>
          <w:sz w:val="24"/>
        </w:rPr>
        <w:t>La structure est fermée :</w:t>
      </w:r>
    </w:p>
    <w:p w14:paraId="6234371F" w14:textId="77777777" w:rsidR="00B3772D" w:rsidRPr="004650F7" w:rsidRDefault="00B3772D" w:rsidP="000B76C0">
      <w:pPr>
        <w:spacing w:after="0"/>
        <w:ind w:left="426" w:hanging="284"/>
        <w:jc w:val="both"/>
        <w:rPr>
          <w:b/>
          <w:bCs/>
          <w:color w:val="FF0000"/>
          <w:sz w:val="24"/>
        </w:rPr>
      </w:pPr>
      <w:r w:rsidRPr="004650F7">
        <w:rPr>
          <w:b/>
          <w:bCs/>
          <w:color w:val="FF0000"/>
          <w:sz w:val="24"/>
        </w:rPr>
        <w:t>Rappel de la réglementation PSU</w:t>
      </w:r>
    </w:p>
    <w:p w14:paraId="26EFACA3" w14:textId="73536AC7" w:rsidR="008B40C1" w:rsidRPr="004650F7" w:rsidRDefault="008B40C1" w:rsidP="000B76C0">
      <w:pPr>
        <w:spacing w:after="2" w:line="248" w:lineRule="auto"/>
        <w:ind w:left="142" w:right="389"/>
        <w:jc w:val="both"/>
        <w:rPr>
          <w:color w:val="FF0000"/>
          <w:sz w:val="24"/>
        </w:rPr>
      </w:pPr>
      <w:r w:rsidRPr="004650F7">
        <w:rPr>
          <w:color w:val="FF0000"/>
          <w:sz w:val="24"/>
        </w:rPr>
        <w:t xml:space="preserve">Les heures facturées en dehors des horaires d’ouverture n’ouvrent pas droit à la PSU. Les logiciels de gestion doivent être paramétrés pour en tenir compte. </w:t>
      </w:r>
    </w:p>
    <w:p w14:paraId="70A5779B" w14:textId="3B1A2700" w:rsidR="00BC1830" w:rsidRDefault="00EF6201" w:rsidP="000B76C0">
      <w:pPr>
        <w:spacing w:after="0"/>
        <w:ind w:left="142"/>
        <w:jc w:val="both"/>
      </w:pPr>
      <w:r w:rsidRPr="008B40C1">
        <w:rPr>
          <w:color w:val="00B050"/>
          <w:sz w:val="29"/>
        </w:rPr>
        <w:t xml:space="preserve"> </w:t>
      </w:r>
    </w:p>
    <w:p w14:paraId="16EA6FD2" w14:textId="2635B767" w:rsidR="00BC1830" w:rsidRDefault="00EF6201" w:rsidP="000B76C0">
      <w:pPr>
        <w:pStyle w:val="Titre2"/>
        <w:jc w:val="both"/>
      </w:pPr>
      <w:bookmarkStart w:id="8" w:name="_Toc157606472"/>
      <w:r>
        <w:lastRenderedPageBreak/>
        <w:t>2.</w:t>
      </w:r>
      <w:r w:rsidR="001A0E05">
        <w:t>4</w:t>
      </w:r>
      <w:r>
        <w:t xml:space="preserve"> Fermetures annuelles</w:t>
      </w:r>
      <w:bookmarkEnd w:id="8"/>
      <w:r>
        <w:rPr>
          <w:i/>
        </w:rPr>
        <w:t xml:space="preserve"> </w:t>
      </w:r>
    </w:p>
    <w:p w14:paraId="672779A3" w14:textId="32229393" w:rsidR="00BC1830" w:rsidRDefault="00EF6201" w:rsidP="000B76C0">
      <w:pPr>
        <w:spacing w:after="3" w:line="247" w:lineRule="auto"/>
        <w:ind w:left="426" w:right="398"/>
        <w:jc w:val="both"/>
        <w:rPr>
          <w:color w:val="0070C0"/>
          <w:sz w:val="24"/>
        </w:rPr>
      </w:pPr>
      <w:r>
        <w:rPr>
          <w:sz w:val="24"/>
        </w:rPr>
        <w:t>Périodes de fermeture annuelle de la structure :</w:t>
      </w:r>
      <w:r>
        <w:rPr>
          <w:color w:val="0070C0"/>
          <w:sz w:val="24"/>
        </w:rPr>
        <w:t xml:space="preserve"> </w:t>
      </w:r>
      <w:proofErr w:type="spellStart"/>
      <w:r w:rsidR="00861F3F" w:rsidRPr="00861F3F">
        <w:rPr>
          <w:color w:val="538135" w:themeColor="accent6" w:themeShade="BF"/>
          <w:sz w:val="24"/>
        </w:rPr>
        <w:t>xxxxx</w:t>
      </w:r>
      <w:proofErr w:type="spellEnd"/>
    </w:p>
    <w:p w14:paraId="56E406F0" w14:textId="04EAF909" w:rsidR="00861F3F" w:rsidRDefault="00861F3F" w:rsidP="000B76C0">
      <w:pPr>
        <w:spacing w:after="3" w:line="247" w:lineRule="auto"/>
        <w:ind w:left="426" w:right="398"/>
        <w:jc w:val="both"/>
        <w:rPr>
          <w:color w:val="0070C0"/>
          <w:sz w:val="24"/>
        </w:rPr>
      </w:pPr>
    </w:p>
    <w:p w14:paraId="7204E592" w14:textId="7003D7E0" w:rsidR="00861F3F" w:rsidRPr="00861F3F" w:rsidRDefault="00861F3F" w:rsidP="000B76C0">
      <w:pPr>
        <w:spacing w:after="3" w:line="247" w:lineRule="auto"/>
        <w:ind w:left="426" w:right="398"/>
        <w:jc w:val="both"/>
      </w:pPr>
      <w:r w:rsidRPr="00861F3F">
        <w:rPr>
          <w:sz w:val="24"/>
        </w:rPr>
        <w:t>Ces dates de fermeture sont communiquées au</w:t>
      </w:r>
      <w:r>
        <w:rPr>
          <w:sz w:val="24"/>
        </w:rPr>
        <w:t xml:space="preserve"> plus</w:t>
      </w:r>
      <w:r w:rsidRPr="00861F3F">
        <w:rPr>
          <w:sz w:val="24"/>
        </w:rPr>
        <w:t xml:space="preserve"> tard en janvier de chaque année (en cas de chang</w:t>
      </w:r>
      <w:r>
        <w:rPr>
          <w:sz w:val="24"/>
        </w:rPr>
        <w:t>e</w:t>
      </w:r>
      <w:r w:rsidRPr="00861F3F">
        <w:rPr>
          <w:sz w:val="24"/>
        </w:rPr>
        <w:t>ment, respect d’un délai d’un mois d’information aux familles).</w:t>
      </w:r>
    </w:p>
    <w:p w14:paraId="269E3D50" w14:textId="721C5847" w:rsidR="00861F3F" w:rsidRDefault="00861F3F" w:rsidP="000B76C0">
      <w:pPr>
        <w:spacing w:after="85" w:line="248" w:lineRule="auto"/>
        <w:ind w:left="426" w:right="379"/>
        <w:jc w:val="both"/>
        <w:rPr>
          <w:color w:val="FF0000"/>
          <w:sz w:val="24"/>
        </w:rPr>
      </w:pPr>
      <w:r w:rsidRPr="00B3772D">
        <w:rPr>
          <w:b/>
          <w:bCs/>
          <w:color w:val="ED7D31" w:themeColor="accent2"/>
          <w:sz w:val="24"/>
        </w:rPr>
        <w:t>Recommandation :</w:t>
      </w:r>
      <w:r w:rsidRPr="008B40C1">
        <w:rPr>
          <w:color w:val="ED7D31" w:themeColor="accent2"/>
          <w:sz w:val="24"/>
          <w:u w:val="single" w:color="FF0000"/>
        </w:rPr>
        <w:t xml:space="preserve"> </w:t>
      </w:r>
      <w:r w:rsidRPr="00861F3F">
        <w:rPr>
          <w:color w:val="ED7D31" w:themeColor="accent2"/>
          <w:sz w:val="24"/>
        </w:rPr>
        <w:t>Paragraphe à compléter même si la structure n’est pas concernée, dans ce cas indiquer qu’il n’y a pas de fermeture.</w:t>
      </w:r>
      <w:r>
        <w:rPr>
          <w:color w:val="FF0000"/>
          <w:sz w:val="24"/>
        </w:rPr>
        <w:t xml:space="preserve"> </w:t>
      </w:r>
    </w:p>
    <w:p w14:paraId="44737FF9" w14:textId="1E0147C1" w:rsidR="002159BB" w:rsidRDefault="002159BB" w:rsidP="000B76C0">
      <w:pPr>
        <w:spacing w:after="85" w:line="248" w:lineRule="auto"/>
        <w:ind w:left="426" w:right="379"/>
        <w:jc w:val="both"/>
      </w:pPr>
    </w:p>
    <w:p w14:paraId="3D7CC422" w14:textId="4BEC3E6E" w:rsidR="002159BB" w:rsidRPr="007512BB" w:rsidRDefault="002159BB" w:rsidP="002159BB">
      <w:pPr>
        <w:pStyle w:val="Titre2"/>
        <w:jc w:val="both"/>
        <w:rPr>
          <w:rFonts w:asciiTheme="minorHAnsi" w:eastAsia="Arial" w:hAnsiTheme="minorHAnsi" w:cstheme="minorHAnsi"/>
          <w:color w:val="auto"/>
          <w:sz w:val="24"/>
          <w:szCs w:val="24"/>
        </w:rPr>
      </w:pPr>
      <w:bookmarkStart w:id="9" w:name="_Toc157606473"/>
      <w:r w:rsidRPr="007512BB">
        <w:rPr>
          <w:color w:val="7030A0"/>
        </w:rPr>
        <w:t>2.5 Fermetures exceptionnelles</w:t>
      </w:r>
      <w:r w:rsidR="0083461E" w:rsidRPr="007512BB">
        <w:rPr>
          <w:color w:val="7030A0"/>
        </w:rPr>
        <w:t xml:space="preserve"> – journées pédagogiques</w:t>
      </w:r>
      <w:bookmarkEnd w:id="9"/>
      <w:r w:rsidR="007512BB">
        <w:rPr>
          <w:rFonts w:asciiTheme="minorHAnsi" w:eastAsia="Arial" w:hAnsiTheme="minorHAnsi" w:cstheme="minorHAnsi"/>
          <w:color w:val="auto"/>
          <w:sz w:val="24"/>
          <w:szCs w:val="24"/>
        </w:rPr>
        <w:t xml:space="preserve"> </w:t>
      </w:r>
      <w:r w:rsidR="007512BB" w:rsidRPr="007512BB">
        <w:rPr>
          <w:rFonts w:asciiTheme="minorHAnsi" w:eastAsia="Arial" w:hAnsiTheme="minorHAnsi" w:cstheme="minorHAnsi"/>
          <w:b/>
          <w:bCs/>
          <w:color w:val="7030A0"/>
          <w:sz w:val="40"/>
          <w:szCs w:val="40"/>
        </w:rPr>
        <w:t>*</w:t>
      </w:r>
      <w:r w:rsidRPr="007512BB">
        <w:rPr>
          <w:rFonts w:asciiTheme="minorHAnsi" w:eastAsia="Arial" w:hAnsiTheme="minorHAnsi" w:cstheme="minorHAnsi"/>
          <w:color w:val="auto"/>
          <w:sz w:val="24"/>
          <w:szCs w:val="24"/>
        </w:rPr>
        <w:t xml:space="preserve"> </w:t>
      </w:r>
    </w:p>
    <w:p w14:paraId="016CFD4B" w14:textId="34AE16F4" w:rsidR="002159BB" w:rsidRDefault="002159BB" w:rsidP="002159BB">
      <w:pPr>
        <w:autoSpaceDE w:val="0"/>
        <w:autoSpaceDN w:val="0"/>
        <w:adjustRightInd w:val="0"/>
        <w:spacing w:after="0" w:line="240" w:lineRule="auto"/>
        <w:ind w:left="426"/>
        <w:jc w:val="both"/>
        <w:rPr>
          <w:rFonts w:eastAsia="Arial" w:cstheme="minorHAnsi"/>
          <w:sz w:val="24"/>
          <w:szCs w:val="24"/>
        </w:rPr>
      </w:pPr>
    </w:p>
    <w:p w14:paraId="15B36603" w14:textId="3FD0EF38" w:rsidR="002159BB" w:rsidRPr="007512BB" w:rsidRDefault="002159BB" w:rsidP="0039421B">
      <w:pPr>
        <w:autoSpaceDE w:val="0"/>
        <w:autoSpaceDN w:val="0"/>
        <w:adjustRightInd w:val="0"/>
        <w:spacing w:after="0" w:line="240" w:lineRule="auto"/>
        <w:ind w:left="426" w:right="127"/>
        <w:jc w:val="both"/>
        <w:rPr>
          <w:rFonts w:eastAsia="Arial" w:cstheme="minorHAnsi"/>
          <w:color w:val="7030A0"/>
          <w:sz w:val="24"/>
          <w:szCs w:val="24"/>
        </w:rPr>
      </w:pPr>
      <w:r w:rsidRPr="007512BB">
        <w:rPr>
          <w:rFonts w:eastAsia="Arial" w:cstheme="minorHAnsi"/>
          <w:color w:val="7030A0"/>
          <w:sz w:val="24"/>
          <w:szCs w:val="24"/>
        </w:rPr>
        <w:t>Les journées pédagogiques constituent des temps de réflexion entre professionnels, en dehors de la présence des enfants pour ajuster l’organisation, les pratiques pédagogiques, rédiger ou réviser le projet d’accueil, mettre à jour les connaissances relatives au développement du jeune enfant</w:t>
      </w:r>
      <w:r w:rsidR="0039421B" w:rsidRPr="007512BB">
        <w:rPr>
          <w:rFonts w:eastAsia="Arial" w:cstheme="minorHAnsi"/>
          <w:color w:val="7030A0"/>
          <w:sz w:val="24"/>
          <w:szCs w:val="24"/>
        </w:rPr>
        <w:t>.</w:t>
      </w:r>
    </w:p>
    <w:p w14:paraId="60924C20" w14:textId="77777777" w:rsidR="0039421B" w:rsidRPr="007512BB" w:rsidRDefault="0039421B" w:rsidP="0039421B">
      <w:pPr>
        <w:spacing w:after="3" w:line="247" w:lineRule="auto"/>
        <w:ind w:left="426" w:right="398"/>
        <w:jc w:val="both"/>
        <w:rPr>
          <w:color w:val="7030A0"/>
          <w:sz w:val="24"/>
          <w:szCs w:val="24"/>
        </w:rPr>
      </w:pPr>
      <w:r w:rsidRPr="007512BB">
        <w:rPr>
          <w:rFonts w:eastAsia="Arial" w:cstheme="minorHAnsi"/>
          <w:color w:val="7030A0"/>
          <w:sz w:val="24"/>
          <w:szCs w:val="24"/>
        </w:rPr>
        <w:t xml:space="preserve">Ainsi, la structure sera fermée aux dates </w:t>
      </w:r>
      <w:r w:rsidRPr="007512BB">
        <w:rPr>
          <w:color w:val="7030A0"/>
          <w:sz w:val="24"/>
          <w:szCs w:val="24"/>
        </w:rPr>
        <w:t>communiquées au plus tard en janvier de chaque année (en cas de changement, respect d’un délai d’un mois d’information aux familles).</w:t>
      </w:r>
    </w:p>
    <w:p w14:paraId="677F6295" w14:textId="3614572F" w:rsidR="0039421B" w:rsidRPr="007512BB" w:rsidRDefault="0039421B" w:rsidP="0039421B">
      <w:pPr>
        <w:spacing w:after="85" w:line="248" w:lineRule="auto"/>
        <w:ind w:left="426" w:right="379"/>
        <w:jc w:val="both"/>
        <w:rPr>
          <w:color w:val="FF0000"/>
          <w:sz w:val="24"/>
          <w:szCs w:val="24"/>
        </w:rPr>
      </w:pPr>
      <w:r w:rsidRPr="007512BB">
        <w:rPr>
          <w:b/>
          <w:bCs/>
          <w:color w:val="ED7D31" w:themeColor="accent2"/>
          <w:sz w:val="24"/>
          <w:szCs w:val="24"/>
        </w:rPr>
        <w:t>Recommandation :</w:t>
      </w:r>
      <w:r w:rsidRPr="007512BB">
        <w:rPr>
          <w:color w:val="ED7D31" w:themeColor="accent2"/>
          <w:sz w:val="24"/>
          <w:szCs w:val="24"/>
          <w:u w:val="single" w:color="FF0000"/>
        </w:rPr>
        <w:t xml:space="preserve"> </w:t>
      </w:r>
      <w:r w:rsidRPr="007512BB">
        <w:rPr>
          <w:color w:val="ED7D31" w:themeColor="accent2"/>
          <w:sz w:val="24"/>
          <w:szCs w:val="24"/>
        </w:rPr>
        <w:t>Paragraphe à compléter même si la structure n’est pas concernée, dans ce cas indiquer qu’il n’y a pas de fermeture.</w:t>
      </w:r>
      <w:r w:rsidRPr="007512BB">
        <w:rPr>
          <w:color w:val="FF0000"/>
          <w:sz w:val="24"/>
          <w:szCs w:val="24"/>
        </w:rPr>
        <w:t xml:space="preserve"> </w:t>
      </w:r>
    </w:p>
    <w:p w14:paraId="66C33CB1" w14:textId="77777777" w:rsidR="009450E8" w:rsidRPr="007512BB" w:rsidRDefault="009450E8" w:rsidP="009450E8">
      <w:pPr>
        <w:pStyle w:val="Paragraphedeliste"/>
        <w:autoSpaceDE w:val="0"/>
        <w:autoSpaceDN w:val="0"/>
        <w:adjustRightInd w:val="0"/>
        <w:spacing w:after="0" w:line="240" w:lineRule="auto"/>
        <w:ind w:left="426"/>
        <w:jc w:val="both"/>
        <w:rPr>
          <w:color w:val="FF0000"/>
          <w:sz w:val="24"/>
        </w:rPr>
      </w:pPr>
      <w:r w:rsidRPr="007512BB">
        <w:rPr>
          <w:b/>
          <w:bCs/>
          <w:color w:val="FF0000"/>
          <w:sz w:val="24"/>
        </w:rPr>
        <w:t>Réglementation :</w:t>
      </w:r>
      <w:r w:rsidRPr="007512BB">
        <w:rPr>
          <w:color w:val="FF0000"/>
          <w:sz w:val="24"/>
        </w:rPr>
        <w:t xml:space="preserve"> </w:t>
      </w:r>
    </w:p>
    <w:p w14:paraId="6AFC4BAF" w14:textId="77777777" w:rsidR="009450E8" w:rsidRPr="007512BB" w:rsidRDefault="009450E8" w:rsidP="009450E8">
      <w:pPr>
        <w:pStyle w:val="Paragraphedeliste"/>
        <w:autoSpaceDE w:val="0"/>
        <w:autoSpaceDN w:val="0"/>
        <w:adjustRightInd w:val="0"/>
        <w:spacing w:after="0" w:line="240" w:lineRule="auto"/>
        <w:ind w:left="426"/>
        <w:jc w:val="both"/>
        <w:rPr>
          <w:rFonts w:eastAsia="Arial" w:cstheme="minorHAnsi"/>
          <w:color w:val="FF0000"/>
        </w:rPr>
      </w:pPr>
      <w:r w:rsidRPr="007512BB">
        <w:rPr>
          <w:rFonts w:eastAsia="Arial" w:cstheme="minorHAnsi"/>
          <w:color w:val="FF0000"/>
        </w:rPr>
        <w:t>Les journées pédagogiques correspondent à des journées de fermeture au public de l’établissement. Aucun enfant n’est accueilli et les familles ne sont pas facturées pour la journée considérée.</w:t>
      </w:r>
    </w:p>
    <w:p w14:paraId="6BF05C4D" w14:textId="77777777" w:rsidR="009450E8" w:rsidRPr="007512BB" w:rsidRDefault="009450E8" w:rsidP="009450E8">
      <w:pPr>
        <w:pStyle w:val="Paragraphedeliste"/>
        <w:autoSpaceDE w:val="0"/>
        <w:autoSpaceDN w:val="0"/>
        <w:adjustRightInd w:val="0"/>
        <w:spacing w:after="0" w:line="240" w:lineRule="auto"/>
        <w:ind w:left="426"/>
        <w:jc w:val="both"/>
        <w:rPr>
          <w:rFonts w:eastAsia="Arial" w:cstheme="minorHAnsi"/>
        </w:rPr>
      </w:pPr>
      <w:r w:rsidRPr="007512BB">
        <w:rPr>
          <w:rFonts w:eastAsia="Arial" w:cstheme="minorHAnsi"/>
          <w:color w:val="FF0000"/>
        </w:rPr>
        <w:t>Les gestionnaires sont invités à informer le plus tôt possible les familles des dates de fermeture de la structure correspondant aux journées pédagogiques afin que les parents s’organisent en conséquence. Les règlements de fonctionnement des établissements mentionneront ces possibilités de fermeture et les contrats d’accueil et/ou les documents et affichages fournis par les structures en début d’année mentionneront utilement les dates prévisionnelles de fermeture</w:t>
      </w:r>
      <w:r w:rsidRPr="007512BB">
        <w:rPr>
          <w:rFonts w:eastAsia="Arial" w:cstheme="minorHAnsi"/>
        </w:rPr>
        <w:t xml:space="preserve">. </w:t>
      </w:r>
    </w:p>
    <w:p w14:paraId="7F11ED2E" w14:textId="77777777" w:rsidR="009450E8" w:rsidRPr="007512BB" w:rsidRDefault="009450E8" w:rsidP="009450E8">
      <w:pPr>
        <w:autoSpaceDE w:val="0"/>
        <w:autoSpaceDN w:val="0"/>
        <w:adjustRightInd w:val="0"/>
        <w:spacing w:after="0" w:line="240" w:lineRule="auto"/>
        <w:ind w:left="426"/>
        <w:jc w:val="both"/>
        <w:rPr>
          <w:rFonts w:eastAsia="Arial" w:cstheme="minorHAnsi"/>
          <w:color w:val="FF0000"/>
        </w:rPr>
      </w:pPr>
      <w:r w:rsidRPr="007512BB">
        <w:rPr>
          <w:rFonts w:eastAsia="Arial" w:cstheme="minorHAnsi"/>
          <w:color w:val="FF0000"/>
        </w:rPr>
        <w:t xml:space="preserve">La Caf compensera, à compter de 2024, l’intégralité de la </w:t>
      </w:r>
      <w:proofErr w:type="spellStart"/>
      <w:r w:rsidRPr="007512BB">
        <w:rPr>
          <w:rFonts w:eastAsia="Arial" w:cstheme="minorHAnsi"/>
          <w:color w:val="FF0000"/>
        </w:rPr>
        <w:t>Psu</w:t>
      </w:r>
      <w:proofErr w:type="spellEnd"/>
      <w:r w:rsidRPr="007512BB">
        <w:rPr>
          <w:rFonts w:eastAsia="Arial" w:cstheme="minorHAnsi"/>
          <w:color w:val="FF0000"/>
        </w:rPr>
        <w:t xml:space="preserve"> et des participations familiales non perçues à l’occasion de ces journées pédagogiques, dans la limite maximale de trois journées par an et par </w:t>
      </w:r>
      <w:proofErr w:type="spellStart"/>
      <w:r w:rsidRPr="007512BB">
        <w:rPr>
          <w:rFonts w:eastAsia="Arial" w:cstheme="minorHAnsi"/>
          <w:color w:val="FF0000"/>
        </w:rPr>
        <w:t>Eaje</w:t>
      </w:r>
      <w:proofErr w:type="spellEnd"/>
      <w:r w:rsidRPr="007512BB">
        <w:rPr>
          <w:rFonts w:eastAsia="Arial" w:cstheme="minorHAnsi"/>
          <w:color w:val="FF0000"/>
        </w:rPr>
        <w:t xml:space="preserve"> en retenant un forfait de 10h par place.</w:t>
      </w:r>
    </w:p>
    <w:p w14:paraId="051739D4" w14:textId="599784A3" w:rsidR="000F57E1" w:rsidRPr="00861F3F" w:rsidRDefault="00EF6201" w:rsidP="000B76C0">
      <w:pPr>
        <w:pStyle w:val="Titre1"/>
        <w:jc w:val="both"/>
        <w:rPr>
          <w:caps/>
        </w:rPr>
      </w:pPr>
      <w:r w:rsidRPr="00861F3F">
        <w:rPr>
          <w:caps/>
          <w:color w:val="00B050"/>
        </w:rPr>
        <w:t xml:space="preserve"> </w:t>
      </w:r>
      <w:bookmarkStart w:id="10" w:name="_Toc157606474"/>
      <w:r w:rsidR="000F57E1" w:rsidRPr="00861F3F">
        <w:rPr>
          <w:caps/>
        </w:rPr>
        <w:t>3. Pré</w:t>
      </w:r>
      <w:r w:rsidR="00C96762" w:rsidRPr="00861F3F">
        <w:rPr>
          <w:caps/>
        </w:rPr>
        <w:t>s</w:t>
      </w:r>
      <w:r w:rsidR="000F57E1" w:rsidRPr="00861F3F">
        <w:rPr>
          <w:caps/>
        </w:rPr>
        <w:t xml:space="preserve">entation </w:t>
      </w:r>
      <w:r w:rsidR="00861F3F">
        <w:rPr>
          <w:caps/>
        </w:rPr>
        <w:t>du personnel</w:t>
      </w:r>
      <w:bookmarkEnd w:id="10"/>
      <w:r w:rsidR="000F57E1" w:rsidRPr="00861F3F">
        <w:rPr>
          <w:caps/>
        </w:rPr>
        <w:t xml:space="preserve"> </w:t>
      </w:r>
    </w:p>
    <w:p w14:paraId="0426F330" w14:textId="77777777" w:rsidR="00645C42" w:rsidRDefault="00645C42" w:rsidP="000B76C0">
      <w:pPr>
        <w:spacing w:after="0"/>
        <w:ind w:left="577"/>
        <w:jc w:val="both"/>
      </w:pPr>
    </w:p>
    <w:p w14:paraId="03B974B8" w14:textId="654C2C49" w:rsidR="00AB3417" w:rsidRDefault="000F57E1" w:rsidP="000B76C0">
      <w:pPr>
        <w:spacing w:after="0"/>
        <w:ind w:left="426"/>
        <w:jc w:val="both"/>
        <w:rPr>
          <w:i/>
          <w:color w:val="538135"/>
          <w:sz w:val="24"/>
        </w:rPr>
      </w:pPr>
      <w:r>
        <w:rPr>
          <w:b/>
          <w:sz w:val="29"/>
        </w:rPr>
        <w:t xml:space="preserve"> </w:t>
      </w:r>
      <w:r w:rsidR="00AB3417">
        <w:rPr>
          <w:i/>
          <w:color w:val="538135"/>
          <w:sz w:val="24"/>
        </w:rPr>
        <w:t xml:space="preserve">Le gestionnaire précisera les règles relatives à l’encadrement des enfants conformément au décret N° 2021-1131 du 30 août 2021. </w:t>
      </w:r>
    </w:p>
    <w:p w14:paraId="364BE109" w14:textId="77777777" w:rsidR="00645C42" w:rsidRDefault="00645C42" w:rsidP="000B76C0">
      <w:pPr>
        <w:spacing w:after="0"/>
        <w:ind w:left="577"/>
        <w:jc w:val="both"/>
        <w:rPr>
          <w:i/>
          <w:color w:val="538135"/>
          <w:sz w:val="24"/>
        </w:rPr>
      </w:pPr>
    </w:p>
    <w:p w14:paraId="157FFAA3" w14:textId="77777777" w:rsidR="00645C42" w:rsidRPr="004650F7" w:rsidRDefault="00645C42" w:rsidP="000B76C0">
      <w:pPr>
        <w:spacing w:after="0"/>
        <w:ind w:left="567"/>
        <w:jc w:val="both"/>
        <w:rPr>
          <w:b/>
          <w:bCs/>
          <w:color w:val="FF0000"/>
          <w:sz w:val="24"/>
        </w:rPr>
      </w:pPr>
      <w:r w:rsidRPr="004650F7">
        <w:rPr>
          <w:b/>
          <w:bCs/>
          <w:color w:val="FF0000"/>
          <w:sz w:val="24"/>
        </w:rPr>
        <w:t xml:space="preserve">Rappel de la réglementation </w:t>
      </w:r>
    </w:p>
    <w:p w14:paraId="5F00CFFF" w14:textId="77777777" w:rsidR="00645C42" w:rsidRPr="004650F7" w:rsidRDefault="00645C42" w:rsidP="000B76C0">
      <w:pPr>
        <w:spacing w:after="0"/>
        <w:ind w:left="567"/>
        <w:jc w:val="both"/>
        <w:rPr>
          <w:color w:val="FF0000"/>
        </w:rPr>
      </w:pPr>
      <w:r w:rsidRPr="004650F7">
        <w:rPr>
          <w:color w:val="FF0000"/>
          <w:sz w:val="24"/>
        </w:rPr>
        <w:t xml:space="preserve">Décret N°21-1131 du 30 août 2021 relatif au assistants maternels et aux </w:t>
      </w:r>
      <w:proofErr w:type="spellStart"/>
      <w:r w:rsidRPr="004650F7">
        <w:rPr>
          <w:color w:val="FF0000"/>
          <w:sz w:val="24"/>
        </w:rPr>
        <w:t>Eaje</w:t>
      </w:r>
      <w:proofErr w:type="spellEnd"/>
      <w:r w:rsidRPr="004650F7">
        <w:rPr>
          <w:color w:val="FF0000"/>
          <w:sz w:val="24"/>
        </w:rPr>
        <w:t xml:space="preserve"> </w:t>
      </w:r>
    </w:p>
    <w:p w14:paraId="18E964FC" w14:textId="77777777" w:rsidR="00D42A02" w:rsidRPr="004650F7" w:rsidRDefault="00645C42" w:rsidP="000B76C0">
      <w:pPr>
        <w:spacing w:after="3" w:line="247" w:lineRule="auto"/>
        <w:ind w:left="567" w:right="889" w:hanging="10"/>
        <w:jc w:val="both"/>
        <w:rPr>
          <w:color w:val="FF0000"/>
          <w:sz w:val="24"/>
        </w:rPr>
      </w:pPr>
      <w:r w:rsidRPr="004650F7">
        <w:rPr>
          <w:color w:val="FF0000"/>
          <w:sz w:val="24"/>
        </w:rPr>
        <w:t>« Art. R. 2324-46-4.-I.-En matière d'encadrement, les crèches collectives et haltes</w:t>
      </w:r>
      <w:r w:rsidR="00D42A02" w:rsidRPr="004650F7">
        <w:rPr>
          <w:color w:val="FF0000"/>
          <w:sz w:val="24"/>
        </w:rPr>
        <w:t xml:space="preserve"> </w:t>
      </w:r>
      <w:r w:rsidRPr="004650F7">
        <w:rPr>
          <w:color w:val="FF0000"/>
          <w:sz w:val="24"/>
        </w:rPr>
        <w:t xml:space="preserve">garderies respectent les dispositions fixées aux articles R. 2324-42 à R. 2324-43-2. </w:t>
      </w:r>
    </w:p>
    <w:p w14:paraId="3D3845A6" w14:textId="5DEAEF40" w:rsidR="00645C42" w:rsidRPr="004650F7" w:rsidRDefault="00645C42" w:rsidP="000B76C0">
      <w:pPr>
        <w:spacing w:after="3" w:line="247" w:lineRule="auto"/>
        <w:ind w:left="567" w:right="889" w:hanging="10"/>
        <w:jc w:val="both"/>
        <w:rPr>
          <w:color w:val="FF0000"/>
        </w:rPr>
      </w:pPr>
      <w:r w:rsidRPr="004650F7">
        <w:rPr>
          <w:color w:val="FF0000"/>
          <w:sz w:val="24"/>
        </w:rPr>
        <w:t xml:space="preserve">« II.-Toute crèche collective ou halte-garderie assure la présence auprès des enfants effectivement accueillis d'un effectif de professionnels au sein de l'établissement relevant de l'article R. 2324-42 suffisant pour garantir : </w:t>
      </w:r>
    </w:p>
    <w:p w14:paraId="32D4CD3E" w14:textId="77777777" w:rsidR="00645C42" w:rsidRPr="004650F7" w:rsidRDefault="00645C42" w:rsidP="000B76C0">
      <w:pPr>
        <w:spacing w:after="3" w:line="247" w:lineRule="auto"/>
        <w:ind w:left="567" w:right="398" w:hanging="10"/>
        <w:jc w:val="both"/>
        <w:rPr>
          <w:color w:val="FF0000"/>
        </w:rPr>
      </w:pPr>
      <w:r w:rsidRPr="004650F7">
        <w:rPr>
          <w:color w:val="FF0000"/>
          <w:sz w:val="24"/>
        </w:rPr>
        <w:t xml:space="preserve">« 1° Soit un rapport d'un professionnel pour cinq enfants qui ne marchent pas et d'un professionnel pour huit enfants qui marchent ; </w:t>
      </w:r>
    </w:p>
    <w:p w14:paraId="28D2987E" w14:textId="77777777" w:rsidR="00645C42" w:rsidRPr="004650F7" w:rsidRDefault="00645C42" w:rsidP="000B76C0">
      <w:pPr>
        <w:spacing w:after="3" w:line="247" w:lineRule="auto"/>
        <w:ind w:left="567" w:right="398" w:hanging="10"/>
        <w:jc w:val="both"/>
        <w:rPr>
          <w:color w:val="FF0000"/>
        </w:rPr>
      </w:pPr>
      <w:r w:rsidRPr="004650F7">
        <w:rPr>
          <w:color w:val="FF0000"/>
          <w:sz w:val="24"/>
        </w:rPr>
        <w:t xml:space="preserve">« 2° Soit un rapport d'un professionnel pour six enfants. </w:t>
      </w:r>
    </w:p>
    <w:p w14:paraId="3230F2DD" w14:textId="77777777" w:rsidR="00645C42" w:rsidRPr="004650F7" w:rsidRDefault="00645C42" w:rsidP="000B76C0">
      <w:pPr>
        <w:spacing w:after="0"/>
        <w:ind w:left="567"/>
        <w:jc w:val="both"/>
        <w:rPr>
          <w:color w:val="FF0000"/>
        </w:rPr>
      </w:pPr>
      <w:r w:rsidRPr="004650F7">
        <w:rPr>
          <w:color w:val="FF0000"/>
          <w:sz w:val="24"/>
        </w:rPr>
        <w:t xml:space="preserve"> </w:t>
      </w:r>
    </w:p>
    <w:p w14:paraId="1AE1E101" w14:textId="77777777" w:rsidR="00645C42" w:rsidRPr="004650F7" w:rsidRDefault="00645C42" w:rsidP="000B76C0">
      <w:pPr>
        <w:spacing w:after="3" w:line="247" w:lineRule="auto"/>
        <w:ind w:left="567" w:right="921" w:hanging="10"/>
        <w:jc w:val="both"/>
        <w:rPr>
          <w:color w:val="FF0000"/>
        </w:rPr>
      </w:pPr>
      <w:r w:rsidRPr="004650F7">
        <w:rPr>
          <w:color w:val="FF0000"/>
          <w:sz w:val="24"/>
        </w:rPr>
        <w:lastRenderedPageBreak/>
        <w:t xml:space="preserve">« L'établissement mentionne dans son règlement de fonctionnement le choix opéré en application des deux alinéas précédents et en informe le président du Conseil Départemental. Tout contrôle s'effectue au regard de ce choix. »  </w:t>
      </w:r>
    </w:p>
    <w:p w14:paraId="6681993C" w14:textId="1BF4B6D2" w:rsidR="00645C42" w:rsidRDefault="00645C42" w:rsidP="31CC1488">
      <w:pPr>
        <w:spacing w:after="346"/>
        <w:ind w:left="817" w:hanging="817"/>
        <w:jc w:val="both"/>
        <w:rPr>
          <w:color w:val="FF0000"/>
        </w:rPr>
      </w:pPr>
      <w:r>
        <w:rPr>
          <w:noProof/>
        </w:rPr>
        <w:drawing>
          <wp:anchor distT="0" distB="0" distL="114300" distR="114300" simplePos="0" relativeHeight="251658240" behindDoc="0" locked="0" layoutInCell="1" allowOverlap="1" wp14:anchorId="7C3D6F18" wp14:editId="1F50E4E5">
            <wp:simplePos x="0" y="0"/>
            <wp:positionH relativeFrom="column">
              <wp:align>right</wp:align>
            </wp:positionH>
            <wp:positionV relativeFrom="paragraph">
              <wp:posOffset>0</wp:posOffset>
            </wp:positionV>
            <wp:extent cx="6414136" cy="3468762"/>
            <wp:effectExtent l="0" t="0" r="0" b="9525"/>
            <wp:wrapSquare wrapText="bothSides"/>
            <wp:docPr id="1353497548" name="Picture 72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145"/>
                    <pic:cNvPicPr/>
                  </pic:nvPicPr>
                  <pic:blipFill>
                    <a:blip r:embed="rId12">
                      <a:extLst>
                        <a:ext uri="{28A0092B-C50C-407E-A947-70E740481C1C}">
                          <a14:useLocalDpi xmlns:a14="http://schemas.microsoft.com/office/drawing/2010/main" val="0"/>
                        </a:ext>
                      </a:extLst>
                    </a:blip>
                    <a:stretch>
                      <a:fillRect/>
                    </a:stretch>
                  </pic:blipFill>
                  <pic:spPr>
                    <a:xfrm>
                      <a:off x="0" y="0"/>
                      <a:ext cx="6414136" cy="3468762"/>
                    </a:xfrm>
                    <a:prstGeom prst="rect">
                      <a:avLst/>
                    </a:prstGeom>
                  </pic:spPr>
                </pic:pic>
              </a:graphicData>
            </a:graphic>
            <wp14:sizeRelH relativeFrom="page">
              <wp14:pctWidth>0</wp14:pctWidth>
            </wp14:sizeRelH>
            <wp14:sizeRelV relativeFrom="page">
              <wp14:pctHeight>0</wp14:pctHeight>
            </wp14:sizeRelV>
          </wp:anchor>
        </w:drawing>
      </w:r>
      <w:r w:rsidRPr="659E3E3F">
        <w:rPr>
          <w:color w:val="FF0000"/>
        </w:rPr>
        <w:t xml:space="preserve"> </w:t>
      </w:r>
    </w:p>
    <w:p w14:paraId="71A13AC3" w14:textId="77777777" w:rsidR="002A7438" w:rsidRPr="002A7438" w:rsidRDefault="002A7438" w:rsidP="000B76C0">
      <w:pPr>
        <w:pStyle w:val="Titre2"/>
        <w:jc w:val="both"/>
      </w:pPr>
      <w:bookmarkStart w:id="11" w:name="_Toc157606475"/>
      <w:r w:rsidRPr="002A7438">
        <w:t xml:space="preserve">3.1 </w:t>
      </w:r>
      <w:r w:rsidR="000F57E1" w:rsidRPr="002A7438">
        <w:t>L’équipe pluridisciplinaire</w:t>
      </w:r>
      <w:bookmarkEnd w:id="11"/>
      <w:r w:rsidR="000F57E1" w:rsidRPr="002A7438">
        <w:t xml:space="preserve"> </w:t>
      </w:r>
    </w:p>
    <w:p w14:paraId="4288DF39" w14:textId="77777777" w:rsidR="002A7438" w:rsidRDefault="002A7438" w:rsidP="000B76C0">
      <w:pPr>
        <w:spacing w:after="25"/>
        <w:ind w:left="577"/>
        <w:jc w:val="both"/>
        <w:rPr>
          <w:b/>
        </w:rPr>
      </w:pPr>
    </w:p>
    <w:p w14:paraId="3D402547" w14:textId="6BAA0817" w:rsidR="000F57E1" w:rsidRDefault="002A7438" w:rsidP="000B76C0">
      <w:pPr>
        <w:spacing w:after="25"/>
        <w:ind w:left="426"/>
        <w:jc w:val="both"/>
      </w:pPr>
      <w:r w:rsidRPr="009960B3">
        <w:rPr>
          <w:b/>
          <w:bCs/>
          <w:sz w:val="24"/>
        </w:rPr>
        <w:t xml:space="preserve">Elle </w:t>
      </w:r>
      <w:r w:rsidR="000F57E1" w:rsidRPr="009960B3">
        <w:rPr>
          <w:b/>
          <w:bCs/>
          <w:sz w:val="24"/>
        </w:rPr>
        <w:t>est composée de</w:t>
      </w:r>
      <w:r w:rsidR="000F57E1" w:rsidRPr="009960B3">
        <w:rPr>
          <w:b/>
          <w:bCs/>
          <w:color w:val="70AD47" w:themeColor="accent6"/>
          <w:sz w:val="24"/>
        </w:rPr>
        <w:t xml:space="preserve"> XX </w:t>
      </w:r>
      <w:r w:rsidR="000F57E1" w:rsidRPr="009960B3">
        <w:rPr>
          <w:b/>
          <w:bCs/>
          <w:sz w:val="24"/>
        </w:rPr>
        <w:t>salariés</w:t>
      </w:r>
      <w:r w:rsidR="000F57E1">
        <w:rPr>
          <w:b/>
        </w:rPr>
        <w:t xml:space="preserve"> </w:t>
      </w:r>
      <w:r w:rsidR="000F57E1" w:rsidRPr="007C6F1E">
        <w:rPr>
          <w:bCs/>
          <w:color w:val="538135" w:themeColor="accent6" w:themeShade="BF"/>
        </w:rPr>
        <w:t>(soit XX équivalents temps plein)</w:t>
      </w:r>
      <w:r w:rsidR="000F57E1" w:rsidRPr="007C6F1E">
        <w:rPr>
          <w:b/>
          <w:color w:val="538135" w:themeColor="accent6" w:themeShade="BF"/>
        </w:rPr>
        <w:t xml:space="preserve"> </w:t>
      </w:r>
      <w:r w:rsidR="000F57E1">
        <w:rPr>
          <w:b/>
        </w:rPr>
        <w:t xml:space="preserve">: </w:t>
      </w:r>
    </w:p>
    <w:p w14:paraId="60E2DFCB" w14:textId="77777777" w:rsidR="000F57E1" w:rsidRDefault="000F57E1" w:rsidP="000B76C0">
      <w:pPr>
        <w:spacing w:after="0"/>
        <w:ind w:left="426"/>
        <w:jc w:val="both"/>
      </w:pPr>
      <w:r>
        <w:rPr>
          <w:b/>
          <w:color w:val="7030A0"/>
          <w:sz w:val="29"/>
        </w:rPr>
        <w:t xml:space="preserve"> </w:t>
      </w:r>
    </w:p>
    <w:p w14:paraId="5C979DB7" w14:textId="760224AE" w:rsidR="000F57E1" w:rsidRPr="003C2B2D" w:rsidRDefault="000F57E1" w:rsidP="000B76C0">
      <w:pPr>
        <w:spacing w:after="32" w:line="248" w:lineRule="auto"/>
        <w:ind w:left="426" w:right="390" w:hanging="10"/>
        <w:jc w:val="both"/>
        <w:rPr>
          <w:color w:val="70AD47" w:themeColor="accent6"/>
        </w:rPr>
      </w:pPr>
      <w:r w:rsidRPr="003C2B2D">
        <w:rPr>
          <w:color w:val="70AD47" w:themeColor="accent6"/>
          <w:sz w:val="24"/>
        </w:rPr>
        <w:t xml:space="preserve">Organigramme ou description détaillée de l’équipe : </w:t>
      </w:r>
      <w:r w:rsidR="0087490A">
        <w:rPr>
          <w:color w:val="70AD47" w:themeColor="accent6"/>
          <w:sz w:val="24"/>
        </w:rPr>
        <w:t xml:space="preserve">Direction / personnel éducatif /autres intervenants (personnel restauration, stagiaires, </w:t>
      </w:r>
      <w:proofErr w:type="gramStart"/>
      <w:r w:rsidR="0087490A">
        <w:rPr>
          <w:color w:val="70AD47" w:themeColor="accent6"/>
          <w:sz w:val="24"/>
        </w:rPr>
        <w:t>extérieurs..</w:t>
      </w:r>
      <w:proofErr w:type="gramEnd"/>
      <w:r w:rsidR="0087490A">
        <w:rPr>
          <w:color w:val="70AD47" w:themeColor="accent6"/>
          <w:sz w:val="24"/>
        </w:rPr>
        <w:t>)</w:t>
      </w:r>
    </w:p>
    <w:p w14:paraId="72FBD3BF" w14:textId="5DBF30FA" w:rsidR="000F57E1" w:rsidRDefault="000F57E1" w:rsidP="000B76C0">
      <w:pPr>
        <w:spacing w:after="0"/>
        <w:ind w:left="426"/>
        <w:jc w:val="both"/>
      </w:pPr>
    </w:p>
    <w:p w14:paraId="1DE1AF95" w14:textId="0AC6C8E8" w:rsidR="000F57E1" w:rsidRDefault="000F57E1" w:rsidP="000B76C0">
      <w:pPr>
        <w:spacing w:after="0"/>
        <w:ind w:left="426"/>
        <w:jc w:val="both"/>
      </w:pPr>
      <w:r w:rsidRPr="009960B3">
        <w:rPr>
          <w:b/>
          <w:bCs/>
          <w:i/>
          <w:color w:val="70AD47"/>
          <w:sz w:val="24"/>
        </w:rPr>
        <w:t xml:space="preserve"> </w:t>
      </w:r>
      <w:r w:rsidRPr="009960B3">
        <w:rPr>
          <w:b/>
          <w:bCs/>
          <w:sz w:val="24"/>
        </w:rPr>
        <w:t>Les modalités relatives à la continuité de la fonction de direction</w:t>
      </w:r>
      <w:r>
        <w:rPr>
          <w:sz w:val="24"/>
        </w:rPr>
        <w:t xml:space="preserve"> font l’objet d’un affichage à l’entrée de la structure. </w:t>
      </w:r>
    </w:p>
    <w:p w14:paraId="01AD0C46" w14:textId="15C6E2BF" w:rsidR="000F57E1" w:rsidRDefault="000F57E1" w:rsidP="000B76C0">
      <w:pPr>
        <w:spacing w:after="4"/>
        <w:ind w:left="577"/>
        <w:jc w:val="both"/>
      </w:pPr>
      <w:r>
        <w:rPr>
          <w:i/>
          <w:color w:val="70AD47"/>
          <w:sz w:val="24"/>
        </w:rPr>
        <w:t xml:space="preserve"> </w:t>
      </w:r>
      <w:r>
        <w:rPr>
          <w:sz w:val="24"/>
        </w:rPr>
        <w:t xml:space="preserve"> </w:t>
      </w:r>
      <w:r>
        <w:rPr>
          <w:b/>
          <w:sz w:val="29"/>
        </w:rPr>
        <w:t xml:space="preserve">  </w:t>
      </w:r>
    </w:p>
    <w:p w14:paraId="66BC8902" w14:textId="6844FF25" w:rsidR="000F57E1" w:rsidRDefault="002A7438" w:rsidP="000B76C0">
      <w:pPr>
        <w:pStyle w:val="Titre2"/>
        <w:jc w:val="both"/>
      </w:pPr>
      <w:bookmarkStart w:id="12" w:name="_Toc157606476"/>
      <w:r w:rsidRPr="001B70D3">
        <w:t>3</w:t>
      </w:r>
      <w:r w:rsidR="000F57E1" w:rsidRPr="001B70D3">
        <w:t>.2 Intervention du référent santé et accueil inclusif</w:t>
      </w:r>
      <w:bookmarkEnd w:id="12"/>
      <w:r w:rsidR="000F57E1" w:rsidRPr="001B70D3">
        <w:t xml:space="preserve"> </w:t>
      </w:r>
    </w:p>
    <w:p w14:paraId="6DBB730E" w14:textId="7BD3A9B1" w:rsidR="000F57E1" w:rsidRDefault="000F57E1" w:rsidP="000B76C0">
      <w:pPr>
        <w:spacing w:after="0"/>
        <w:ind w:left="577"/>
        <w:jc w:val="both"/>
      </w:pPr>
      <w:r>
        <w:rPr>
          <w:color w:val="FF0000"/>
          <w:sz w:val="24"/>
        </w:rPr>
        <w:t xml:space="preserve"> </w:t>
      </w:r>
    </w:p>
    <w:p w14:paraId="4B39D965" w14:textId="77777777" w:rsidR="000F57E1" w:rsidRDefault="000F57E1" w:rsidP="000B76C0">
      <w:pPr>
        <w:spacing w:after="16" w:line="247" w:lineRule="auto"/>
        <w:ind w:left="572" w:right="405" w:hanging="10"/>
        <w:jc w:val="both"/>
      </w:pPr>
      <w:r>
        <w:rPr>
          <w:color w:val="70AD47"/>
          <w:sz w:val="24"/>
        </w:rPr>
        <w:t xml:space="preserve">Décrire dans cette partie :  </w:t>
      </w:r>
    </w:p>
    <w:p w14:paraId="0555D488" w14:textId="707C5B84" w:rsidR="000F57E1" w:rsidRDefault="000F57E1" w:rsidP="000B76C0">
      <w:pPr>
        <w:spacing w:after="0" w:line="249" w:lineRule="auto"/>
        <w:ind w:left="577"/>
        <w:jc w:val="both"/>
      </w:pPr>
      <w:r>
        <w:rPr>
          <w:i/>
          <w:color w:val="70AD47"/>
          <w:sz w:val="24"/>
        </w:rPr>
        <w:t xml:space="preserve">Comment la crèche s’organise pour le concours du référent santé et accueil inclusif (nombre d’heures dédiées, mutualisation entre plus crèches…) ?  </w:t>
      </w:r>
    </w:p>
    <w:p w14:paraId="48C71AE8" w14:textId="77777777" w:rsidR="000F57E1" w:rsidRDefault="000F57E1" w:rsidP="000B76C0">
      <w:pPr>
        <w:spacing w:after="0"/>
        <w:ind w:left="572" w:hanging="10"/>
        <w:jc w:val="both"/>
      </w:pPr>
      <w:r>
        <w:rPr>
          <w:i/>
          <w:color w:val="70AD47"/>
          <w:sz w:val="24"/>
        </w:rPr>
        <w:t xml:space="preserve">Qui est référent de la structure ?   </w:t>
      </w:r>
    </w:p>
    <w:p w14:paraId="19600449" w14:textId="77777777" w:rsidR="000F57E1" w:rsidRDefault="000F57E1" w:rsidP="000B76C0">
      <w:pPr>
        <w:spacing w:after="0"/>
        <w:ind w:left="572" w:hanging="10"/>
        <w:jc w:val="both"/>
      </w:pPr>
      <w:r>
        <w:rPr>
          <w:i/>
          <w:color w:val="70AD47"/>
          <w:sz w:val="24"/>
        </w:rPr>
        <w:t xml:space="preserve">Comment est pensé le lien avec l’équipe ? </w:t>
      </w:r>
    </w:p>
    <w:p w14:paraId="13911B5F" w14:textId="77777777" w:rsidR="000F57E1" w:rsidRDefault="000F57E1" w:rsidP="000B76C0">
      <w:pPr>
        <w:spacing w:after="0"/>
        <w:ind w:left="572" w:hanging="10"/>
        <w:jc w:val="both"/>
      </w:pPr>
      <w:r>
        <w:rPr>
          <w:i/>
          <w:color w:val="70AD47"/>
          <w:sz w:val="24"/>
        </w:rPr>
        <w:t xml:space="preserve">Quels liens avec les partenaires (dont le Pôle Ressources Handicap) ? </w:t>
      </w:r>
    </w:p>
    <w:p w14:paraId="298568B3" w14:textId="5D6226F3" w:rsidR="000F57E1" w:rsidRDefault="000F57E1" w:rsidP="000B76C0">
      <w:pPr>
        <w:spacing w:after="4"/>
        <w:ind w:left="577"/>
        <w:jc w:val="both"/>
      </w:pPr>
      <w:r>
        <w:rPr>
          <w:color w:val="FF0000"/>
          <w:sz w:val="24"/>
        </w:rPr>
        <w:t xml:space="preserve"> </w:t>
      </w:r>
    </w:p>
    <w:p w14:paraId="150329CC" w14:textId="77777777" w:rsidR="0039421B" w:rsidRDefault="0039421B">
      <w:pPr>
        <w:rPr>
          <w:rFonts w:asciiTheme="majorHAnsi" w:eastAsiaTheme="majorEastAsia" w:hAnsiTheme="majorHAnsi" w:cstheme="majorBidi"/>
          <w:color w:val="1F3864" w:themeColor="accent1" w:themeShade="80"/>
          <w:sz w:val="36"/>
          <w:szCs w:val="36"/>
        </w:rPr>
      </w:pPr>
      <w:r>
        <w:br w:type="page"/>
      </w:r>
    </w:p>
    <w:p w14:paraId="38F44B86" w14:textId="20B9DA94" w:rsidR="00BC1830" w:rsidRDefault="002F665E" w:rsidP="000B76C0">
      <w:pPr>
        <w:pStyle w:val="Titre1"/>
        <w:jc w:val="both"/>
      </w:pPr>
      <w:bookmarkStart w:id="13" w:name="_Toc157606477"/>
      <w:r>
        <w:lastRenderedPageBreak/>
        <w:t>4</w:t>
      </w:r>
      <w:r w:rsidR="00EF6201">
        <w:t>. CONDITIONS D’ADMISSION, D’INSCRIPTION ET D</w:t>
      </w:r>
      <w:r w:rsidR="00C97CF7">
        <w:t>’EXCLUSION</w:t>
      </w:r>
      <w:bookmarkEnd w:id="13"/>
      <w:r w:rsidR="00EF6201">
        <w:t xml:space="preserve"> </w:t>
      </w:r>
    </w:p>
    <w:p w14:paraId="7B6BFAB9" w14:textId="77777777" w:rsidR="007C6F1E" w:rsidRDefault="007C6F1E" w:rsidP="000B76C0">
      <w:pPr>
        <w:pStyle w:val="Titre2"/>
        <w:jc w:val="both"/>
      </w:pPr>
    </w:p>
    <w:p w14:paraId="66201A21" w14:textId="5CE1458C" w:rsidR="00BC1830" w:rsidRPr="009960B3" w:rsidRDefault="000F6CAD" w:rsidP="000B76C0">
      <w:pPr>
        <w:pStyle w:val="Titre2"/>
        <w:jc w:val="both"/>
      </w:pPr>
      <w:bookmarkStart w:id="14" w:name="_Toc157606478"/>
      <w:r w:rsidRPr="009960B3">
        <w:t>4</w:t>
      </w:r>
      <w:r w:rsidR="00EF6201" w:rsidRPr="009960B3">
        <w:t>.</w:t>
      </w:r>
      <w:r w:rsidRPr="009960B3">
        <w:t>1</w:t>
      </w:r>
      <w:r w:rsidR="00EF6201" w:rsidRPr="009960B3">
        <w:t xml:space="preserve"> </w:t>
      </w:r>
      <w:r w:rsidR="00C21F8A" w:rsidRPr="009960B3">
        <w:t>Conditions et critères</w:t>
      </w:r>
      <w:r w:rsidR="00EF6201" w:rsidRPr="009960B3">
        <w:t xml:space="preserve"> d’admission</w:t>
      </w:r>
      <w:bookmarkEnd w:id="14"/>
      <w:r w:rsidR="00EF6201" w:rsidRPr="009960B3">
        <w:t xml:space="preserve"> </w:t>
      </w:r>
    </w:p>
    <w:p w14:paraId="78976277" w14:textId="77777777" w:rsidR="00BC1830" w:rsidRDefault="00EF6201" w:rsidP="000B76C0">
      <w:pPr>
        <w:spacing w:after="0"/>
        <w:ind w:left="577"/>
        <w:jc w:val="both"/>
      </w:pPr>
      <w:r>
        <w:rPr>
          <w:b/>
          <w:sz w:val="32"/>
        </w:rPr>
        <w:t xml:space="preserve"> </w:t>
      </w:r>
    </w:p>
    <w:p w14:paraId="62A96072" w14:textId="367229B9" w:rsidR="00BC1830" w:rsidRDefault="00EF6201" w:rsidP="000B76C0">
      <w:pPr>
        <w:spacing w:after="7" w:line="248" w:lineRule="auto"/>
        <w:ind w:left="426" w:right="390"/>
        <w:jc w:val="both"/>
      </w:pPr>
      <w:r>
        <w:rPr>
          <w:sz w:val="24"/>
        </w:rPr>
        <w:t xml:space="preserve">L’accueil de l’enfant au sein de l’établissement se fait sur la base d’un principe d’universalité et d’accessibilité à tous, c’est un principe essentiel. Chaque famille peut ainsi effectuer une demande d’accueil au sein </w:t>
      </w:r>
      <w:r w:rsidR="00C32D1F" w:rsidRPr="00C32D1F">
        <w:rPr>
          <w:color w:val="70AD47" w:themeColor="accent6"/>
          <w:sz w:val="24"/>
        </w:rPr>
        <w:t xml:space="preserve">nom de </w:t>
      </w:r>
      <w:r w:rsidR="000F6CAD" w:rsidRPr="00E16533">
        <w:rPr>
          <w:color w:val="70AD47" w:themeColor="accent6"/>
          <w:sz w:val="24"/>
        </w:rPr>
        <w:t>la str</w:t>
      </w:r>
      <w:r w:rsidR="00E16533" w:rsidRPr="00E16533">
        <w:rPr>
          <w:color w:val="70AD47" w:themeColor="accent6"/>
          <w:sz w:val="24"/>
        </w:rPr>
        <w:t xml:space="preserve">ucture </w:t>
      </w:r>
      <w:r>
        <w:rPr>
          <w:sz w:val="24"/>
        </w:rPr>
        <w:t>qu’elle soit ou non située sur son territoire intercommunal de résidence.</w:t>
      </w:r>
      <w:r>
        <w:rPr>
          <w:sz w:val="29"/>
        </w:rPr>
        <w:t xml:space="preserve"> </w:t>
      </w:r>
    </w:p>
    <w:p w14:paraId="16E5E0F0" w14:textId="77777777" w:rsidR="00BC1830" w:rsidRDefault="00EF6201" w:rsidP="000B76C0">
      <w:pPr>
        <w:spacing w:after="7" w:line="248" w:lineRule="auto"/>
        <w:ind w:left="426" w:right="390"/>
        <w:jc w:val="both"/>
      </w:pPr>
      <w:r>
        <w:rPr>
          <w:sz w:val="24"/>
        </w:rPr>
        <w:t xml:space="preserve">Aucune condition d’activité professionnelle ou assimilée des deux parents ou du parent unique n’est exigée pour avoir accès à la structure.  </w:t>
      </w:r>
    </w:p>
    <w:p w14:paraId="0BF323C5" w14:textId="77777777" w:rsidR="00BC1830" w:rsidRDefault="00EF6201" w:rsidP="000B76C0">
      <w:pPr>
        <w:spacing w:after="3" w:line="247" w:lineRule="auto"/>
        <w:ind w:left="426" w:right="398"/>
        <w:jc w:val="both"/>
      </w:pPr>
      <w:r>
        <w:rPr>
          <w:sz w:val="24"/>
        </w:rPr>
        <w:t xml:space="preserve">La structure est accessible à tous les enfants, y compris les enfants issus de familles en situation de pauvreté ou dont les parents sont dans des parcours d’insertion sociale ou professionnelle, ou encore les enfants en situation de handicap </w:t>
      </w:r>
    </w:p>
    <w:p w14:paraId="09AFE21C" w14:textId="77777777" w:rsidR="00BC1830" w:rsidRDefault="00EF6201" w:rsidP="000B76C0">
      <w:pPr>
        <w:spacing w:after="0"/>
        <w:ind w:left="426"/>
        <w:jc w:val="both"/>
      </w:pPr>
      <w:r>
        <w:rPr>
          <w:sz w:val="24"/>
        </w:rPr>
        <w:t xml:space="preserve"> </w:t>
      </w:r>
    </w:p>
    <w:p w14:paraId="7B2207AE" w14:textId="77777777" w:rsidR="00813B7B" w:rsidRDefault="00E16533" w:rsidP="000B76C0">
      <w:pPr>
        <w:numPr>
          <w:ilvl w:val="0"/>
          <w:numId w:val="10"/>
        </w:numPr>
        <w:spacing w:after="16" w:line="247" w:lineRule="auto"/>
        <w:ind w:left="426" w:right="2"/>
        <w:jc w:val="both"/>
      </w:pPr>
      <w:r>
        <w:rPr>
          <w:color w:val="538135"/>
          <w:sz w:val="24"/>
        </w:rPr>
        <w:t>Description</w:t>
      </w:r>
      <w:r w:rsidR="00EF6201">
        <w:rPr>
          <w:color w:val="538135"/>
          <w:sz w:val="24"/>
        </w:rPr>
        <w:t xml:space="preserve"> des critères d’attribution des places et s’il y a une liste d’attente, en préciser les modalités </w:t>
      </w:r>
    </w:p>
    <w:p w14:paraId="71C43E19" w14:textId="2FF59356" w:rsidR="00BC1830" w:rsidRPr="00813B7B" w:rsidRDefault="00770CCA" w:rsidP="000B76C0">
      <w:pPr>
        <w:numPr>
          <w:ilvl w:val="0"/>
          <w:numId w:val="10"/>
        </w:numPr>
        <w:spacing w:after="16" w:line="247" w:lineRule="auto"/>
        <w:ind w:left="426" w:right="2"/>
        <w:jc w:val="both"/>
      </w:pPr>
      <w:r w:rsidRPr="00813B7B">
        <w:rPr>
          <w:color w:val="538135"/>
          <w:sz w:val="24"/>
        </w:rPr>
        <w:t>S’il</w:t>
      </w:r>
      <w:r w:rsidR="00EF6201" w:rsidRPr="00813B7B">
        <w:rPr>
          <w:color w:val="538135"/>
          <w:sz w:val="24"/>
        </w:rPr>
        <w:t xml:space="preserve"> y a un Guichet Unique, indiquer l’articulation avec celui-ci  </w:t>
      </w:r>
    </w:p>
    <w:p w14:paraId="1DB0AC77" w14:textId="0A21C816" w:rsidR="00BC1830" w:rsidRDefault="00BC1830" w:rsidP="000B76C0">
      <w:pPr>
        <w:spacing w:after="0"/>
        <w:ind w:left="426"/>
        <w:jc w:val="both"/>
      </w:pPr>
    </w:p>
    <w:p w14:paraId="1DD50981" w14:textId="7D77A90D" w:rsidR="00BC1830" w:rsidRDefault="00750675" w:rsidP="000B76C0">
      <w:pPr>
        <w:spacing w:after="13" w:line="251" w:lineRule="auto"/>
        <w:ind w:left="426" w:right="389"/>
        <w:jc w:val="both"/>
      </w:pPr>
      <w:r>
        <w:rPr>
          <w:color w:val="538135"/>
          <w:sz w:val="24"/>
        </w:rPr>
        <w:t>P</w:t>
      </w:r>
      <w:r w:rsidR="00EF6201">
        <w:rPr>
          <w:color w:val="538135"/>
          <w:sz w:val="24"/>
        </w:rPr>
        <w:t>réciser votre fonctionnement en matière</w:t>
      </w:r>
      <w:r w:rsidR="00770CCA">
        <w:rPr>
          <w:b/>
          <w:color w:val="538135"/>
          <w:sz w:val="24"/>
        </w:rPr>
        <w:t> :</w:t>
      </w:r>
    </w:p>
    <w:p w14:paraId="10DA5D27" w14:textId="7A7E9A35" w:rsidR="00BC1830" w:rsidRDefault="00770CCA" w:rsidP="000B76C0">
      <w:pPr>
        <w:numPr>
          <w:ilvl w:val="0"/>
          <w:numId w:val="11"/>
        </w:numPr>
        <w:spacing w:after="140" w:line="251" w:lineRule="auto"/>
        <w:ind w:left="426" w:right="389"/>
        <w:jc w:val="both"/>
      </w:pPr>
      <w:r>
        <w:rPr>
          <w:color w:val="538135"/>
          <w:sz w:val="24"/>
        </w:rPr>
        <w:t>De</w:t>
      </w:r>
      <w:r w:rsidR="00EF6201">
        <w:rPr>
          <w:color w:val="538135"/>
          <w:sz w:val="24"/>
        </w:rPr>
        <w:t xml:space="preserve"> mixité sociale </w:t>
      </w:r>
    </w:p>
    <w:p w14:paraId="243458FE" w14:textId="402A16BB" w:rsidR="00BC1830" w:rsidRPr="00F80E0D" w:rsidRDefault="00770CCA" w:rsidP="000B76C0">
      <w:pPr>
        <w:numPr>
          <w:ilvl w:val="0"/>
          <w:numId w:val="11"/>
        </w:numPr>
        <w:spacing w:after="188" w:line="251" w:lineRule="auto"/>
        <w:ind w:left="426" w:right="389"/>
        <w:jc w:val="both"/>
      </w:pPr>
      <w:r>
        <w:rPr>
          <w:color w:val="538135"/>
          <w:sz w:val="24"/>
        </w:rPr>
        <w:t>D’inclusion</w:t>
      </w:r>
      <w:r w:rsidR="00EF6201">
        <w:rPr>
          <w:color w:val="538135"/>
          <w:sz w:val="24"/>
        </w:rPr>
        <w:t xml:space="preserve"> handicap. </w:t>
      </w:r>
    </w:p>
    <w:p w14:paraId="5F6CBA49" w14:textId="4B1958D8" w:rsidR="009960B3" w:rsidRDefault="00F80E0D" w:rsidP="0039421B">
      <w:pPr>
        <w:spacing w:after="188" w:line="251" w:lineRule="auto"/>
        <w:ind w:left="426" w:right="389"/>
        <w:jc w:val="both"/>
        <w:rPr>
          <w:color w:val="538135"/>
          <w:sz w:val="24"/>
        </w:rPr>
      </w:pPr>
      <w:r>
        <w:rPr>
          <w:color w:val="538135"/>
          <w:sz w:val="24"/>
        </w:rPr>
        <w:t xml:space="preserve">Préciser les </w:t>
      </w:r>
      <w:r w:rsidR="00731DBE">
        <w:rPr>
          <w:color w:val="538135"/>
          <w:sz w:val="24"/>
        </w:rPr>
        <w:t>modalités</w:t>
      </w:r>
      <w:r>
        <w:rPr>
          <w:color w:val="538135"/>
          <w:sz w:val="24"/>
        </w:rPr>
        <w:t xml:space="preserve"> d’admission en accueil occasionnel et d’urgence</w:t>
      </w:r>
    </w:p>
    <w:p w14:paraId="26723062" w14:textId="77777777" w:rsidR="0039421B" w:rsidRDefault="0039421B" w:rsidP="0039421B">
      <w:pPr>
        <w:spacing w:after="188" w:line="251" w:lineRule="auto"/>
        <w:ind w:left="426" w:right="389"/>
        <w:jc w:val="both"/>
        <w:rPr>
          <w:b/>
          <w:bCs/>
          <w:color w:val="ED7D31" w:themeColor="accent2"/>
          <w:sz w:val="24"/>
        </w:rPr>
      </w:pPr>
    </w:p>
    <w:p w14:paraId="4177D115" w14:textId="4BBF4BED" w:rsidR="00BC1830" w:rsidRDefault="00BB343B" w:rsidP="000B76C0">
      <w:pPr>
        <w:pStyle w:val="Titre2"/>
        <w:jc w:val="both"/>
      </w:pPr>
      <w:bookmarkStart w:id="15" w:name="_Toc157606479"/>
      <w:r>
        <w:t>4.2</w:t>
      </w:r>
      <w:r w:rsidR="00EF6201">
        <w:t xml:space="preserve"> Modalités d’inscription</w:t>
      </w:r>
      <w:bookmarkEnd w:id="15"/>
      <w:r w:rsidR="00EF6201">
        <w:t xml:space="preserve"> </w:t>
      </w:r>
    </w:p>
    <w:p w14:paraId="2C9CF696" w14:textId="77777777" w:rsidR="00BC1830" w:rsidRDefault="00EF6201" w:rsidP="000B76C0">
      <w:pPr>
        <w:spacing w:after="0"/>
        <w:ind w:left="577"/>
        <w:jc w:val="both"/>
      </w:pPr>
      <w:r>
        <w:rPr>
          <w:b/>
          <w:sz w:val="32"/>
        </w:rPr>
        <w:t xml:space="preserve"> </w:t>
      </w:r>
    </w:p>
    <w:p w14:paraId="1CAC97CF" w14:textId="36873C9B" w:rsidR="00BC1830" w:rsidRPr="00770CCA" w:rsidRDefault="00EF6201" w:rsidP="000B76C0">
      <w:pPr>
        <w:spacing w:after="2" w:line="248" w:lineRule="auto"/>
        <w:ind w:left="426" w:right="389" w:hanging="10"/>
        <w:jc w:val="both"/>
        <w:rPr>
          <w:color w:val="70AD47" w:themeColor="accent6"/>
        </w:rPr>
      </w:pPr>
      <w:r w:rsidRPr="00770CCA">
        <w:rPr>
          <w:color w:val="70AD47" w:themeColor="accent6"/>
          <w:sz w:val="24"/>
        </w:rPr>
        <w:t>Description des démarches à réaliser : pré-inscription,</w:t>
      </w:r>
      <w:r w:rsidR="003C1876">
        <w:rPr>
          <w:color w:val="70AD47" w:themeColor="accent6"/>
          <w:sz w:val="24"/>
        </w:rPr>
        <w:t xml:space="preserve"> Inscription définitive </w:t>
      </w:r>
      <w:r w:rsidRPr="00770CCA">
        <w:rPr>
          <w:color w:val="70AD47" w:themeColor="accent6"/>
          <w:sz w:val="24"/>
        </w:rPr>
        <w:t xml:space="preserve">auprès de la directrice ou d’un pôle particulier (Guichet d’accueil petite enfance ; </w:t>
      </w:r>
      <w:proofErr w:type="spellStart"/>
      <w:r w:rsidRPr="00770CCA">
        <w:rPr>
          <w:color w:val="70AD47" w:themeColor="accent6"/>
          <w:sz w:val="24"/>
        </w:rPr>
        <w:t>etc</w:t>
      </w:r>
      <w:proofErr w:type="spellEnd"/>
      <w:r w:rsidRPr="00770CCA">
        <w:rPr>
          <w:color w:val="70AD47" w:themeColor="accent6"/>
          <w:sz w:val="24"/>
        </w:rPr>
        <w:t>).</w:t>
      </w:r>
      <w:r w:rsidRPr="00770CCA">
        <w:rPr>
          <w:color w:val="70AD47" w:themeColor="accent6"/>
          <w:sz w:val="29"/>
        </w:rPr>
        <w:t xml:space="preserve"> </w:t>
      </w:r>
    </w:p>
    <w:p w14:paraId="6990F4D0" w14:textId="2046964E" w:rsidR="00BC1830" w:rsidRDefault="00EF6201" w:rsidP="000B76C0">
      <w:pPr>
        <w:spacing w:after="0"/>
        <w:ind w:left="426"/>
        <w:jc w:val="both"/>
      </w:pPr>
      <w:r>
        <w:rPr>
          <w:sz w:val="29"/>
        </w:rPr>
        <w:t xml:space="preserve"> </w:t>
      </w:r>
    </w:p>
    <w:p w14:paraId="790CCBDE" w14:textId="7F00F727" w:rsidR="00BC1830" w:rsidRDefault="00BB343B" w:rsidP="000B76C0">
      <w:pPr>
        <w:pStyle w:val="Titre4"/>
        <w:jc w:val="both"/>
      </w:pPr>
      <w:r>
        <w:t>4.2</w:t>
      </w:r>
      <w:r w:rsidR="00B45A02">
        <w:t xml:space="preserve">.1 </w:t>
      </w:r>
      <w:r w:rsidR="00EF6201">
        <w:t xml:space="preserve">Constitution du </w:t>
      </w:r>
      <w:r w:rsidR="00D85843">
        <w:t>dossier administratif</w:t>
      </w:r>
      <w:r w:rsidR="00C21F8A">
        <w:t> </w:t>
      </w:r>
    </w:p>
    <w:p w14:paraId="7AF5EA99" w14:textId="7A8BEA67" w:rsidR="00BC1830" w:rsidRDefault="00EF6201" w:rsidP="000B76C0">
      <w:pPr>
        <w:spacing w:after="3" w:line="247" w:lineRule="auto"/>
        <w:ind w:left="426" w:right="398" w:hanging="10"/>
        <w:jc w:val="both"/>
      </w:pPr>
      <w:r>
        <w:rPr>
          <w:sz w:val="24"/>
        </w:rPr>
        <w:t xml:space="preserve">A ce titre conformément </w:t>
      </w:r>
      <w:r w:rsidR="000E0A07">
        <w:rPr>
          <w:sz w:val="24"/>
        </w:rPr>
        <w:t>au</w:t>
      </w:r>
      <w:r w:rsidR="000E0A07" w:rsidRPr="000E0A07">
        <w:rPr>
          <w:sz w:val="24"/>
        </w:rPr>
        <w:t xml:space="preserve"> règlement général sur la protection des données (RGPD) entré en application le 25 mai 2018</w:t>
      </w:r>
      <w:r>
        <w:rPr>
          <w:sz w:val="24"/>
        </w:rPr>
        <w:t xml:space="preserve">, les familles disposent d’un droit d’accès et de rectification des données les concernant.  </w:t>
      </w:r>
    </w:p>
    <w:p w14:paraId="63CF351E" w14:textId="6BE9A685" w:rsidR="00CB355C" w:rsidRDefault="00EF6201" w:rsidP="000B76C0">
      <w:pPr>
        <w:spacing w:after="159" w:line="248" w:lineRule="auto"/>
        <w:ind w:left="426" w:right="390" w:hanging="10"/>
        <w:jc w:val="both"/>
      </w:pPr>
      <w:r>
        <w:rPr>
          <w:sz w:val="24"/>
        </w:rPr>
        <w:t xml:space="preserve">Une autorisation de conserver l’ensemble des données du dossier des familles est à signer. </w:t>
      </w:r>
      <w:r>
        <w:rPr>
          <w:color w:val="70AD47"/>
          <w:sz w:val="24"/>
        </w:rPr>
        <w:t xml:space="preserve"> </w:t>
      </w:r>
    </w:p>
    <w:p w14:paraId="59C5BE2D" w14:textId="1C9D3B85" w:rsidR="00BC1830" w:rsidRPr="00CB355C" w:rsidRDefault="00CB355C" w:rsidP="000B76C0">
      <w:pPr>
        <w:spacing w:after="159" w:line="248" w:lineRule="auto"/>
        <w:ind w:left="426" w:right="390" w:hanging="10"/>
        <w:jc w:val="both"/>
        <w:rPr>
          <w:color w:val="70AD47" w:themeColor="accent6"/>
        </w:rPr>
      </w:pPr>
      <w:r w:rsidRPr="00CB355C">
        <w:rPr>
          <w:color w:val="70AD47" w:themeColor="accent6"/>
        </w:rPr>
        <w:t xml:space="preserve">A indexer en annexe </w:t>
      </w:r>
      <w:r w:rsidR="00EF6201" w:rsidRPr="00CB355C">
        <w:rPr>
          <w:b/>
          <w:color w:val="70AD47" w:themeColor="accent6"/>
          <w:sz w:val="24"/>
        </w:rPr>
        <w:t xml:space="preserve">Liste des documents à fournir  </w:t>
      </w:r>
    </w:p>
    <w:p w14:paraId="199DBC62" w14:textId="0CFD2A49" w:rsidR="00036158" w:rsidRPr="004650F7" w:rsidRDefault="00036158" w:rsidP="000B76C0">
      <w:pPr>
        <w:spacing w:after="0"/>
        <w:ind w:left="426"/>
        <w:jc w:val="both"/>
        <w:rPr>
          <w:b/>
          <w:bCs/>
          <w:color w:val="FF0000"/>
          <w:sz w:val="24"/>
        </w:rPr>
      </w:pPr>
      <w:r w:rsidRPr="004650F7">
        <w:rPr>
          <w:b/>
          <w:bCs/>
          <w:color w:val="FF0000"/>
          <w:sz w:val="24"/>
        </w:rPr>
        <w:t>Rappel de la réglementation PSU</w:t>
      </w:r>
    </w:p>
    <w:p w14:paraId="41B46327" w14:textId="091454E3" w:rsidR="00BC1830" w:rsidRPr="004650F7" w:rsidRDefault="00036158" w:rsidP="000B76C0">
      <w:pPr>
        <w:spacing w:after="3" w:line="248" w:lineRule="auto"/>
        <w:ind w:left="426" w:right="379" w:hanging="10"/>
        <w:jc w:val="both"/>
        <w:rPr>
          <w:color w:val="FF0000"/>
          <w:sz w:val="29"/>
        </w:rPr>
      </w:pPr>
      <w:r w:rsidRPr="004650F7">
        <w:rPr>
          <w:color w:val="FF0000"/>
          <w:sz w:val="24"/>
        </w:rPr>
        <w:t>L</w:t>
      </w:r>
      <w:r w:rsidR="00A47A3B" w:rsidRPr="004650F7">
        <w:rPr>
          <w:color w:val="FF0000"/>
          <w:sz w:val="24"/>
        </w:rPr>
        <w:t>a consultation C</w:t>
      </w:r>
      <w:r w:rsidRPr="004650F7">
        <w:rPr>
          <w:color w:val="FF0000"/>
          <w:sz w:val="24"/>
        </w:rPr>
        <w:t>DAP</w:t>
      </w:r>
      <w:r w:rsidR="00A47A3B" w:rsidRPr="004650F7">
        <w:rPr>
          <w:color w:val="FF0000"/>
          <w:sz w:val="24"/>
        </w:rPr>
        <w:t xml:space="preserve"> est à prioris</w:t>
      </w:r>
      <w:r w:rsidR="00555758" w:rsidRPr="004650F7">
        <w:rPr>
          <w:color w:val="FF0000"/>
          <w:sz w:val="24"/>
        </w:rPr>
        <w:t>er</w:t>
      </w:r>
      <w:r w:rsidR="00555758" w:rsidRPr="004650F7">
        <w:rPr>
          <w:color w:val="FF0000"/>
          <w:sz w:val="29"/>
        </w:rPr>
        <w:t>.</w:t>
      </w:r>
    </w:p>
    <w:p w14:paraId="33AF536B" w14:textId="6AB51685" w:rsidR="00C21F8A" w:rsidRPr="004650F7" w:rsidRDefault="00036158" w:rsidP="000B76C0">
      <w:pPr>
        <w:spacing w:after="3" w:line="248" w:lineRule="auto"/>
        <w:ind w:left="426" w:right="379" w:hanging="10"/>
        <w:jc w:val="both"/>
        <w:rPr>
          <w:color w:val="FF0000"/>
        </w:rPr>
      </w:pPr>
      <w:r w:rsidRPr="004650F7">
        <w:rPr>
          <w:color w:val="FF0000"/>
          <w:sz w:val="24"/>
          <w:u w:color="FF0000"/>
        </w:rPr>
        <w:t>Les</w:t>
      </w:r>
      <w:r w:rsidR="00C21F8A" w:rsidRPr="004650F7">
        <w:rPr>
          <w:color w:val="FF0000"/>
          <w:sz w:val="24"/>
          <w:u w:color="FF0000"/>
        </w:rPr>
        <w:t xml:space="preserve"> documents </w:t>
      </w:r>
      <w:r w:rsidRPr="004650F7">
        <w:rPr>
          <w:color w:val="FF0000"/>
          <w:sz w:val="24"/>
          <w:u w:color="FF0000"/>
        </w:rPr>
        <w:t xml:space="preserve">comptables </w:t>
      </w:r>
      <w:r w:rsidR="00C21F8A" w:rsidRPr="004650F7">
        <w:rPr>
          <w:color w:val="FF0000"/>
          <w:sz w:val="24"/>
          <w:u w:color="FF0000"/>
        </w:rPr>
        <w:t>sont à conserver le temps légal et pour les justificatif</w:t>
      </w:r>
      <w:r w:rsidRPr="004650F7">
        <w:rPr>
          <w:color w:val="FF0000"/>
          <w:sz w:val="24"/>
          <w:u w:color="FF0000"/>
        </w:rPr>
        <w:t>s</w:t>
      </w:r>
      <w:r w:rsidR="00C21F8A" w:rsidRPr="004650F7">
        <w:rPr>
          <w:color w:val="FF0000"/>
          <w:sz w:val="24"/>
          <w:u w:color="FF0000"/>
        </w:rPr>
        <w:t xml:space="preserve"> d’activités </w:t>
      </w:r>
      <w:r w:rsidRPr="004650F7">
        <w:rPr>
          <w:color w:val="FF0000"/>
          <w:sz w:val="24"/>
          <w:u w:color="FF0000"/>
        </w:rPr>
        <w:t xml:space="preserve">ouvrant au calcul du droit à la PSU, 4 ans + année en cours </w:t>
      </w:r>
      <w:r w:rsidR="00C21F8A" w:rsidRPr="004650F7">
        <w:rPr>
          <w:color w:val="FF0000"/>
          <w:sz w:val="24"/>
          <w:u w:color="FF0000"/>
        </w:rPr>
        <w:t>(3 ans pour les collectivités)</w:t>
      </w:r>
      <w:r w:rsidRPr="004650F7">
        <w:rPr>
          <w:color w:val="FF0000"/>
          <w:sz w:val="24"/>
          <w:u w:color="FF0000"/>
        </w:rPr>
        <w:t xml:space="preserve"> </w:t>
      </w:r>
    </w:p>
    <w:p w14:paraId="404CA4A9" w14:textId="77777777" w:rsidR="00BC1830" w:rsidRDefault="00EF6201" w:rsidP="000B76C0">
      <w:pPr>
        <w:pStyle w:val="Titre4"/>
        <w:jc w:val="both"/>
      </w:pPr>
      <w:r w:rsidRPr="00036158">
        <w:t xml:space="preserve"> </w:t>
      </w:r>
    </w:p>
    <w:p w14:paraId="2D859C90" w14:textId="0FEB47F4" w:rsidR="00D85843" w:rsidRPr="00036158" w:rsidRDefault="00BB343B" w:rsidP="000B76C0">
      <w:pPr>
        <w:pStyle w:val="Titre4"/>
        <w:jc w:val="both"/>
      </w:pPr>
      <w:r w:rsidRPr="00036158">
        <w:t>4.2</w:t>
      </w:r>
      <w:r w:rsidR="00D85843" w:rsidRPr="00036158">
        <w:t>.2 Constitution du dossier médical</w:t>
      </w:r>
    </w:p>
    <w:p w14:paraId="0AFA4CBC" w14:textId="5D9E8B26" w:rsidR="006D2E55" w:rsidRDefault="006D2E55" w:rsidP="000B76C0">
      <w:pPr>
        <w:spacing w:after="159" w:line="248" w:lineRule="auto"/>
        <w:ind w:left="426" w:right="390" w:hanging="10"/>
        <w:jc w:val="both"/>
        <w:rPr>
          <w:color w:val="70AD47" w:themeColor="accent6"/>
        </w:rPr>
      </w:pPr>
      <w:r w:rsidRPr="00CB355C">
        <w:rPr>
          <w:color w:val="70AD47" w:themeColor="accent6"/>
        </w:rPr>
        <w:t>A indexer en annexe</w:t>
      </w:r>
    </w:p>
    <w:p w14:paraId="264D1D14" w14:textId="77777777" w:rsidR="00B3772D" w:rsidRDefault="00B3772D" w:rsidP="000B76C0">
      <w:pPr>
        <w:spacing w:after="159" w:line="248" w:lineRule="auto"/>
        <w:ind w:left="426" w:right="390" w:hanging="10"/>
        <w:jc w:val="both"/>
        <w:rPr>
          <w:color w:val="70AD47" w:themeColor="accent6"/>
        </w:rPr>
      </w:pPr>
    </w:p>
    <w:p w14:paraId="52133A70" w14:textId="7E1153B9" w:rsidR="00B068A6" w:rsidRDefault="00B068A6" w:rsidP="000B76C0">
      <w:pPr>
        <w:pStyle w:val="Titre4"/>
        <w:jc w:val="both"/>
        <w:rPr>
          <w:color w:val="auto"/>
        </w:rPr>
      </w:pPr>
      <w:r>
        <w:t xml:space="preserve">4.2.3 Frais d’adhésion à l’association </w:t>
      </w:r>
      <w:r w:rsidRPr="00B068A6">
        <w:rPr>
          <w:color w:val="auto"/>
        </w:rPr>
        <w:t xml:space="preserve">  </w:t>
      </w:r>
    </w:p>
    <w:p w14:paraId="7A5C387D" w14:textId="77777777" w:rsidR="0006642F" w:rsidRDefault="0006642F" w:rsidP="000B76C0">
      <w:pPr>
        <w:spacing w:after="16" w:line="247" w:lineRule="auto"/>
        <w:ind w:left="426" w:right="405"/>
        <w:jc w:val="both"/>
      </w:pPr>
      <w:r>
        <w:rPr>
          <w:color w:val="70AD47"/>
          <w:sz w:val="24"/>
        </w:rPr>
        <w:t xml:space="preserve">Indiquer si vous demandez le règlement d’une adhésion ou de frais de dossiers et le montant </w:t>
      </w:r>
    </w:p>
    <w:p w14:paraId="252026CF" w14:textId="77777777" w:rsidR="0006642F" w:rsidRPr="004650F7" w:rsidRDefault="0006642F" w:rsidP="000B76C0">
      <w:pPr>
        <w:spacing w:after="0"/>
        <w:ind w:left="426"/>
        <w:jc w:val="both"/>
        <w:rPr>
          <w:b/>
          <w:bCs/>
          <w:color w:val="FF0000"/>
          <w:sz w:val="24"/>
        </w:rPr>
      </w:pPr>
      <w:r w:rsidRPr="004650F7">
        <w:rPr>
          <w:b/>
          <w:bCs/>
          <w:color w:val="FF0000"/>
          <w:sz w:val="24"/>
        </w:rPr>
        <w:t>Rappel de la réglementation PSU</w:t>
      </w:r>
    </w:p>
    <w:p w14:paraId="0FBBE4B4" w14:textId="1FEFFD4F" w:rsidR="00B3772D" w:rsidRPr="004650F7" w:rsidRDefault="0006642F" w:rsidP="000B76C0">
      <w:pPr>
        <w:spacing w:after="2" w:line="248" w:lineRule="auto"/>
        <w:ind w:left="426" w:right="-15"/>
        <w:jc w:val="both"/>
        <w:rPr>
          <w:color w:val="FF0000"/>
          <w:sz w:val="24"/>
        </w:rPr>
      </w:pPr>
      <w:r w:rsidRPr="004650F7">
        <w:rPr>
          <w:color w:val="FF0000"/>
          <w:sz w:val="29"/>
        </w:rPr>
        <w:t>L</w:t>
      </w:r>
      <w:r w:rsidRPr="004650F7">
        <w:rPr>
          <w:color w:val="FF0000"/>
          <w:sz w:val="24"/>
        </w:rPr>
        <w:t>’adhésion reste facultative et ne doit pas dépasser 50€ par an et par famille. Cette somme est comptabilisée dans les participations familiales non déductibles de la PS (compte 70642).</w:t>
      </w:r>
    </w:p>
    <w:p w14:paraId="270B364E" w14:textId="742F12D1" w:rsidR="009960B3" w:rsidRPr="004650F7" w:rsidRDefault="009960B3" w:rsidP="000B76C0">
      <w:pPr>
        <w:spacing w:after="148"/>
        <w:ind w:left="426" w:right="-15"/>
        <w:jc w:val="both"/>
        <w:rPr>
          <w:color w:val="FF0000"/>
          <w:sz w:val="24"/>
          <w:u w:color="FF0000"/>
        </w:rPr>
      </w:pPr>
      <w:r w:rsidRPr="004650F7">
        <w:rPr>
          <w:color w:val="FF0000"/>
          <w:sz w:val="24"/>
          <w:u w:color="FF0000"/>
        </w:rPr>
        <w:t>Pour rappel, les cautions sont considérées comme une pratique de majoration de la participation familiale en référence au barème national des participations familiales, susceptibles de constituer un frein à l’accessibilité des structures.</w:t>
      </w:r>
    </w:p>
    <w:p w14:paraId="3FDAADD4" w14:textId="77A30CD3" w:rsidR="00036158" w:rsidRPr="00CB355C" w:rsidRDefault="0006642F" w:rsidP="000B76C0">
      <w:pPr>
        <w:spacing w:after="2" w:line="248" w:lineRule="auto"/>
        <w:ind w:left="426" w:right="389"/>
        <w:jc w:val="both"/>
        <w:rPr>
          <w:color w:val="70AD47" w:themeColor="accent6"/>
        </w:rPr>
      </w:pPr>
      <w:r w:rsidRPr="0006642F">
        <w:rPr>
          <w:i/>
          <w:color w:val="ED7D31" w:themeColor="accent2"/>
          <w:sz w:val="24"/>
        </w:rPr>
        <w:t xml:space="preserve"> </w:t>
      </w:r>
    </w:p>
    <w:p w14:paraId="21FDF73C" w14:textId="3926BF04" w:rsidR="000A4CE8" w:rsidRDefault="00036158" w:rsidP="000B76C0">
      <w:pPr>
        <w:pStyle w:val="Titre2"/>
        <w:jc w:val="both"/>
      </w:pPr>
      <w:bookmarkStart w:id="16" w:name="_Toc157606480"/>
      <w:r w:rsidRPr="00036158">
        <w:t>4.</w:t>
      </w:r>
      <w:r>
        <w:t>3</w:t>
      </w:r>
      <w:r w:rsidRPr="00036158">
        <w:t xml:space="preserve"> </w:t>
      </w:r>
      <w:r>
        <w:t>L’accueil progressif : période d’adaptation</w:t>
      </w:r>
      <w:bookmarkEnd w:id="16"/>
    </w:p>
    <w:p w14:paraId="0DCCD159" w14:textId="77777777" w:rsidR="00036158" w:rsidRDefault="00036158" w:rsidP="000B76C0">
      <w:pPr>
        <w:spacing w:after="3" w:line="247" w:lineRule="auto"/>
        <w:ind w:left="572" w:right="398" w:hanging="10"/>
        <w:jc w:val="both"/>
        <w:rPr>
          <w:sz w:val="24"/>
        </w:rPr>
      </w:pPr>
    </w:p>
    <w:p w14:paraId="4A322D54" w14:textId="20B2FE27" w:rsidR="00036158" w:rsidRDefault="00036158" w:rsidP="000B76C0">
      <w:pPr>
        <w:spacing w:after="3" w:line="247" w:lineRule="auto"/>
        <w:ind w:left="572" w:right="398" w:hanging="10"/>
        <w:jc w:val="both"/>
      </w:pPr>
      <w:r>
        <w:rPr>
          <w:sz w:val="24"/>
        </w:rPr>
        <w:t xml:space="preserve">L’accueil progressif de l’enfant est indispensable pour faciliter son intégration au sein de la structure. Cette admission progressive se déroule sur un minimum de </w:t>
      </w:r>
      <w:r>
        <w:rPr>
          <w:b/>
          <w:color w:val="538135"/>
          <w:sz w:val="24"/>
        </w:rPr>
        <w:t>XX jours</w:t>
      </w:r>
      <w:r>
        <w:rPr>
          <w:sz w:val="24"/>
        </w:rPr>
        <w:t xml:space="preserve"> suivant les modalités établies dans le cadre du projet pédagogique de la structure.  </w:t>
      </w:r>
    </w:p>
    <w:p w14:paraId="0201DE0A" w14:textId="77777777" w:rsidR="00036158" w:rsidRDefault="00036158" w:rsidP="000B76C0">
      <w:pPr>
        <w:spacing w:after="7" w:line="248" w:lineRule="auto"/>
        <w:ind w:left="572" w:right="390" w:hanging="10"/>
        <w:jc w:val="both"/>
      </w:pPr>
      <w:r>
        <w:rPr>
          <w:sz w:val="24"/>
        </w:rPr>
        <w:t xml:space="preserve">Cette démarche est obligatoire, elle s’adapte au cas par cas selon les réactions de chaque enfant et de ses parents, du contexte de l’admission en cas d’accueil d’urgence.  </w:t>
      </w:r>
    </w:p>
    <w:p w14:paraId="38F35847" w14:textId="77777777" w:rsidR="00B068A6" w:rsidRDefault="00B068A6" w:rsidP="000B76C0">
      <w:pPr>
        <w:spacing w:after="16" w:line="247" w:lineRule="auto"/>
        <w:ind w:left="572" w:right="-15" w:hanging="10"/>
        <w:jc w:val="both"/>
        <w:rPr>
          <w:color w:val="70AD47"/>
          <w:sz w:val="24"/>
        </w:rPr>
      </w:pPr>
    </w:p>
    <w:p w14:paraId="1EF6F871" w14:textId="575E37CA" w:rsidR="007951AE" w:rsidRDefault="00036158" w:rsidP="0039421B">
      <w:pPr>
        <w:spacing w:after="16" w:line="247" w:lineRule="auto"/>
        <w:ind w:left="572" w:right="-15" w:hanging="10"/>
        <w:jc w:val="both"/>
      </w:pPr>
      <w:r>
        <w:rPr>
          <w:color w:val="70AD47"/>
          <w:sz w:val="24"/>
        </w:rPr>
        <w:t>Détailler précisément vos modalités</w:t>
      </w:r>
      <w:r w:rsidR="00B068A6">
        <w:rPr>
          <w:color w:val="70AD47"/>
          <w:sz w:val="24"/>
        </w:rPr>
        <w:t xml:space="preserve"> et la facturation de ces journées</w:t>
      </w:r>
      <w:r>
        <w:rPr>
          <w:color w:val="70AD47"/>
          <w:sz w:val="24"/>
        </w:rPr>
        <w:t>.</w:t>
      </w:r>
    </w:p>
    <w:p w14:paraId="1EF721AC" w14:textId="77777777" w:rsidR="00B068A6" w:rsidRDefault="00B068A6" w:rsidP="000B76C0">
      <w:pPr>
        <w:jc w:val="both"/>
      </w:pPr>
    </w:p>
    <w:p w14:paraId="26B2AD91" w14:textId="782C473E" w:rsidR="00B3772D" w:rsidRPr="00D97C1A" w:rsidRDefault="00B3772D" w:rsidP="000B76C0">
      <w:pPr>
        <w:pStyle w:val="Titre2"/>
        <w:jc w:val="both"/>
      </w:pPr>
      <w:bookmarkStart w:id="17" w:name="_Toc157606481"/>
      <w:r>
        <w:t>4</w:t>
      </w:r>
      <w:r w:rsidRPr="00D97C1A">
        <w:t>.</w:t>
      </w:r>
      <w:r w:rsidR="006B6725">
        <w:t>4</w:t>
      </w:r>
      <w:r w:rsidRPr="00D97C1A">
        <w:t xml:space="preserve"> Cas d’exclusion de la structure</w:t>
      </w:r>
      <w:bookmarkEnd w:id="17"/>
      <w:r w:rsidRPr="00D97C1A">
        <w:t xml:space="preserve">  </w:t>
      </w:r>
    </w:p>
    <w:p w14:paraId="2FB958FC" w14:textId="77777777" w:rsidR="00B3772D" w:rsidRPr="00EA25E2" w:rsidRDefault="00B3772D" w:rsidP="000B76C0">
      <w:pPr>
        <w:spacing w:after="3" w:line="247" w:lineRule="auto"/>
        <w:ind w:left="426" w:right="398" w:hanging="10"/>
        <w:jc w:val="both"/>
        <w:rPr>
          <w:color w:val="70AD47" w:themeColor="accent6"/>
          <w:sz w:val="24"/>
        </w:rPr>
      </w:pPr>
      <w:r w:rsidRPr="00EA25E2">
        <w:rPr>
          <w:color w:val="70AD47" w:themeColor="accent6"/>
          <w:sz w:val="24"/>
        </w:rPr>
        <w:t>• Non-respect du présent règlement,</w:t>
      </w:r>
    </w:p>
    <w:p w14:paraId="7497960F" w14:textId="77777777" w:rsidR="00B3772D" w:rsidRPr="00EA25E2" w:rsidRDefault="00B3772D" w:rsidP="000B76C0">
      <w:pPr>
        <w:spacing w:after="3" w:line="247" w:lineRule="auto"/>
        <w:ind w:left="426" w:right="398" w:hanging="10"/>
        <w:jc w:val="both"/>
        <w:rPr>
          <w:color w:val="70AD47" w:themeColor="accent6"/>
          <w:sz w:val="24"/>
        </w:rPr>
      </w:pPr>
      <w:r w:rsidRPr="00EA25E2">
        <w:rPr>
          <w:color w:val="70AD47" w:themeColor="accent6"/>
          <w:sz w:val="24"/>
        </w:rPr>
        <w:t>• Non-paiement des frais de garde pendant 2 mois,</w:t>
      </w:r>
    </w:p>
    <w:p w14:paraId="7664A778" w14:textId="77777777" w:rsidR="00B3772D" w:rsidRPr="00EA25E2" w:rsidRDefault="00B3772D" w:rsidP="000B76C0">
      <w:pPr>
        <w:spacing w:after="3" w:line="247" w:lineRule="auto"/>
        <w:ind w:left="426" w:right="398" w:hanging="10"/>
        <w:jc w:val="both"/>
        <w:rPr>
          <w:color w:val="70AD47" w:themeColor="accent6"/>
          <w:sz w:val="24"/>
        </w:rPr>
      </w:pPr>
      <w:r w:rsidRPr="00EA25E2">
        <w:rPr>
          <w:color w:val="70AD47" w:themeColor="accent6"/>
          <w:sz w:val="24"/>
        </w:rPr>
        <w:t>• Non-respect des horaires,</w:t>
      </w:r>
    </w:p>
    <w:p w14:paraId="0E79A7B3" w14:textId="77777777" w:rsidR="00B3772D" w:rsidRDefault="00B3772D" w:rsidP="000B76C0">
      <w:pPr>
        <w:spacing w:after="3" w:line="247" w:lineRule="auto"/>
        <w:ind w:left="426" w:right="398" w:hanging="10"/>
        <w:jc w:val="both"/>
        <w:rPr>
          <w:color w:val="70AD47" w:themeColor="accent6"/>
          <w:sz w:val="24"/>
        </w:rPr>
      </w:pPr>
      <w:r w:rsidRPr="00EA25E2">
        <w:rPr>
          <w:color w:val="70AD47" w:themeColor="accent6"/>
          <w:sz w:val="24"/>
        </w:rPr>
        <w:t>• Mise en danger des enfants et/ou du personnel,</w:t>
      </w:r>
    </w:p>
    <w:p w14:paraId="6C23304D" w14:textId="55B601DE" w:rsidR="00B3772D" w:rsidRDefault="00B3772D" w:rsidP="000B76C0">
      <w:pPr>
        <w:spacing w:after="3" w:line="247" w:lineRule="auto"/>
        <w:ind w:left="426" w:right="398" w:hanging="10"/>
        <w:jc w:val="both"/>
        <w:rPr>
          <w:color w:val="70AD47" w:themeColor="accent6"/>
          <w:sz w:val="24"/>
        </w:rPr>
      </w:pPr>
      <w:r w:rsidRPr="00EA25E2">
        <w:rPr>
          <w:color w:val="70AD47" w:themeColor="accent6"/>
          <w:sz w:val="27"/>
          <w:szCs w:val="27"/>
        </w:rPr>
        <w:t xml:space="preserve">• </w:t>
      </w:r>
      <w:r w:rsidRPr="00EA25E2">
        <w:rPr>
          <w:color w:val="70AD47" w:themeColor="accent6"/>
          <w:sz w:val="24"/>
        </w:rPr>
        <w:t>Déménagement hors territoire (délai de 6 mois).</w:t>
      </w:r>
    </w:p>
    <w:p w14:paraId="427294AA" w14:textId="77777777" w:rsidR="006B6725" w:rsidRPr="00EA25E2" w:rsidRDefault="006B6725" w:rsidP="000B76C0">
      <w:pPr>
        <w:spacing w:after="3" w:line="247" w:lineRule="auto"/>
        <w:ind w:left="426" w:right="398" w:hanging="10"/>
        <w:jc w:val="both"/>
        <w:rPr>
          <w:color w:val="70AD47" w:themeColor="accent6"/>
          <w:sz w:val="24"/>
        </w:rPr>
      </w:pPr>
    </w:p>
    <w:p w14:paraId="1155BBCA" w14:textId="00D8E4A3" w:rsidR="00BC1830" w:rsidRPr="00B068A6" w:rsidRDefault="00826FDF" w:rsidP="000B76C0">
      <w:pPr>
        <w:pStyle w:val="Titre1"/>
        <w:jc w:val="both"/>
        <w:rPr>
          <w:caps/>
        </w:rPr>
      </w:pPr>
      <w:bookmarkStart w:id="18" w:name="_Toc157606482"/>
      <w:r w:rsidRPr="00B068A6">
        <w:rPr>
          <w:caps/>
        </w:rPr>
        <w:t xml:space="preserve">5. </w:t>
      </w:r>
      <w:r w:rsidR="00EF6201" w:rsidRPr="00B068A6">
        <w:rPr>
          <w:caps/>
        </w:rPr>
        <w:t xml:space="preserve"> </w:t>
      </w:r>
      <w:r w:rsidR="00794B42" w:rsidRPr="00B068A6">
        <w:rPr>
          <w:caps/>
        </w:rPr>
        <w:t>L</w:t>
      </w:r>
      <w:r w:rsidR="00EF6201" w:rsidRPr="00B068A6">
        <w:rPr>
          <w:caps/>
        </w:rPr>
        <w:t xml:space="preserve">es </w:t>
      </w:r>
      <w:r w:rsidR="001D5992" w:rsidRPr="00B068A6">
        <w:rPr>
          <w:caps/>
        </w:rPr>
        <w:t>différents types</w:t>
      </w:r>
      <w:r w:rsidR="00794B42" w:rsidRPr="00B068A6">
        <w:rPr>
          <w:caps/>
        </w:rPr>
        <w:t xml:space="preserve"> </w:t>
      </w:r>
      <w:r w:rsidR="00EF6201" w:rsidRPr="00B068A6">
        <w:rPr>
          <w:caps/>
        </w:rPr>
        <w:t>d’accueil</w:t>
      </w:r>
      <w:r w:rsidR="001D5992" w:rsidRPr="00B068A6">
        <w:rPr>
          <w:caps/>
        </w:rPr>
        <w:t xml:space="preserve"> et leurs modalités</w:t>
      </w:r>
      <w:bookmarkEnd w:id="18"/>
      <w:r w:rsidR="00EF6201" w:rsidRPr="00B068A6">
        <w:rPr>
          <w:caps/>
        </w:rPr>
        <w:t xml:space="preserve">  </w:t>
      </w:r>
    </w:p>
    <w:p w14:paraId="0D2753F9" w14:textId="77777777" w:rsidR="00B068A6" w:rsidRDefault="00B068A6" w:rsidP="000B76C0">
      <w:pPr>
        <w:ind w:firstLine="562"/>
        <w:jc w:val="both"/>
        <w:rPr>
          <w:b/>
          <w:color w:val="7030A0"/>
          <w:sz w:val="29"/>
        </w:rPr>
      </w:pPr>
    </w:p>
    <w:p w14:paraId="445843BB" w14:textId="225AB6E6" w:rsidR="004F1C43" w:rsidRPr="00251817" w:rsidRDefault="005626BA" w:rsidP="000B76C0">
      <w:pPr>
        <w:pStyle w:val="Titre2"/>
        <w:jc w:val="both"/>
      </w:pPr>
      <w:bookmarkStart w:id="19" w:name="_Toc157606483"/>
      <w:r w:rsidRPr="00251817">
        <w:t>5.1 L’accueil régulier</w:t>
      </w:r>
      <w:bookmarkEnd w:id="19"/>
    </w:p>
    <w:p w14:paraId="2111ECE2" w14:textId="77777777" w:rsidR="00BC1830" w:rsidRDefault="00EF6201" w:rsidP="000B76C0">
      <w:pPr>
        <w:spacing w:after="0"/>
        <w:ind w:left="577"/>
        <w:jc w:val="both"/>
      </w:pPr>
      <w:r>
        <w:rPr>
          <w:b/>
          <w:sz w:val="32"/>
        </w:rPr>
        <w:t xml:space="preserve"> </w:t>
      </w:r>
    </w:p>
    <w:p w14:paraId="47B94BEE" w14:textId="659048E6" w:rsidR="00BC1830" w:rsidRPr="00B068A6" w:rsidRDefault="00E615AF" w:rsidP="000B76C0">
      <w:pPr>
        <w:pStyle w:val="Titre4"/>
        <w:spacing w:before="0"/>
        <w:contextualSpacing/>
        <w:jc w:val="both"/>
      </w:pPr>
      <w:r w:rsidRPr="00B068A6">
        <w:t>5.1</w:t>
      </w:r>
      <w:r w:rsidR="004F425E" w:rsidRPr="00B068A6">
        <w:t>1</w:t>
      </w:r>
      <w:r w:rsidRPr="00B068A6">
        <w:t xml:space="preserve"> </w:t>
      </w:r>
      <w:r w:rsidR="00EF6201" w:rsidRPr="00B068A6">
        <w:t>L</w:t>
      </w:r>
      <w:r w:rsidRPr="00B068A6">
        <w:t>a contractualisation</w:t>
      </w:r>
    </w:p>
    <w:p w14:paraId="0678C625" w14:textId="51F5DB0C" w:rsidR="00D57B7F" w:rsidRPr="00D57B7F" w:rsidRDefault="00D57B7F" w:rsidP="000B76C0">
      <w:pPr>
        <w:pStyle w:val="NormalWeb"/>
        <w:spacing w:before="0" w:beforeAutospacing="0" w:after="0" w:afterAutospacing="0"/>
        <w:contextualSpacing/>
        <w:jc w:val="both"/>
        <w:rPr>
          <w:rFonts w:ascii="Calibri" w:eastAsia="Calibri" w:hAnsi="Calibri" w:cs="Calibri"/>
          <w:color w:val="000000"/>
          <w:szCs w:val="22"/>
        </w:rPr>
      </w:pPr>
      <w:r w:rsidRPr="00D57B7F">
        <w:rPr>
          <w:rFonts w:ascii="Calibri" w:eastAsia="Calibri" w:hAnsi="Calibri" w:cs="Calibri"/>
          <w:color w:val="000000"/>
          <w:szCs w:val="22"/>
        </w:rPr>
        <w:t xml:space="preserve">Un contrat d’accueil est établi entre les parents et la structure </w:t>
      </w:r>
      <w:r w:rsidRPr="00B068A6">
        <w:rPr>
          <w:rFonts w:ascii="Calibri" w:eastAsia="Calibri" w:hAnsi="Calibri" w:cs="Calibri"/>
          <w:color w:val="70AD47" w:themeColor="accent6"/>
          <w:szCs w:val="22"/>
        </w:rPr>
        <w:t>répondant au principe de la mensualisation</w:t>
      </w:r>
      <w:r w:rsidR="003459F9">
        <w:rPr>
          <w:rFonts w:ascii="Calibri" w:eastAsia="Calibri" w:hAnsi="Calibri" w:cs="Calibri"/>
          <w:color w:val="70AD47" w:themeColor="accent6"/>
          <w:szCs w:val="22"/>
        </w:rPr>
        <w:t xml:space="preserve">. </w:t>
      </w:r>
      <w:r w:rsidR="003459F9" w:rsidRPr="003459F9">
        <w:rPr>
          <w:rFonts w:ascii="Calibri" w:eastAsia="Calibri" w:hAnsi="Calibri" w:cs="Calibri"/>
          <w:color w:val="70AD47" w:themeColor="accent6"/>
          <w:szCs w:val="22"/>
        </w:rPr>
        <w:t xml:space="preserve">Les parents s’engagent </w:t>
      </w:r>
      <w:r w:rsidR="00735BFC">
        <w:rPr>
          <w:rFonts w:ascii="Calibri" w:eastAsia="Calibri" w:hAnsi="Calibri" w:cs="Calibri"/>
          <w:color w:val="70AD47" w:themeColor="accent6"/>
          <w:szCs w:val="22"/>
        </w:rPr>
        <w:t>sur un</w:t>
      </w:r>
      <w:r w:rsidR="003459F9" w:rsidRPr="003459F9">
        <w:rPr>
          <w:rFonts w:ascii="Calibri" w:eastAsia="Calibri" w:hAnsi="Calibri" w:cs="Calibri"/>
          <w:color w:val="70AD47" w:themeColor="accent6"/>
          <w:szCs w:val="22"/>
        </w:rPr>
        <w:t xml:space="preserve"> volume d’heures réservées pour leur enfant et non les heures effectivement réalisées</w:t>
      </w:r>
      <w:r w:rsidR="003459F9" w:rsidRPr="0042739C">
        <w:rPr>
          <w:color w:val="70AD47" w:themeColor="accent6"/>
        </w:rPr>
        <w:t>.</w:t>
      </w:r>
      <w:r w:rsidR="003459F9">
        <w:rPr>
          <w:color w:val="70AD47" w:themeColor="accent6"/>
        </w:rPr>
        <w:t xml:space="preserve"> </w:t>
      </w:r>
      <w:r w:rsidRPr="00D57B7F">
        <w:rPr>
          <w:rFonts w:ascii="Calibri" w:eastAsia="Calibri" w:hAnsi="Calibri" w:cs="Calibri"/>
          <w:color w:val="000000"/>
          <w:szCs w:val="22"/>
        </w:rPr>
        <w:t>Il est signé par les parents et la direction de la structure</w:t>
      </w:r>
      <w:r>
        <w:rPr>
          <w:rFonts w:ascii="Calibri" w:eastAsia="Calibri" w:hAnsi="Calibri" w:cs="Calibri"/>
          <w:color w:val="000000"/>
          <w:szCs w:val="22"/>
        </w:rPr>
        <w:t xml:space="preserve"> pour une durée maximale d’un an</w:t>
      </w:r>
      <w:r w:rsidRPr="00D57B7F">
        <w:rPr>
          <w:rFonts w:ascii="Calibri" w:eastAsia="Calibri" w:hAnsi="Calibri" w:cs="Calibri"/>
          <w:color w:val="000000"/>
          <w:szCs w:val="22"/>
        </w:rPr>
        <w:t>.</w:t>
      </w:r>
    </w:p>
    <w:p w14:paraId="62562413" w14:textId="77777777" w:rsidR="00D57B7F" w:rsidRPr="00D57B7F" w:rsidRDefault="00D57B7F" w:rsidP="00F534DE">
      <w:pPr>
        <w:pStyle w:val="NormalWeb"/>
        <w:spacing w:before="0" w:beforeAutospacing="0" w:after="0" w:afterAutospacing="0"/>
        <w:contextualSpacing/>
        <w:jc w:val="both"/>
        <w:rPr>
          <w:rFonts w:ascii="Calibri" w:eastAsia="Calibri" w:hAnsi="Calibri" w:cs="Calibri"/>
          <w:color w:val="000000"/>
          <w:szCs w:val="22"/>
        </w:rPr>
      </w:pPr>
      <w:r w:rsidRPr="00D57B7F">
        <w:rPr>
          <w:rFonts w:ascii="Calibri" w:eastAsia="Calibri" w:hAnsi="Calibri" w:cs="Calibri"/>
          <w:color w:val="000000"/>
          <w:szCs w:val="22"/>
        </w:rPr>
        <w:t xml:space="preserve">Il définit : </w:t>
      </w:r>
    </w:p>
    <w:p w14:paraId="1DB2D44E" w14:textId="77777777" w:rsidR="00D57B7F" w:rsidRPr="00D57B7F" w:rsidRDefault="00D57B7F" w:rsidP="000B76C0">
      <w:pPr>
        <w:pStyle w:val="NormalWeb"/>
        <w:numPr>
          <w:ilvl w:val="0"/>
          <w:numId w:val="42"/>
        </w:numPr>
        <w:tabs>
          <w:tab w:val="clear" w:pos="360"/>
          <w:tab w:val="num" w:pos="851"/>
        </w:tabs>
        <w:spacing w:before="0" w:beforeAutospacing="0" w:after="0" w:afterAutospacing="0"/>
        <w:ind w:left="567" w:firstLine="0"/>
        <w:contextualSpacing/>
        <w:jc w:val="both"/>
        <w:rPr>
          <w:rFonts w:ascii="Calibri" w:eastAsia="Calibri" w:hAnsi="Calibri" w:cs="Calibri"/>
          <w:color w:val="000000"/>
          <w:szCs w:val="22"/>
        </w:rPr>
      </w:pPr>
      <w:r w:rsidRPr="00D57B7F">
        <w:rPr>
          <w:rFonts w:ascii="Calibri" w:eastAsia="Calibri" w:hAnsi="Calibri" w:cs="Calibri"/>
          <w:color w:val="000000"/>
          <w:szCs w:val="22"/>
        </w:rPr>
        <w:t>La période contractuelle (</w:t>
      </w:r>
      <w:r w:rsidRPr="004650F7">
        <w:rPr>
          <w:rFonts w:ascii="Calibri" w:eastAsia="Calibri" w:hAnsi="Calibri" w:cs="Calibri"/>
          <w:color w:val="FF0000"/>
          <w:szCs w:val="22"/>
        </w:rPr>
        <w:t>laquelle ne peut être supérieure à une année</w:t>
      </w:r>
      <w:r w:rsidRPr="00D57B7F">
        <w:rPr>
          <w:rFonts w:ascii="Calibri" w:eastAsia="Calibri" w:hAnsi="Calibri" w:cs="Calibri"/>
          <w:color w:val="000000"/>
          <w:szCs w:val="22"/>
        </w:rPr>
        <w:t>).</w:t>
      </w:r>
    </w:p>
    <w:p w14:paraId="70878149" w14:textId="514EB3C7" w:rsidR="00D57B7F" w:rsidRPr="00D57B7F" w:rsidRDefault="00D57B7F" w:rsidP="000B76C0">
      <w:pPr>
        <w:pStyle w:val="NormalWeb"/>
        <w:numPr>
          <w:ilvl w:val="0"/>
          <w:numId w:val="41"/>
        </w:numPr>
        <w:tabs>
          <w:tab w:val="clear" w:pos="360"/>
          <w:tab w:val="num" w:pos="851"/>
        </w:tabs>
        <w:spacing w:before="0" w:beforeAutospacing="0" w:after="0" w:afterAutospacing="0"/>
        <w:ind w:left="567" w:firstLine="0"/>
        <w:jc w:val="both"/>
        <w:rPr>
          <w:rFonts w:ascii="Calibri" w:eastAsia="Calibri" w:hAnsi="Calibri" w:cs="Calibri"/>
          <w:color w:val="000000"/>
          <w:szCs w:val="22"/>
        </w:rPr>
      </w:pPr>
      <w:r w:rsidRPr="00D57B7F">
        <w:rPr>
          <w:rFonts w:ascii="Calibri" w:eastAsia="Calibri" w:hAnsi="Calibri" w:cs="Calibri"/>
          <w:color w:val="000000"/>
          <w:szCs w:val="22"/>
        </w:rPr>
        <w:t>L'amplitude journalière de l'accueil, sachant que pour une application optimale du projet éducatif l'accueil minimal est de deux heures par journée (en dehors du temps de repas).</w:t>
      </w:r>
      <w:r w:rsidR="005D5D65">
        <w:rPr>
          <w:rFonts w:ascii="Calibri" w:eastAsia="Calibri" w:hAnsi="Calibri" w:cs="Calibri"/>
          <w:color w:val="000000"/>
          <w:szCs w:val="22"/>
        </w:rPr>
        <w:t xml:space="preserve"> </w:t>
      </w:r>
    </w:p>
    <w:p w14:paraId="1977BC44" w14:textId="77777777" w:rsidR="00D57B7F" w:rsidRPr="00D57B7F" w:rsidRDefault="00D57B7F" w:rsidP="000B76C0">
      <w:pPr>
        <w:pStyle w:val="NormalWeb"/>
        <w:numPr>
          <w:ilvl w:val="0"/>
          <w:numId w:val="40"/>
        </w:numPr>
        <w:tabs>
          <w:tab w:val="clear" w:pos="360"/>
          <w:tab w:val="num" w:pos="851"/>
        </w:tabs>
        <w:spacing w:before="0" w:beforeAutospacing="0" w:after="0" w:afterAutospacing="0"/>
        <w:ind w:left="567" w:firstLine="0"/>
        <w:jc w:val="both"/>
        <w:rPr>
          <w:rFonts w:ascii="Calibri" w:eastAsia="Calibri" w:hAnsi="Calibri" w:cs="Calibri"/>
          <w:color w:val="000000"/>
          <w:szCs w:val="22"/>
        </w:rPr>
      </w:pPr>
      <w:r w:rsidRPr="00D57B7F">
        <w:rPr>
          <w:rFonts w:ascii="Calibri" w:eastAsia="Calibri" w:hAnsi="Calibri" w:cs="Calibri"/>
          <w:color w:val="000000"/>
          <w:szCs w:val="22"/>
        </w:rPr>
        <w:t>Le nombre moyen d'heures par mois</w:t>
      </w:r>
    </w:p>
    <w:p w14:paraId="217E422A" w14:textId="7A8166B9" w:rsidR="00D57B7F" w:rsidRPr="00D57B7F" w:rsidRDefault="00D57B7F" w:rsidP="000B76C0">
      <w:pPr>
        <w:pStyle w:val="NormalWeb"/>
        <w:numPr>
          <w:ilvl w:val="0"/>
          <w:numId w:val="40"/>
        </w:numPr>
        <w:tabs>
          <w:tab w:val="clear" w:pos="360"/>
          <w:tab w:val="num" w:pos="851"/>
        </w:tabs>
        <w:spacing w:before="0" w:beforeAutospacing="0" w:after="0" w:afterAutospacing="0"/>
        <w:ind w:left="567" w:firstLine="0"/>
        <w:jc w:val="both"/>
        <w:rPr>
          <w:rFonts w:ascii="Calibri" w:eastAsia="Calibri" w:hAnsi="Calibri" w:cs="Calibri"/>
          <w:color w:val="000000"/>
          <w:szCs w:val="22"/>
        </w:rPr>
      </w:pPr>
      <w:r w:rsidRPr="00D57B7F">
        <w:rPr>
          <w:rFonts w:ascii="Calibri" w:eastAsia="Calibri" w:hAnsi="Calibri" w:cs="Calibri"/>
          <w:color w:val="000000"/>
          <w:szCs w:val="22"/>
        </w:rPr>
        <w:lastRenderedPageBreak/>
        <w:t xml:space="preserve">La participation financière mensuelle de la famille calculée </w:t>
      </w:r>
      <w:r w:rsidR="005D5D65">
        <w:rPr>
          <w:rFonts w:ascii="Calibri" w:eastAsia="Calibri" w:hAnsi="Calibri" w:cs="Calibri"/>
          <w:color w:val="000000"/>
          <w:szCs w:val="22"/>
        </w:rPr>
        <w:t xml:space="preserve">sur les ressources N-2 </w:t>
      </w:r>
      <w:r w:rsidRPr="00D57B7F">
        <w:rPr>
          <w:rFonts w:ascii="Calibri" w:eastAsia="Calibri" w:hAnsi="Calibri" w:cs="Calibri"/>
          <w:color w:val="000000"/>
          <w:szCs w:val="22"/>
        </w:rPr>
        <w:t>et le ta</w:t>
      </w:r>
      <w:r w:rsidR="005D5D65">
        <w:rPr>
          <w:rFonts w:ascii="Calibri" w:eastAsia="Calibri" w:hAnsi="Calibri" w:cs="Calibri"/>
          <w:color w:val="000000"/>
          <w:szCs w:val="22"/>
        </w:rPr>
        <w:t xml:space="preserve">rif </w:t>
      </w:r>
      <w:r w:rsidRPr="00D57B7F">
        <w:rPr>
          <w:rFonts w:ascii="Calibri" w:eastAsia="Calibri" w:hAnsi="Calibri" w:cs="Calibri"/>
          <w:color w:val="000000"/>
          <w:szCs w:val="22"/>
        </w:rPr>
        <w:t>horaire de facturation</w:t>
      </w:r>
    </w:p>
    <w:p w14:paraId="03BD0759" w14:textId="7B9048DF" w:rsidR="00D57B7F" w:rsidRDefault="00D57B7F" w:rsidP="000B76C0">
      <w:pPr>
        <w:pStyle w:val="NormalWeb"/>
        <w:numPr>
          <w:ilvl w:val="0"/>
          <w:numId w:val="40"/>
        </w:numPr>
        <w:tabs>
          <w:tab w:val="clear" w:pos="360"/>
          <w:tab w:val="num" w:pos="851"/>
        </w:tabs>
        <w:spacing w:before="0" w:beforeAutospacing="0" w:after="0" w:afterAutospacing="0"/>
        <w:ind w:left="567" w:firstLine="0"/>
        <w:jc w:val="both"/>
        <w:rPr>
          <w:rFonts w:ascii="Calibri" w:eastAsia="Calibri" w:hAnsi="Calibri" w:cs="Calibri"/>
          <w:color w:val="000000"/>
          <w:szCs w:val="22"/>
        </w:rPr>
      </w:pPr>
      <w:r w:rsidRPr="00D57B7F">
        <w:rPr>
          <w:rFonts w:ascii="Calibri" w:eastAsia="Calibri" w:hAnsi="Calibri" w:cs="Calibri"/>
          <w:color w:val="000000"/>
          <w:szCs w:val="22"/>
        </w:rPr>
        <w:t xml:space="preserve">Les conditions de facturation des heures non prévues au contrat ainsi que les déductions d'heures (§ </w:t>
      </w:r>
      <w:r w:rsidR="00920859">
        <w:rPr>
          <w:rFonts w:ascii="Calibri" w:eastAsia="Calibri" w:hAnsi="Calibri" w:cs="Calibri"/>
          <w:color w:val="000000"/>
          <w:szCs w:val="22"/>
        </w:rPr>
        <w:t>7</w:t>
      </w:r>
      <w:r w:rsidR="004F25B6">
        <w:rPr>
          <w:rFonts w:ascii="Calibri" w:eastAsia="Calibri" w:hAnsi="Calibri" w:cs="Calibri"/>
          <w:color w:val="000000"/>
          <w:szCs w:val="22"/>
        </w:rPr>
        <w:t xml:space="preserve"> </w:t>
      </w:r>
      <w:r w:rsidRPr="00D57B7F">
        <w:rPr>
          <w:rFonts w:ascii="Calibri" w:eastAsia="Calibri" w:hAnsi="Calibri" w:cs="Calibri"/>
          <w:color w:val="000000"/>
          <w:szCs w:val="22"/>
        </w:rPr>
        <w:t>prévues au règlement de fonctionnement)</w:t>
      </w:r>
    </w:p>
    <w:p w14:paraId="69489E4D" w14:textId="77777777" w:rsidR="00DF23A7" w:rsidRDefault="00DF23A7" w:rsidP="000B76C0">
      <w:pPr>
        <w:pStyle w:val="NormalWeb"/>
        <w:spacing w:before="0" w:beforeAutospacing="0" w:after="0" w:afterAutospacing="0"/>
        <w:ind w:left="567"/>
        <w:jc w:val="both"/>
        <w:rPr>
          <w:rFonts w:ascii="Calibri" w:eastAsia="Calibri" w:hAnsi="Calibri" w:cs="Calibri"/>
          <w:color w:val="000000"/>
          <w:szCs w:val="22"/>
        </w:rPr>
      </w:pPr>
    </w:p>
    <w:p w14:paraId="3E40D5BF" w14:textId="5353BAC6" w:rsidR="00DF23A7" w:rsidRPr="004650F7" w:rsidRDefault="00DF23A7" w:rsidP="000B76C0">
      <w:pPr>
        <w:spacing w:after="0"/>
        <w:ind w:left="426"/>
        <w:jc w:val="both"/>
        <w:rPr>
          <w:b/>
          <w:bCs/>
          <w:color w:val="FF0000"/>
          <w:sz w:val="24"/>
        </w:rPr>
      </w:pPr>
      <w:r w:rsidRPr="004650F7">
        <w:rPr>
          <w:b/>
          <w:bCs/>
          <w:color w:val="FF0000"/>
          <w:sz w:val="24"/>
        </w:rPr>
        <w:t>Rappel de la réglementation PSU</w:t>
      </w:r>
    </w:p>
    <w:p w14:paraId="4E3123D5" w14:textId="7EE6E76A" w:rsidR="005D5D65" w:rsidRPr="004650F7" w:rsidRDefault="005D5D65" w:rsidP="009450E8">
      <w:pPr>
        <w:pStyle w:val="Paragraphedeliste"/>
        <w:numPr>
          <w:ilvl w:val="0"/>
          <w:numId w:val="47"/>
        </w:numPr>
        <w:spacing w:after="0"/>
        <w:ind w:left="567" w:hanging="283"/>
        <w:jc w:val="both"/>
        <w:rPr>
          <w:b/>
          <w:bCs/>
          <w:color w:val="FF0000"/>
          <w:sz w:val="24"/>
        </w:rPr>
      </w:pPr>
      <w:r w:rsidRPr="004650F7">
        <w:rPr>
          <w:b/>
          <w:bCs/>
          <w:color w:val="FF0000"/>
          <w:sz w:val="24"/>
        </w:rPr>
        <w:t xml:space="preserve">Le contrat est établi sur le même principe de comptabilisation des heures (à la minute, au quart d’heures ou à la demi-heure maximum). </w:t>
      </w:r>
      <w:r w:rsidRPr="004650F7">
        <w:rPr>
          <w:i/>
          <w:iCs/>
          <w:color w:val="FF0000"/>
          <w:sz w:val="24"/>
        </w:rPr>
        <w:t xml:space="preserve">Exemple : contrat de 8h15 à 16h45 si comptabilisation des heures réalisées et facturées au quart d’heure  </w:t>
      </w:r>
    </w:p>
    <w:p w14:paraId="042601FE" w14:textId="4D0B2153" w:rsidR="00A02639" w:rsidRPr="004650F7" w:rsidRDefault="005D5D65" w:rsidP="009450E8">
      <w:pPr>
        <w:pStyle w:val="NormalWeb"/>
        <w:numPr>
          <w:ilvl w:val="0"/>
          <w:numId w:val="47"/>
        </w:numPr>
        <w:spacing w:before="0" w:beforeAutospacing="0" w:after="0" w:afterAutospacing="0"/>
        <w:ind w:left="567" w:hanging="283"/>
        <w:jc w:val="both"/>
        <w:rPr>
          <w:rFonts w:asciiTheme="minorHAnsi" w:eastAsiaTheme="minorEastAsia" w:hAnsiTheme="minorHAnsi" w:cstheme="minorBidi"/>
          <w:color w:val="FF0000"/>
          <w:szCs w:val="22"/>
          <w:u w:color="FF0000"/>
        </w:rPr>
      </w:pPr>
      <w:r w:rsidRPr="004650F7">
        <w:rPr>
          <w:rFonts w:asciiTheme="minorHAnsi" w:eastAsiaTheme="minorEastAsia" w:hAnsiTheme="minorHAnsi" w:cstheme="minorBidi"/>
          <w:color w:val="FF0000"/>
          <w:szCs w:val="22"/>
          <w:u w:color="FF0000"/>
        </w:rPr>
        <w:t>Pour être au plus proche des besoins des parents, le</w:t>
      </w:r>
      <w:r w:rsidR="00DF23A7" w:rsidRPr="004650F7">
        <w:rPr>
          <w:rFonts w:asciiTheme="minorHAnsi" w:eastAsiaTheme="minorEastAsia" w:hAnsiTheme="minorHAnsi" w:cstheme="minorBidi"/>
          <w:color w:val="FF0000"/>
          <w:szCs w:val="22"/>
          <w:u w:color="FF0000"/>
        </w:rPr>
        <w:t xml:space="preserve"> nombre de congés </w:t>
      </w:r>
      <w:r w:rsidRPr="004650F7">
        <w:rPr>
          <w:rFonts w:asciiTheme="minorHAnsi" w:eastAsiaTheme="minorEastAsia" w:hAnsiTheme="minorHAnsi" w:cstheme="minorBidi"/>
          <w:color w:val="FF0000"/>
          <w:szCs w:val="22"/>
          <w:u w:color="FF0000"/>
        </w:rPr>
        <w:t>accordés aux familles ne doit pas être</w:t>
      </w:r>
      <w:r w:rsidR="00DF23A7" w:rsidRPr="004650F7">
        <w:rPr>
          <w:rFonts w:asciiTheme="minorHAnsi" w:eastAsiaTheme="minorEastAsia" w:hAnsiTheme="minorHAnsi" w:cstheme="minorBidi"/>
          <w:color w:val="FF0000"/>
          <w:szCs w:val="22"/>
          <w:u w:color="FF0000"/>
        </w:rPr>
        <w:t xml:space="preserve"> limité (règlementation C2014-009)</w:t>
      </w:r>
    </w:p>
    <w:p w14:paraId="3F0A3BC1" w14:textId="77777777" w:rsidR="005D5D65" w:rsidRPr="00DF23A7" w:rsidRDefault="005D5D65" w:rsidP="000B76C0">
      <w:pPr>
        <w:pStyle w:val="NormalWeb"/>
        <w:spacing w:before="0" w:beforeAutospacing="0" w:after="0" w:afterAutospacing="0"/>
        <w:ind w:left="426"/>
        <w:jc w:val="both"/>
        <w:rPr>
          <w:rFonts w:asciiTheme="minorHAnsi" w:eastAsiaTheme="minorEastAsia" w:hAnsiTheme="minorHAnsi" w:cstheme="minorBidi"/>
          <w:color w:val="ED7D31" w:themeColor="accent2"/>
          <w:szCs w:val="22"/>
          <w:u w:color="FF0000"/>
        </w:rPr>
      </w:pPr>
    </w:p>
    <w:p w14:paraId="20851D5B" w14:textId="4C3E1248" w:rsidR="00A901D6" w:rsidRPr="003459F9" w:rsidRDefault="00A901D6" w:rsidP="000B76C0">
      <w:pPr>
        <w:numPr>
          <w:ilvl w:val="0"/>
          <w:numId w:val="13"/>
        </w:numPr>
        <w:spacing w:after="3" w:line="253" w:lineRule="auto"/>
        <w:ind w:left="426" w:right="180"/>
        <w:jc w:val="both"/>
      </w:pPr>
      <w:r>
        <w:rPr>
          <w:b/>
          <w:color w:val="70AD47"/>
          <w:sz w:val="24"/>
        </w:rPr>
        <w:t>Noter les modalités spécifiques au contrat d’accueil régulier. Exemple : l’accueil régulier atypique (volume horaire)</w:t>
      </w:r>
    </w:p>
    <w:p w14:paraId="04502801" w14:textId="77777777" w:rsidR="003459F9" w:rsidRPr="005D5D65" w:rsidRDefault="003459F9" w:rsidP="000B76C0">
      <w:pPr>
        <w:spacing w:after="3" w:line="253" w:lineRule="auto"/>
        <w:ind w:left="426" w:right="180"/>
        <w:jc w:val="both"/>
      </w:pPr>
    </w:p>
    <w:p w14:paraId="77530FE9" w14:textId="7FBF04C5" w:rsidR="003459F9" w:rsidRPr="006C6724" w:rsidRDefault="000B76C0" w:rsidP="000B76C0">
      <w:pPr>
        <w:pStyle w:val="Titre4"/>
        <w:jc w:val="both"/>
      </w:pPr>
      <w:r>
        <w:t xml:space="preserve">5.12 </w:t>
      </w:r>
      <w:r w:rsidRPr="006C6724">
        <w:t>Principe</w:t>
      </w:r>
      <w:r w:rsidR="003459F9" w:rsidRPr="006C6724">
        <w:t xml:space="preserve"> de la mensualisation</w:t>
      </w:r>
      <w:r w:rsidR="003459F9">
        <w:t xml:space="preserve"> </w:t>
      </w:r>
      <w:r w:rsidR="003459F9" w:rsidRPr="006C6724">
        <w:t xml:space="preserve">:  </w:t>
      </w:r>
    </w:p>
    <w:p w14:paraId="48965FCB" w14:textId="722C72EA" w:rsidR="003459F9" w:rsidRPr="00735BFC" w:rsidRDefault="003459F9" w:rsidP="00F534DE">
      <w:pPr>
        <w:spacing w:after="146" w:line="262" w:lineRule="auto"/>
        <w:ind w:right="196" w:hanging="10"/>
        <w:jc w:val="both"/>
      </w:pPr>
      <w:r w:rsidRPr="00735BFC">
        <w:rPr>
          <w:sz w:val="24"/>
        </w:rPr>
        <w:t xml:space="preserve">La mensualisation repose sur le principe de la place réservée. </w:t>
      </w:r>
      <w:r w:rsidR="00735BFC" w:rsidRPr="00735BFC">
        <w:rPr>
          <w:sz w:val="24"/>
        </w:rPr>
        <w:t xml:space="preserve">Le volume d’heures réservées est mensualisé afin d’être lissé sur 11 ou 12 mois de facturation. </w:t>
      </w:r>
      <w:r w:rsidRPr="00735BFC">
        <w:rPr>
          <w:sz w:val="24"/>
        </w:rPr>
        <w:t xml:space="preserve"> </w:t>
      </w:r>
      <w:r w:rsidR="00735BFC" w:rsidRPr="00735BFC">
        <w:rPr>
          <w:sz w:val="24"/>
        </w:rPr>
        <w:t xml:space="preserve">Les </w:t>
      </w:r>
      <w:r w:rsidRPr="00735BFC">
        <w:rPr>
          <w:sz w:val="24"/>
        </w:rPr>
        <w:t>parents sont tenus au paiement d’une participation mensuelle</w:t>
      </w:r>
      <w:r w:rsidR="00735BFC" w:rsidRPr="00735BFC">
        <w:rPr>
          <w:sz w:val="24"/>
        </w:rPr>
        <w:t xml:space="preserve"> </w:t>
      </w:r>
      <w:proofErr w:type="spellStart"/>
      <w:r w:rsidR="00735BFC" w:rsidRPr="00735BFC">
        <w:rPr>
          <w:sz w:val="24"/>
        </w:rPr>
        <w:t>pré-définie</w:t>
      </w:r>
      <w:proofErr w:type="spellEnd"/>
      <w:r w:rsidR="00735BFC" w:rsidRPr="00735BFC">
        <w:rPr>
          <w:sz w:val="24"/>
        </w:rPr>
        <w:t xml:space="preserve"> et une régularisation est effectuée si nécessaire en fin de contrat</w:t>
      </w:r>
      <w:r w:rsidRPr="00735BFC">
        <w:rPr>
          <w:sz w:val="24"/>
        </w:rPr>
        <w:t>.</w:t>
      </w:r>
    </w:p>
    <w:p w14:paraId="3B8FC4B4" w14:textId="77777777" w:rsidR="005D5D65" w:rsidRPr="00D83AB4" w:rsidRDefault="005D5D65" w:rsidP="000B76C0">
      <w:pPr>
        <w:spacing w:after="3" w:line="253" w:lineRule="auto"/>
        <w:ind w:left="426" w:right="180"/>
        <w:jc w:val="both"/>
      </w:pPr>
    </w:p>
    <w:p w14:paraId="5100508D" w14:textId="475A1960" w:rsidR="00A901D6" w:rsidRDefault="00A901D6" w:rsidP="000B76C0">
      <w:pPr>
        <w:pStyle w:val="Titre4"/>
        <w:ind w:left="426" w:hanging="426"/>
        <w:jc w:val="both"/>
      </w:pPr>
      <w:r w:rsidRPr="005D5D65">
        <w:t>5.</w:t>
      </w:r>
      <w:r w:rsidR="004F425E" w:rsidRPr="005D5D65">
        <w:t>1</w:t>
      </w:r>
      <w:r w:rsidR="00565734">
        <w:t>3</w:t>
      </w:r>
      <w:r w:rsidRPr="005D5D65">
        <w:t xml:space="preserve"> L</w:t>
      </w:r>
      <w:r w:rsidR="00C62EAD" w:rsidRPr="005D5D65">
        <w:t xml:space="preserve">a comptabilisation des heures </w:t>
      </w:r>
    </w:p>
    <w:p w14:paraId="19870816" w14:textId="77777777" w:rsidR="00565734" w:rsidRPr="00735BFC" w:rsidRDefault="00565734" w:rsidP="00F534DE">
      <w:pPr>
        <w:spacing w:after="7" w:line="248" w:lineRule="auto"/>
        <w:ind w:right="-15"/>
        <w:jc w:val="both"/>
      </w:pPr>
      <w:r w:rsidRPr="00735BFC">
        <w:rPr>
          <w:b/>
          <w:sz w:val="24"/>
        </w:rPr>
        <w:t xml:space="preserve">Pour tout dépassement global du contrat d’accueil </w:t>
      </w:r>
      <w:r w:rsidRPr="00735BFC">
        <w:rPr>
          <w:sz w:val="24"/>
        </w:rPr>
        <w:t xml:space="preserve">(heures effectuées supérieures au volume total réservé dans le contrat), chaque </w:t>
      </w:r>
      <w:r>
        <w:rPr>
          <w:sz w:val="24"/>
        </w:rPr>
        <w:t>demi-</w:t>
      </w:r>
      <w:r w:rsidRPr="00735BFC">
        <w:rPr>
          <w:sz w:val="24"/>
        </w:rPr>
        <w:t xml:space="preserve">heure réalisée en sus du contrat d’accueil sera facturée au tarif horaire du contrat.  </w:t>
      </w:r>
    </w:p>
    <w:p w14:paraId="47E04416" w14:textId="6E06D38B" w:rsidR="0025700B" w:rsidRPr="001761AC" w:rsidRDefault="002C551D" w:rsidP="00F534DE">
      <w:pPr>
        <w:spacing w:after="3" w:line="247" w:lineRule="auto"/>
        <w:ind w:right="-15"/>
        <w:jc w:val="both"/>
        <w:rPr>
          <w:rFonts w:cstheme="minorHAnsi"/>
          <w:color w:val="70AD47" w:themeColor="accent6"/>
          <w:sz w:val="24"/>
          <w:szCs w:val="24"/>
        </w:rPr>
      </w:pPr>
      <w:r w:rsidRPr="001761AC">
        <w:rPr>
          <w:rFonts w:cstheme="minorHAnsi"/>
          <w:color w:val="70AD47" w:themeColor="accent6"/>
          <w:sz w:val="24"/>
          <w:szCs w:val="24"/>
        </w:rPr>
        <w:t>Préciser le</w:t>
      </w:r>
      <w:r w:rsidR="0025700B" w:rsidRPr="001761AC">
        <w:rPr>
          <w:rFonts w:cstheme="minorHAnsi"/>
          <w:color w:val="70AD47" w:themeColor="accent6"/>
          <w:sz w:val="24"/>
          <w:szCs w:val="24"/>
        </w:rPr>
        <w:t xml:space="preserve"> temps de tolérance</w:t>
      </w:r>
      <w:r w:rsidRPr="001761AC">
        <w:rPr>
          <w:rFonts w:cstheme="minorHAnsi"/>
          <w:color w:val="70AD47" w:themeColor="accent6"/>
          <w:sz w:val="24"/>
          <w:szCs w:val="24"/>
        </w:rPr>
        <w:t xml:space="preserve"> éventuel</w:t>
      </w:r>
      <w:r w:rsidR="0025700B" w:rsidRPr="001761AC">
        <w:rPr>
          <w:rFonts w:cstheme="minorHAnsi"/>
          <w:color w:val="70AD47" w:themeColor="accent6"/>
          <w:sz w:val="24"/>
          <w:szCs w:val="24"/>
        </w:rPr>
        <w:t xml:space="preserve"> </w:t>
      </w:r>
      <w:r w:rsidR="005D5D65" w:rsidRPr="001761AC">
        <w:rPr>
          <w:rFonts w:cstheme="minorHAnsi"/>
          <w:color w:val="70AD47" w:themeColor="accent6"/>
          <w:sz w:val="24"/>
          <w:szCs w:val="24"/>
        </w:rPr>
        <w:t>(</w:t>
      </w:r>
      <w:r w:rsidR="0025700B" w:rsidRPr="001761AC">
        <w:rPr>
          <w:rFonts w:cstheme="minorHAnsi"/>
          <w:color w:val="70AD47" w:themeColor="accent6"/>
          <w:sz w:val="24"/>
          <w:szCs w:val="24"/>
        </w:rPr>
        <w:t xml:space="preserve">sur l’heure d’arrivée et </w:t>
      </w:r>
      <w:r w:rsidR="005D5D65" w:rsidRPr="001761AC">
        <w:rPr>
          <w:rFonts w:cstheme="minorHAnsi"/>
          <w:color w:val="70AD47" w:themeColor="accent6"/>
          <w:sz w:val="24"/>
          <w:szCs w:val="24"/>
        </w:rPr>
        <w:t xml:space="preserve">sur l’heure </w:t>
      </w:r>
      <w:r w:rsidR="0025700B" w:rsidRPr="001761AC">
        <w:rPr>
          <w:rFonts w:cstheme="minorHAnsi"/>
          <w:color w:val="70AD47" w:themeColor="accent6"/>
          <w:sz w:val="24"/>
          <w:szCs w:val="24"/>
        </w:rPr>
        <w:t>de départ prévue au contrat</w:t>
      </w:r>
      <w:r w:rsidR="00496E11" w:rsidRPr="001761AC">
        <w:rPr>
          <w:rFonts w:cstheme="minorHAnsi"/>
          <w:color w:val="70AD47" w:themeColor="accent6"/>
          <w:sz w:val="24"/>
          <w:szCs w:val="24"/>
        </w:rPr>
        <w:t xml:space="preserve"> ou sur le volume</w:t>
      </w:r>
      <w:r w:rsidR="005D5D65" w:rsidRPr="001761AC">
        <w:rPr>
          <w:rFonts w:cstheme="minorHAnsi"/>
          <w:color w:val="70AD47" w:themeColor="accent6"/>
          <w:sz w:val="24"/>
          <w:szCs w:val="24"/>
        </w:rPr>
        <w:t xml:space="preserve"> d’heures d’accueil</w:t>
      </w:r>
      <w:r w:rsidR="00496E11" w:rsidRPr="001761AC">
        <w:rPr>
          <w:rFonts w:cstheme="minorHAnsi"/>
          <w:color w:val="70AD47" w:themeColor="accent6"/>
          <w:sz w:val="24"/>
          <w:szCs w:val="24"/>
        </w:rPr>
        <w:t xml:space="preserve"> journalier</w:t>
      </w:r>
      <w:r w:rsidR="001761AC" w:rsidRPr="001761AC">
        <w:rPr>
          <w:rFonts w:cstheme="minorHAnsi"/>
          <w:color w:val="70AD47" w:themeColor="accent6"/>
          <w:sz w:val="24"/>
          <w:szCs w:val="24"/>
        </w:rPr>
        <w:t xml:space="preserve"> dépassant celui prévu au contrat) </w:t>
      </w:r>
    </w:p>
    <w:p w14:paraId="08B516BC" w14:textId="77777777" w:rsidR="006B6725" w:rsidRDefault="006B6725" w:rsidP="000B76C0">
      <w:pPr>
        <w:spacing w:after="0"/>
        <w:ind w:left="567"/>
        <w:jc w:val="both"/>
        <w:rPr>
          <w:b/>
          <w:bCs/>
          <w:color w:val="ED7D31" w:themeColor="accent2"/>
          <w:sz w:val="24"/>
        </w:rPr>
      </w:pPr>
    </w:p>
    <w:p w14:paraId="1AB54651" w14:textId="345447C5" w:rsidR="001761AC" w:rsidRPr="004650F7" w:rsidRDefault="001761AC" w:rsidP="009450E8">
      <w:pPr>
        <w:spacing w:after="0"/>
        <w:jc w:val="both"/>
        <w:rPr>
          <w:b/>
          <w:bCs/>
          <w:color w:val="FF0000"/>
          <w:sz w:val="24"/>
        </w:rPr>
      </w:pPr>
      <w:r w:rsidRPr="004650F7">
        <w:rPr>
          <w:b/>
          <w:bCs/>
          <w:color w:val="FF0000"/>
          <w:sz w:val="24"/>
        </w:rPr>
        <w:t>Rappel de la réglementation PSU</w:t>
      </w:r>
    </w:p>
    <w:p w14:paraId="2F6434E7" w14:textId="0C57497A" w:rsidR="001761AC" w:rsidRPr="004650F7" w:rsidRDefault="002C551D" w:rsidP="009450E8">
      <w:pPr>
        <w:pStyle w:val="Paragraphedeliste"/>
        <w:numPr>
          <w:ilvl w:val="0"/>
          <w:numId w:val="48"/>
        </w:numPr>
        <w:spacing w:after="3" w:line="247" w:lineRule="auto"/>
        <w:ind w:left="284" w:right="398" w:hanging="284"/>
        <w:jc w:val="both"/>
        <w:rPr>
          <w:color w:val="FF0000"/>
          <w:sz w:val="24"/>
          <w:u w:color="FF0000"/>
        </w:rPr>
      </w:pPr>
      <w:r w:rsidRPr="004650F7">
        <w:rPr>
          <w:color w:val="FF0000"/>
          <w:sz w:val="24"/>
          <w:u w:color="FF0000"/>
        </w:rPr>
        <w:t>Au</w:t>
      </w:r>
      <w:r w:rsidR="00496E11" w:rsidRPr="004650F7">
        <w:rPr>
          <w:color w:val="FF0000"/>
          <w:sz w:val="24"/>
          <w:u w:color="FF0000"/>
        </w:rPr>
        <w:t>-</w:t>
      </w:r>
      <w:r w:rsidRPr="004650F7">
        <w:rPr>
          <w:color w:val="FF0000"/>
          <w:sz w:val="24"/>
          <w:u w:color="FF0000"/>
        </w:rPr>
        <w:t xml:space="preserve">delà du temps de tolérance : </w:t>
      </w:r>
      <w:r w:rsidR="00297373" w:rsidRPr="004650F7">
        <w:rPr>
          <w:color w:val="FF0000"/>
          <w:sz w:val="24"/>
          <w:u w:color="FF0000"/>
        </w:rPr>
        <w:t>Tout dépassement est comptabilisé tant au niveau des heures réal</w:t>
      </w:r>
      <w:r w:rsidR="00496E11" w:rsidRPr="004650F7">
        <w:rPr>
          <w:color w:val="FF0000"/>
          <w:sz w:val="24"/>
          <w:u w:color="FF0000"/>
        </w:rPr>
        <w:t>i</w:t>
      </w:r>
      <w:r w:rsidR="00297373" w:rsidRPr="004650F7">
        <w:rPr>
          <w:color w:val="FF0000"/>
          <w:sz w:val="24"/>
          <w:u w:color="FF0000"/>
        </w:rPr>
        <w:t xml:space="preserve">sées que des heures facturées. L’unité </w:t>
      </w:r>
      <w:r w:rsidR="001761AC" w:rsidRPr="004650F7">
        <w:rPr>
          <w:color w:val="FF0000"/>
          <w:sz w:val="24"/>
          <w:u w:color="FF0000"/>
        </w:rPr>
        <w:t>d</w:t>
      </w:r>
      <w:r w:rsidRPr="004650F7">
        <w:rPr>
          <w:color w:val="FF0000"/>
          <w:sz w:val="24"/>
          <w:u w:color="FF0000"/>
        </w:rPr>
        <w:t xml:space="preserve">e décompte </w:t>
      </w:r>
      <w:r w:rsidR="00297373" w:rsidRPr="004650F7">
        <w:rPr>
          <w:color w:val="FF0000"/>
          <w:sz w:val="24"/>
          <w:u w:color="FF0000"/>
        </w:rPr>
        <w:t>doit être</w:t>
      </w:r>
      <w:r w:rsidRPr="004650F7">
        <w:rPr>
          <w:color w:val="FF0000"/>
          <w:sz w:val="24"/>
          <w:u w:color="FF0000"/>
        </w:rPr>
        <w:t xml:space="preserve"> </w:t>
      </w:r>
      <w:r w:rsidR="00496E11" w:rsidRPr="004650F7">
        <w:rPr>
          <w:color w:val="FF0000"/>
          <w:sz w:val="24"/>
          <w:u w:color="FF0000"/>
        </w:rPr>
        <w:t>i</w:t>
      </w:r>
      <w:r w:rsidRPr="004650F7">
        <w:rPr>
          <w:color w:val="FF0000"/>
          <w:sz w:val="24"/>
          <w:u w:color="FF0000"/>
        </w:rPr>
        <w:t xml:space="preserve">dentique </w:t>
      </w:r>
      <w:r w:rsidR="00496E11" w:rsidRPr="004650F7">
        <w:rPr>
          <w:color w:val="FF0000"/>
          <w:sz w:val="24"/>
          <w:u w:color="FF0000"/>
        </w:rPr>
        <w:t>à celui des</w:t>
      </w:r>
      <w:r w:rsidRPr="004650F7">
        <w:rPr>
          <w:color w:val="FF0000"/>
          <w:sz w:val="24"/>
          <w:u w:color="FF0000"/>
        </w:rPr>
        <w:t xml:space="preserve"> heures contractuell</w:t>
      </w:r>
      <w:r w:rsidR="0007652B" w:rsidRPr="004650F7">
        <w:rPr>
          <w:color w:val="FF0000"/>
          <w:sz w:val="24"/>
          <w:u w:color="FF0000"/>
        </w:rPr>
        <w:t>es</w:t>
      </w:r>
      <w:r w:rsidR="00F93475" w:rsidRPr="004650F7">
        <w:rPr>
          <w:color w:val="FF0000"/>
          <w:sz w:val="24"/>
          <w:u w:color="FF0000"/>
        </w:rPr>
        <w:t>.</w:t>
      </w:r>
    </w:p>
    <w:p w14:paraId="3D3A3392" w14:textId="039E8FAE" w:rsidR="00F93475" w:rsidRDefault="00F93475" w:rsidP="009450E8">
      <w:pPr>
        <w:pStyle w:val="Paragraphedeliste"/>
        <w:numPr>
          <w:ilvl w:val="0"/>
          <w:numId w:val="48"/>
        </w:numPr>
        <w:ind w:left="284" w:hanging="283"/>
        <w:jc w:val="both"/>
        <w:rPr>
          <w:color w:val="FF0000"/>
          <w:sz w:val="24"/>
          <w:u w:color="FF0000"/>
        </w:rPr>
      </w:pPr>
      <w:r w:rsidRPr="004650F7">
        <w:rPr>
          <w:color w:val="FF0000"/>
          <w:sz w:val="24"/>
          <w:u w:color="FF0000"/>
        </w:rPr>
        <w:t>Les modalités de la contractualisation doivent être cohérentes avec l’arrondi pratiqué. Par exemple, dans la situation où le partenaire pratique un arrondi à la demi-heure cadran, il convient de proposer des contrats d’accueil à calibrer par tranche de demi-heure cadran (par exemple de 8h30 à 19h00, de 9h00 à 18h00 etc.). Lorsque le partenaire pratique un arrondi au quart d’heure, il convient de proposer des contrats d’accueil à calibrer par tranche de quart d’heure cadran (par exemple de 8h45 à 17h45, de 9h00 à 16h15, etc.).</w:t>
      </w:r>
    </w:p>
    <w:p w14:paraId="5949C1E3" w14:textId="77777777" w:rsidR="001D5992" w:rsidRDefault="001D5992" w:rsidP="00F534DE">
      <w:pPr>
        <w:spacing w:after="7" w:line="248" w:lineRule="auto"/>
        <w:ind w:right="-15" w:hanging="10"/>
        <w:jc w:val="both"/>
      </w:pPr>
      <w:r>
        <w:rPr>
          <w:sz w:val="24"/>
        </w:rPr>
        <w:t xml:space="preserve">S’il est constaté une inadéquation du contrat à la pratique de la famille, la structure pourra dénoncer le contrat et demander la signature d’un nouveau.  </w:t>
      </w:r>
    </w:p>
    <w:p w14:paraId="7DA00CAF" w14:textId="77777777" w:rsidR="001D5992" w:rsidRDefault="001D5992" w:rsidP="00F534DE">
      <w:pPr>
        <w:spacing w:after="3" w:line="247" w:lineRule="auto"/>
        <w:ind w:right="-15" w:hanging="10"/>
        <w:jc w:val="both"/>
      </w:pPr>
      <w:r>
        <w:rPr>
          <w:sz w:val="24"/>
        </w:rPr>
        <w:t xml:space="preserve">Par ailleurs si le souhait de modification du contrat émane de la famille, celui-ci ne pourra être pris en compte qu’en fonction des places disponibles.  </w:t>
      </w:r>
    </w:p>
    <w:p w14:paraId="00139302" w14:textId="77777777" w:rsidR="001D5992" w:rsidRDefault="001D5992" w:rsidP="00F534DE">
      <w:pPr>
        <w:spacing w:after="3" w:line="247" w:lineRule="auto"/>
        <w:ind w:right="-15" w:hanging="10"/>
        <w:jc w:val="both"/>
      </w:pPr>
      <w:r>
        <w:rPr>
          <w:sz w:val="24"/>
        </w:rPr>
        <w:t xml:space="preserve">Ce nouveau contrat sera effectif le cas échéant le premier jour du mois suivant.  </w:t>
      </w:r>
    </w:p>
    <w:p w14:paraId="09FB69E7" w14:textId="77777777" w:rsidR="001D5992" w:rsidRDefault="001D5992" w:rsidP="00F534DE">
      <w:pPr>
        <w:spacing w:after="0"/>
        <w:ind w:right="-15"/>
        <w:jc w:val="both"/>
      </w:pPr>
      <w:r>
        <w:rPr>
          <w:color w:val="70AD47"/>
          <w:sz w:val="24"/>
        </w:rPr>
        <w:t xml:space="preserve"> </w:t>
      </w:r>
    </w:p>
    <w:p w14:paraId="0D1A82E9" w14:textId="77777777" w:rsidR="001D5992" w:rsidRDefault="001D5992" w:rsidP="00F534DE">
      <w:pPr>
        <w:spacing w:after="1"/>
        <w:ind w:right="-15" w:hanging="10"/>
        <w:jc w:val="both"/>
      </w:pPr>
      <w:r>
        <w:rPr>
          <w:b/>
          <w:sz w:val="24"/>
        </w:rPr>
        <w:t xml:space="preserve">Disposition particulière :  </w:t>
      </w:r>
    </w:p>
    <w:p w14:paraId="4D1CEA6C" w14:textId="7244C55F" w:rsidR="001D5992" w:rsidRDefault="001D5992" w:rsidP="00F534DE">
      <w:pPr>
        <w:spacing w:after="3" w:line="247" w:lineRule="auto"/>
        <w:ind w:right="-15" w:hanging="10"/>
        <w:jc w:val="both"/>
        <w:rPr>
          <w:sz w:val="24"/>
        </w:rPr>
      </w:pPr>
      <w:r>
        <w:rPr>
          <w:sz w:val="24"/>
        </w:rPr>
        <w:lastRenderedPageBreak/>
        <w:t xml:space="preserve">En cas de résidence alternée, un contrat d’accueil est conclu pour chaque parent selon des modalités prévues par la CAF. Ce contrat intègre les propres revenus du parent et ses enfants à charge au sens des prestations familiales. Il se décline différemment suivant que les allocations familiales sont partagées ou non.  </w:t>
      </w:r>
    </w:p>
    <w:p w14:paraId="36C545E8" w14:textId="331A757F" w:rsidR="001C26CA" w:rsidRDefault="001C26CA" w:rsidP="000B76C0">
      <w:pPr>
        <w:spacing w:after="3" w:line="247" w:lineRule="auto"/>
        <w:ind w:left="572" w:right="398" w:hanging="10"/>
        <w:jc w:val="both"/>
        <w:rPr>
          <w:sz w:val="24"/>
        </w:rPr>
      </w:pPr>
    </w:p>
    <w:p w14:paraId="232BCFD1" w14:textId="41DE917A" w:rsidR="003852EB" w:rsidRPr="007E325E" w:rsidRDefault="003852EB" w:rsidP="000B76C0">
      <w:pPr>
        <w:pStyle w:val="Titre4"/>
        <w:jc w:val="both"/>
      </w:pPr>
      <w:r w:rsidRPr="007E325E">
        <w:t>5.1</w:t>
      </w:r>
      <w:r>
        <w:t>4</w:t>
      </w:r>
      <w:r w:rsidRPr="007E325E">
        <w:t xml:space="preserve"> </w:t>
      </w:r>
      <w:r>
        <w:t xml:space="preserve">Période d’essai </w:t>
      </w:r>
      <w:r w:rsidRPr="007E325E">
        <w:t xml:space="preserve"> </w:t>
      </w:r>
    </w:p>
    <w:p w14:paraId="641FC5D1" w14:textId="77777777" w:rsidR="003852EB" w:rsidRPr="004650F7" w:rsidRDefault="003852EB" w:rsidP="00F534DE">
      <w:pPr>
        <w:spacing w:after="0"/>
        <w:jc w:val="both"/>
        <w:rPr>
          <w:b/>
          <w:bCs/>
          <w:color w:val="FF0000"/>
          <w:sz w:val="24"/>
        </w:rPr>
      </w:pPr>
      <w:r w:rsidRPr="004650F7">
        <w:rPr>
          <w:b/>
          <w:bCs/>
          <w:color w:val="FF0000"/>
          <w:sz w:val="24"/>
        </w:rPr>
        <w:t>Rappel de la réglementation PSU</w:t>
      </w:r>
    </w:p>
    <w:p w14:paraId="43A0A43F" w14:textId="14FE5F91" w:rsidR="003852EB" w:rsidRDefault="003852EB" w:rsidP="000B76C0">
      <w:pPr>
        <w:jc w:val="both"/>
      </w:pPr>
      <w:r w:rsidRPr="004650F7">
        <w:rPr>
          <w:color w:val="FF0000"/>
          <w:sz w:val="24"/>
          <w:u w:color="FF0000"/>
        </w:rPr>
        <w:t>Une période d’essai est recommandée. Celle-ci permet aux familles et à l’établissement de vérifier si le volume d’heures et les horaires du contrat d’accueil conviennent aux deux parties. La période d’essai vient à la suite de la période d’adaptation, qui, elle, vise à faciliter l’intégration de l’enfant au sein de l’établissement.</w:t>
      </w:r>
    </w:p>
    <w:p w14:paraId="6F357D4D" w14:textId="695E3599" w:rsidR="00602C97" w:rsidRPr="007E325E" w:rsidRDefault="00602C97" w:rsidP="000B76C0">
      <w:pPr>
        <w:pStyle w:val="Titre4"/>
        <w:jc w:val="both"/>
      </w:pPr>
      <w:r w:rsidRPr="007E325E">
        <w:t>5.1</w:t>
      </w:r>
      <w:r w:rsidR="003852EB">
        <w:t>5</w:t>
      </w:r>
      <w:r w:rsidRPr="007E325E">
        <w:t xml:space="preserve"> Rupture anticipée du contrat d’accueil </w:t>
      </w:r>
    </w:p>
    <w:p w14:paraId="52B6190B" w14:textId="620B5558" w:rsidR="007E325E" w:rsidRPr="007E325E" w:rsidRDefault="007E325E" w:rsidP="00F534DE">
      <w:pPr>
        <w:spacing w:after="0"/>
        <w:jc w:val="both"/>
        <w:rPr>
          <w:color w:val="70AD47" w:themeColor="accent6"/>
          <w:sz w:val="24"/>
        </w:rPr>
      </w:pPr>
      <w:r w:rsidRPr="007E325E">
        <w:rPr>
          <w:color w:val="70AD47" w:themeColor="accent6"/>
          <w:sz w:val="24"/>
        </w:rPr>
        <w:t>A l’initiative de la famille :</w:t>
      </w:r>
    </w:p>
    <w:p w14:paraId="24B705A7" w14:textId="124741DB" w:rsidR="00602C97" w:rsidRDefault="00602C97" w:rsidP="00F534DE">
      <w:pPr>
        <w:spacing w:after="0"/>
        <w:jc w:val="both"/>
      </w:pPr>
      <w:r>
        <w:rPr>
          <w:sz w:val="24"/>
        </w:rPr>
        <w:t xml:space="preserve">La famille doit informer la structure dès que possible et confirmer le départ de l’enfant par écrit et cela </w:t>
      </w:r>
      <w:r>
        <w:rPr>
          <w:b/>
          <w:color w:val="538135"/>
          <w:sz w:val="24"/>
        </w:rPr>
        <w:t xml:space="preserve">XX mois </w:t>
      </w:r>
      <w:r>
        <w:rPr>
          <w:sz w:val="24"/>
        </w:rPr>
        <w:t xml:space="preserve">avant l’échéance : la date de réception du courrier fixe le début du préavis. Pendant cette période, la participation reste due, même si l’enfant est retiré plus tôt.  </w:t>
      </w:r>
    </w:p>
    <w:p w14:paraId="1D878A47" w14:textId="252B4847" w:rsidR="007E325E" w:rsidRDefault="007E325E" w:rsidP="00F534DE">
      <w:pPr>
        <w:spacing w:after="0"/>
        <w:jc w:val="both"/>
        <w:rPr>
          <w:sz w:val="24"/>
        </w:rPr>
      </w:pPr>
      <w:r w:rsidRPr="007E325E">
        <w:rPr>
          <w:color w:val="70AD47" w:themeColor="accent6"/>
          <w:sz w:val="24"/>
        </w:rPr>
        <w:t>A l’initiative de la Direction </w:t>
      </w:r>
      <w:r>
        <w:rPr>
          <w:sz w:val="24"/>
        </w:rPr>
        <w:t>:</w:t>
      </w:r>
    </w:p>
    <w:p w14:paraId="2B1EDC40" w14:textId="695A2DED" w:rsidR="00CA24F8" w:rsidRDefault="00D97C1A" w:rsidP="00F534DE">
      <w:pPr>
        <w:spacing w:after="3" w:line="253" w:lineRule="auto"/>
        <w:jc w:val="both"/>
      </w:pPr>
      <w:r>
        <w:t>Lorsque la famille ne respecte manifestement pas le règlement de fonctionnement (</w:t>
      </w:r>
      <w:r w:rsidRPr="00D97C1A">
        <w:rPr>
          <w:color w:val="70AD47" w:themeColor="accent6"/>
        </w:rPr>
        <w:t>à préciser</w:t>
      </w:r>
      <w:r>
        <w:t xml:space="preserve">), le gestionnaire prévient par lettre recommandée avec accusé de réception. </w:t>
      </w:r>
      <w:r w:rsidRPr="00D97C1A">
        <w:rPr>
          <w:color w:val="70AD47" w:themeColor="accent6"/>
        </w:rPr>
        <w:t>A préciser la procédure</w:t>
      </w:r>
      <w:r>
        <w:t xml:space="preserve">. La famille dispose </w:t>
      </w:r>
      <w:proofErr w:type="gramStart"/>
      <w:r>
        <w:t>a</w:t>
      </w:r>
      <w:proofErr w:type="gramEnd"/>
      <w:r>
        <w:t xml:space="preserve"> minima d’un mois pour trouver une solution de remplacement.</w:t>
      </w:r>
      <w:r w:rsidRPr="00D97C1A">
        <w:rPr>
          <w:color w:val="70AD47" w:themeColor="accent6"/>
        </w:rPr>
        <w:t xml:space="preserve"> A préciser la procédure</w:t>
      </w:r>
      <w:r>
        <w:t>.</w:t>
      </w:r>
    </w:p>
    <w:p w14:paraId="74A2AAB2" w14:textId="77777777" w:rsidR="00BC1830" w:rsidRDefault="00BC1830" w:rsidP="000B76C0">
      <w:pPr>
        <w:spacing w:after="20"/>
        <w:ind w:left="577"/>
        <w:jc w:val="both"/>
      </w:pPr>
    </w:p>
    <w:p w14:paraId="1085EE8A" w14:textId="122F4923" w:rsidR="00245466" w:rsidRDefault="00EF6201" w:rsidP="000B76C0">
      <w:pPr>
        <w:pStyle w:val="Titre2"/>
        <w:jc w:val="both"/>
      </w:pPr>
      <w:r w:rsidRPr="00245466">
        <w:t xml:space="preserve">  </w:t>
      </w:r>
      <w:bookmarkStart w:id="20" w:name="_Toc157606484"/>
      <w:r w:rsidR="00245466">
        <w:t xml:space="preserve">5.2 </w:t>
      </w:r>
      <w:r w:rsidR="00245466" w:rsidRPr="00245466">
        <w:t>L’accueil occasionnel</w:t>
      </w:r>
      <w:bookmarkEnd w:id="20"/>
      <w:r w:rsidR="00245466" w:rsidRPr="00245466">
        <w:t xml:space="preserve">  </w:t>
      </w:r>
    </w:p>
    <w:p w14:paraId="3F36E8D2" w14:textId="2A296C5F" w:rsidR="00BC1830" w:rsidRDefault="00BC1830" w:rsidP="000B76C0">
      <w:pPr>
        <w:spacing w:after="0"/>
        <w:ind w:left="572" w:hanging="10"/>
        <w:jc w:val="both"/>
      </w:pPr>
    </w:p>
    <w:p w14:paraId="2D4A55DA" w14:textId="6B3B0D95" w:rsidR="009D6441" w:rsidRPr="00387966" w:rsidRDefault="00EF6201" w:rsidP="00F534DE">
      <w:pPr>
        <w:pStyle w:val="En-tte"/>
        <w:tabs>
          <w:tab w:val="clear" w:pos="4536"/>
          <w:tab w:val="clear" w:pos="9072"/>
        </w:tabs>
        <w:jc w:val="both"/>
        <w:rPr>
          <w:sz w:val="24"/>
        </w:rPr>
      </w:pPr>
      <w:r>
        <w:rPr>
          <w:sz w:val="24"/>
        </w:rPr>
        <w:t xml:space="preserve">L’enfant peut être accueilli à tout moment en fonction des places disponibles. </w:t>
      </w:r>
      <w:r w:rsidR="00313204">
        <w:rPr>
          <w:sz w:val="24"/>
        </w:rPr>
        <w:t xml:space="preserve">Il n’y a pas de contractualisation </w:t>
      </w:r>
      <w:r w:rsidR="00387966">
        <w:rPr>
          <w:sz w:val="24"/>
        </w:rPr>
        <w:t>toutefois</w:t>
      </w:r>
      <w:r w:rsidR="00313204">
        <w:rPr>
          <w:sz w:val="24"/>
        </w:rPr>
        <w:t xml:space="preserve"> un</w:t>
      </w:r>
      <w:r w:rsidR="009D6441" w:rsidRPr="00387966">
        <w:rPr>
          <w:sz w:val="24"/>
        </w:rPr>
        <w:t xml:space="preserve"> document établi entre la famille et la structure porte sur le calcul détaillé de la tarification horaire et les éventuelles modalités du règlement de fonctionnement.</w:t>
      </w:r>
    </w:p>
    <w:p w14:paraId="72AAC704" w14:textId="77777777" w:rsidR="00BC1830" w:rsidRDefault="00EF6201" w:rsidP="00F534DE">
      <w:pPr>
        <w:spacing w:after="0"/>
        <w:jc w:val="both"/>
      </w:pPr>
      <w:r>
        <w:rPr>
          <w:i/>
          <w:sz w:val="24"/>
        </w:rPr>
        <w:t xml:space="preserve"> </w:t>
      </w:r>
    </w:p>
    <w:p w14:paraId="78B39F65" w14:textId="77777777" w:rsidR="00107DAE" w:rsidRDefault="00EF6201" w:rsidP="00F534DE">
      <w:pPr>
        <w:spacing w:after="3" w:line="247" w:lineRule="auto"/>
        <w:ind w:hanging="10"/>
        <w:jc w:val="both"/>
        <w:rPr>
          <w:color w:val="70AD47"/>
          <w:sz w:val="24"/>
        </w:rPr>
      </w:pPr>
      <w:r>
        <w:rPr>
          <w:sz w:val="24"/>
        </w:rPr>
        <w:t>Une réservation ponctuelle peut se faire</w:t>
      </w:r>
      <w:r>
        <w:rPr>
          <w:b/>
          <w:sz w:val="24"/>
        </w:rPr>
        <w:t xml:space="preserve"> </w:t>
      </w:r>
      <w:r>
        <w:rPr>
          <w:b/>
          <w:color w:val="70AD47"/>
          <w:sz w:val="24"/>
        </w:rPr>
        <w:t xml:space="preserve">X jours/semaines </w:t>
      </w:r>
      <w:r>
        <w:rPr>
          <w:b/>
          <w:sz w:val="24"/>
        </w:rPr>
        <w:t>à l’avance</w:t>
      </w:r>
      <w:r>
        <w:rPr>
          <w:sz w:val="24"/>
        </w:rPr>
        <w:t>.</w:t>
      </w:r>
      <w:r>
        <w:rPr>
          <w:color w:val="70AD47"/>
          <w:sz w:val="24"/>
        </w:rPr>
        <w:t xml:space="preserve"> (</w:t>
      </w:r>
      <w:proofErr w:type="gramStart"/>
      <w:r>
        <w:rPr>
          <w:color w:val="70AD47"/>
          <w:sz w:val="24"/>
        </w:rPr>
        <w:t>précisez</w:t>
      </w:r>
      <w:proofErr w:type="gramEnd"/>
      <w:r>
        <w:rPr>
          <w:color w:val="70AD47"/>
          <w:sz w:val="24"/>
        </w:rPr>
        <w:t xml:space="preserve"> votre mode de fonctionnement) </w:t>
      </w:r>
    </w:p>
    <w:p w14:paraId="0F109251" w14:textId="40D5642F" w:rsidR="00FF614F" w:rsidRPr="00735BFC" w:rsidRDefault="00FF614F" w:rsidP="00F534DE">
      <w:pPr>
        <w:spacing w:after="16" w:line="247" w:lineRule="auto"/>
        <w:ind w:hanging="10"/>
        <w:jc w:val="both"/>
        <w:rPr>
          <w:color w:val="70AD47" w:themeColor="accent6"/>
        </w:rPr>
      </w:pPr>
      <w:r w:rsidRPr="00735BFC">
        <w:rPr>
          <w:color w:val="70AD47" w:themeColor="accent6"/>
          <w:sz w:val="24"/>
        </w:rPr>
        <w:t xml:space="preserve">Indiquer si vous avez un délai de prévenance des absences </w:t>
      </w:r>
      <w:r w:rsidR="007E325E" w:rsidRPr="00735BFC">
        <w:rPr>
          <w:color w:val="70AD47" w:themeColor="accent6"/>
          <w:sz w:val="24"/>
        </w:rPr>
        <w:t>pour ne pas être facturé sur les heures de réservation non annulées.</w:t>
      </w:r>
    </w:p>
    <w:p w14:paraId="3DE7A799" w14:textId="77777777" w:rsidR="00387966" w:rsidRDefault="00387966" w:rsidP="000B76C0">
      <w:pPr>
        <w:spacing w:after="3" w:line="247" w:lineRule="auto"/>
        <w:ind w:left="572" w:right="398" w:hanging="10"/>
        <w:jc w:val="both"/>
        <w:rPr>
          <w:color w:val="FF0000"/>
          <w:sz w:val="24"/>
          <w:u w:val="single" w:color="FF0000"/>
        </w:rPr>
      </w:pPr>
    </w:p>
    <w:p w14:paraId="1CA1DBD1" w14:textId="76536572" w:rsidR="00BC1830" w:rsidRPr="004650F7" w:rsidRDefault="004650F7" w:rsidP="009450E8">
      <w:pPr>
        <w:spacing w:after="0"/>
        <w:jc w:val="both"/>
        <w:rPr>
          <w:b/>
          <w:bCs/>
          <w:color w:val="FF0000"/>
          <w:sz w:val="24"/>
        </w:rPr>
      </w:pPr>
      <w:r w:rsidRPr="004650F7">
        <w:rPr>
          <w:b/>
          <w:bCs/>
          <w:color w:val="FF0000"/>
          <w:sz w:val="24"/>
        </w:rPr>
        <w:t>Rappel de la réglementation PSU</w:t>
      </w:r>
      <w:r>
        <w:rPr>
          <w:b/>
          <w:bCs/>
          <w:color w:val="FF0000"/>
          <w:sz w:val="24"/>
        </w:rPr>
        <w:t xml:space="preserve"> </w:t>
      </w:r>
      <w:r w:rsidR="00F93475" w:rsidRPr="004650F7">
        <w:rPr>
          <w:b/>
          <w:bCs/>
          <w:color w:val="FF0000"/>
          <w:sz w:val="24"/>
          <w:u w:color="FF0000"/>
        </w:rPr>
        <w:t>:</w:t>
      </w:r>
    </w:p>
    <w:p w14:paraId="0EEBE2AE" w14:textId="1F5FCB5C" w:rsidR="00F93475" w:rsidRDefault="00F93475" w:rsidP="009450E8">
      <w:pPr>
        <w:jc w:val="both"/>
        <w:rPr>
          <w:rFonts w:ascii="Calibri" w:hAnsi="Calibri" w:cs="Arial"/>
          <w:bCs/>
          <w:color w:val="FF0000"/>
          <w:lang w:eastAsia="x-none"/>
        </w:rPr>
      </w:pPr>
      <w:r w:rsidRPr="004650F7">
        <w:rPr>
          <w:rFonts w:ascii="Calibri" w:hAnsi="Calibri" w:cs="Arial"/>
          <w:bCs/>
          <w:color w:val="FF0000"/>
          <w:lang w:eastAsia="x-none"/>
        </w:rPr>
        <w:t>Par principe, pour l’accueil occasionnel, seules les heures de présence effectives des enfants sont facturées aux familles. De ce fait, les heures facturées sont égales aux heures réalisées.</w:t>
      </w:r>
    </w:p>
    <w:p w14:paraId="7D386EC6" w14:textId="78FE8D00" w:rsidR="00F93475" w:rsidRPr="004650F7" w:rsidRDefault="00F93475" w:rsidP="009450E8">
      <w:pPr>
        <w:jc w:val="both"/>
        <w:rPr>
          <w:rFonts w:ascii="Calibri" w:hAnsi="Calibri" w:cs="Arial"/>
          <w:bCs/>
          <w:color w:val="FF0000"/>
          <w:lang w:eastAsia="x-none"/>
        </w:rPr>
      </w:pPr>
      <w:r w:rsidRPr="004650F7">
        <w:rPr>
          <w:rFonts w:ascii="Calibri" w:hAnsi="Calibri" w:cs="Arial"/>
          <w:bCs/>
          <w:color w:val="FF0000"/>
          <w:lang w:eastAsia="x-none"/>
        </w:rPr>
        <w:t>Ce principe s’applique même dans le cas où l’établissement pratique une réservation d’heures. Toutefois, l’</w:t>
      </w:r>
      <w:proofErr w:type="spellStart"/>
      <w:r w:rsidRPr="004650F7">
        <w:rPr>
          <w:rFonts w:ascii="Calibri" w:hAnsi="Calibri" w:cs="Arial"/>
          <w:bCs/>
          <w:color w:val="FF0000"/>
          <w:lang w:eastAsia="x-none"/>
        </w:rPr>
        <w:t>Eaje</w:t>
      </w:r>
      <w:proofErr w:type="spellEnd"/>
      <w:r w:rsidRPr="004650F7">
        <w:rPr>
          <w:rFonts w:ascii="Calibri" w:hAnsi="Calibri" w:cs="Arial"/>
          <w:bCs/>
          <w:color w:val="FF0000"/>
          <w:lang w:eastAsia="x-none"/>
        </w:rPr>
        <w:t xml:space="preserve"> peut instaurer un délai de prévenance mentionné dans le règlement de fonctionnement pour les désistements éventuels des familles. Comme tout délai de prévenance, ce dernier doit être raisonnable et équilibré pour concilier les intérêts des familles et du gestionnaire.</w:t>
      </w:r>
    </w:p>
    <w:p w14:paraId="4C3A281A" w14:textId="77777777" w:rsidR="00BC1830" w:rsidRDefault="00EF6201" w:rsidP="000B76C0">
      <w:pPr>
        <w:spacing w:after="0"/>
        <w:ind w:left="577"/>
        <w:jc w:val="both"/>
      </w:pPr>
      <w:r>
        <w:rPr>
          <w:color w:val="0070C0"/>
          <w:sz w:val="29"/>
        </w:rPr>
        <w:t xml:space="preserve"> </w:t>
      </w:r>
    </w:p>
    <w:p w14:paraId="6E213AC5" w14:textId="7B411A76" w:rsidR="00BC1830" w:rsidRDefault="004014D5" w:rsidP="000B76C0">
      <w:pPr>
        <w:pStyle w:val="Titre2"/>
        <w:jc w:val="both"/>
      </w:pPr>
      <w:bookmarkStart w:id="21" w:name="_Toc157606485"/>
      <w:r w:rsidRPr="007E325E">
        <w:t xml:space="preserve">5.3 </w:t>
      </w:r>
      <w:r w:rsidR="00EF6201" w:rsidRPr="007E325E">
        <w:t>L’accueil d’urgence</w:t>
      </w:r>
      <w:bookmarkEnd w:id="21"/>
      <w:r w:rsidR="00EF6201" w:rsidRPr="007E325E">
        <w:t xml:space="preserve">  </w:t>
      </w:r>
    </w:p>
    <w:p w14:paraId="0BA12A97" w14:textId="77777777" w:rsidR="00735BFC" w:rsidRPr="00735BFC" w:rsidRDefault="00735BFC" w:rsidP="00F534DE">
      <w:pPr>
        <w:jc w:val="both"/>
      </w:pPr>
    </w:p>
    <w:p w14:paraId="4DC9DA0D" w14:textId="45AADC02" w:rsidR="00332722" w:rsidRPr="00332722" w:rsidRDefault="00332722" w:rsidP="00F534DE">
      <w:pPr>
        <w:tabs>
          <w:tab w:val="left" w:pos="5670"/>
        </w:tabs>
        <w:spacing w:after="0"/>
        <w:jc w:val="both"/>
        <w:rPr>
          <w:sz w:val="24"/>
        </w:rPr>
      </w:pPr>
      <w:r w:rsidRPr="00332722">
        <w:rPr>
          <w:sz w:val="24"/>
        </w:rPr>
        <w:t>Il s’agit du cas où l’enfant n’a jamais fréquenté la structure et pour lequel les parents souhaitent bénéficier d’un accueil en « urgence ».</w:t>
      </w:r>
    </w:p>
    <w:p w14:paraId="3AA7836C" w14:textId="77777777" w:rsidR="0054008C" w:rsidRDefault="00EF6201" w:rsidP="00F534DE">
      <w:pPr>
        <w:spacing w:after="0" w:line="248" w:lineRule="auto"/>
        <w:ind w:hanging="10"/>
        <w:jc w:val="both"/>
        <w:rPr>
          <w:sz w:val="24"/>
        </w:rPr>
      </w:pPr>
      <w:r>
        <w:rPr>
          <w:sz w:val="24"/>
        </w:rPr>
        <w:t>La Directrice se réserve le droit d’apprécier le caractère urgent de la situation</w:t>
      </w:r>
      <w:r w:rsidR="0054008C">
        <w:rPr>
          <w:sz w:val="24"/>
        </w:rPr>
        <w:t>.</w:t>
      </w:r>
    </w:p>
    <w:p w14:paraId="0C1E5687" w14:textId="14B3393D" w:rsidR="00BC1830" w:rsidRDefault="00EF6201" w:rsidP="00F534DE">
      <w:pPr>
        <w:spacing w:after="0" w:line="248" w:lineRule="auto"/>
        <w:ind w:hanging="10"/>
        <w:jc w:val="both"/>
      </w:pPr>
      <w:r>
        <w:rPr>
          <w:sz w:val="24"/>
        </w:rPr>
        <w:lastRenderedPageBreak/>
        <w:t xml:space="preserve">Une place en accueil d’urgence n’implique pas automatiquement une place en accueil régulier.  </w:t>
      </w:r>
    </w:p>
    <w:p w14:paraId="02EA360A" w14:textId="553A403D" w:rsidR="00BC1830" w:rsidRDefault="00EF6201" w:rsidP="00F534DE">
      <w:pPr>
        <w:spacing w:after="0" w:line="247" w:lineRule="auto"/>
        <w:jc w:val="both"/>
        <w:rPr>
          <w:sz w:val="24"/>
        </w:rPr>
      </w:pPr>
      <w:r>
        <w:rPr>
          <w:sz w:val="24"/>
        </w:rPr>
        <w:t>Si toutefois l’accueil n’est pas possible</w:t>
      </w:r>
      <w:r w:rsidR="0054008C">
        <w:rPr>
          <w:sz w:val="24"/>
        </w:rPr>
        <w:t xml:space="preserve">, </w:t>
      </w:r>
      <w:r>
        <w:rPr>
          <w:sz w:val="24"/>
        </w:rPr>
        <w:t xml:space="preserve">la famille pourra être réorientée vers une autre structure compétente afin de trouver une réponse sur le territoire. </w:t>
      </w:r>
    </w:p>
    <w:p w14:paraId="36BF5813" w14:textId="77777777" w:rsidR="00F93475" w:rsidRDefault="00F93475" w:rsidP="000B76C0">
      <w:pPr>
        <w:spacing w:after="0" w:line="247" w:lineRule="auto"/>
        <w:ind w:left="426" w:right="398"/>
        <w:jc w:val="both"/>
      </w:pPr>
    </w:p>
    <w:p w14:paraId="365E283B" w14:textId="787D5BC2" w:rsidR="00F93475" w:rsidRPr="004650F7" w:rsidRDefault="004650F7" w:rsidP="009450E8">
      <w:pPr>
        <w:spacing w:after="0"/>
        <w:jc w:val="both"/>
        <w:rPr>
          <w:b/>
          <w:bCs/>
          <w:color w:val="FF0000"/>
          <w:sz w:val="24"/>
        </w:rPr>
      </w:pPr>
      <w:r w:rsidRPr="004650F7">
        <w:rPr>
          <w:b/>
          <w:bCs/>
          <w:color w:val="FF0000"/>
          <w:sz w:val="24"/>
        </w:rPr>
        <w:t>Rappel de la réglementation PSU</w:t>
      </w:r>
      <w:r w:rsidR="00F93475" w:rsidRPr="004650F7">
        <w:rPr>
          <w:b/>
          <w:bCs/>
          <w:color w:val="FF0000"/>
          <w:sz w:val="24"/>
          <w:u w:color="FF0000"/>
        </w:rPr>
        <w:t> :</w:t>
      </w:r>
    </w:p>
    <w:p w14:paraId="5E7C0227" w14:textId="44462EB2" w:rsidR="00BC1830" w:rsidRDefault="00F93475" w:rsidP="009450E8">
      <w:pPr>
        <w:spacing w:after="52"/>
        <w:jc w:val="both"/>
        <w:rPr>
          <w:color w:val="FF0000"/>
          <w:sz w:val="24"/>
        </w:rPr>
      </w:pPr>
      <w:r w:rsidRPr="004650F7">
        <w:rPr>
          <w:rFonts w:ascii="Calibri" w:hAnsi="Calibri" w:cs="Arial"/>
          <w:bCs/>
          <w:color w:val="FF0000"/>
          <w:lang w:eastAsia="x-none"/>
        </w:rPr>
        <w:t>Seules les heures de présence effectives des enfants sont facturées aux familles. De ce fait, les heures facturées sont égales aux heures réalisées.</w:t>
      </w:r>
      <w:r w:rsidR="00EF6201" w:rsidRPr="004650F7">
        <w:rPr>
          <w:color w:val="FF0000"/>
          <w:sz w:val="24"/>
        </w:rPr>
        <w:t xml:space="preserve"> </w:t>
      </w:r>
    </w:p>
    <w:p w14:paraId="537A3D2D" w14:textId="77777777" w:rsidR="0083461E" w:rsidRPr="004650F7" w:rsidRDefault="0083461E" w:rsidP="000B76C0">
      <w:pPr>
        <w:spacing w:after="52"/>
        <w:ind w:left="426"/>
        <w:jc w:val="both"/>
        <w:rPr>
          <w:color w:val="FF0000"/>
          <w:sz w:val="24"/>
        </w:rPr>
      </w:pPr>
    </w:p>
    <w:p w14:paraId="225FD5C2" w14:textId="07388233" w:rsidR="0006642F" w:rsidRPr="007512BB" w:rsidRDefault="0006642F" w:rsidP="000B76C0">
      <w:pPr>
        <w:pStyle w:val="Titre1"/>
        <w:jc w:val="both"/>
        <w:rPr>
          <w:color w:val="7030A0"/>
        </w:rPr>
      </w:pPr>
      <w:bookmarkStart w:id="22" w:name="_Toc157606486"/>
      <w:r w:rsidRPr="007512BB">
        <w:rPr>
          <w:color w:val="7030A0"/>
        </w:rPr>
        <w:t>6. PARTICIPATION FINANCIERE DES PARENTS</w:t>
      </w:r>
      <w:bookmarkEnd w:id="22"/>
      <w:r w:rsidRPr="007512BB">
        <w:rPr>
          <w:color w:val="7030A0"/>
        </w:rPr>
        <w:t xml:space="preserve"> </w:t>
      </w:r>
      <w:r w:rsidR="007512BB" w:rsidRPr="007512BB">
        <w:rPr>
          <w:b/>
          <w:bCs/>
          <w:color w:val="7030A0"/>
          <w:sz w:val="40"/>
          <w:szCs w:val="40"/>
        </w:rPr>
        <w:t>*</w:t>
      </w:r>
    </w:p>
    <w:p w14:paraId="5706B440" w14:textId="77777777" w:rsidR="006B6725" w:rsidRDefault="006B6725" w:rsidP="00F534DE">
      <w:pPr>
        <w:spacing w:after="7" w:line="248" w:lineRule="auto"/>
        <w:ind w:right="-15" w:hanging="10"/>
        <w:jc w:val="both"/>
      </w:pPr>
      <w:r>
        <w:rPr>
          <w:sz w:val="24"/>
        </w:rPr>
        <w:t xml:space="preserve">La participation financière des familles couvre la prise en charge de l’enfant pendant son temps de présence dans la structure y compris les repas et les soins d’hygiène.  </w:t>
      </w:r>
    </w:p>
    <w:p w14:paraId="373DDB75" w14:textId="77777777" w:rsidR="006B6725" w:rsidRDefault="006B6725" w:rsidP="00F534DE">
      <w:pPr>
        <w:spacing w:after="3" w:line="247" w:lineRule="auto"/>
        <w:ind w:right="-15" w:hanging="10"/>
        <w:jc w:val="both"/>
      </w:pPr>
      <w:r>
        <w:rPr>
          <w:sz w:val="24"/>
        </w:rPr>
        <w:t>Il ne peut y avoir de suppléments ou de déductions faites pour le lait, les repas ou les couches apportés par les familles.</w:t>
      </w:r>
    </w:p>
    <w:p w14:paraId="3EBC4097" w14:textId="3DBF919E" w:rsidR="006B6725" w:rsidRDefault="006B6725" w:rsidP="00F534DE">
      <w:pPr>
        <w:ind w:right="-15"/>
        <w:jc w:val="both"/>
        <w:rPr>
          <w:sz w:val="24"/>
        </w:rPr>
      </w:pPr>
      <w:r w:rsidRPr="00031416">
        <w:rPr>
          <w:sz w:val="24"/>
        </w:rPr>
        <w:t>La CAF participe financièrement au fonctionnement de la structure.</w:t>
      </w:r>
      <w:r>
        <w:rPr>
          <w:sz w:val="24"/>
        </w:rPr>
        <w:t xml:space="preserve"> </w:t>
      </w:r>
      <w:r w:rsidRPr="00031416">
        <w:rPr>
          <w:sz w:val="24"/>
        </w:rPr>
        <w:t>La participation financière des familles est définie par la réglementation nationale relative à la PSU (Prestation de Service Unique).</w:t>
      </w:r>
    </w:p>
    <w:p w14:paraId="2B3A254B" w14:textId="77777777" w:rsidR="0083461E" w:rsidRPr="007512BB" w:rsidRDefault="0083461E" w:rsidP="009450E8">
      <w:pPr>
        <w:spacing w:after="0"/>
        <w:jc w:val="both"/>
        <w:rPr>
          <w:b/>
          <w:bCs/>
          <w:color w:val="FF0000"/>
          <w:sz w:val="24"/>
        </w:rPr>
      </w:pPr>
      <w:r w:rsidRPr="007512BB">
        <w:rPr>
          <w:b/>
          <w:bCs/>
          <w:color w:val="FF0000"/>
          <w:sz w:val="24"/>
        </w:rPr>
        <w:t>Rappel de la réglementation PSU</w:t>
      </w:r>
    </w:p>
    <w:p w14:paraId="62257057" w14:textId="4ABEE429" w:rsidR="0083461E" w:rsidRPr="007512BB" w:rsidRDefault="0083461E" w:rsidP="00DB0C1E">
      <w:pPr>
        <w:pStyle w:val="Paragraphedeliste"/>
        <w:numPr>
          <w:ilvl w:val="0"/>
          <w:numId w:val="48"/>
        </w:numPr>
        <w:spacing w:after="0"/>
        <w:ind w:left="709" w:hanging="283"/>
        <w:jc w:val="both"/>
        <w:rPr>
          <w:b/>
          <w:bCs/>
          <w:color w:val="FF0000"/>
          <w:sz w:val="24"/>
          <w:u w:color="FF0000"/>
        </w:rPr>
      </w:pPr>
      <w:r w:rsidRPr="007512BB">
        <w:rPr>
          <w:b/>
          <w:bCs/>
          <w:color w:val="FF0000"/>
          <w:sz w:val="24"/>
          <w:u w:color="FF0000"/>
        </w:rPr>
        <w:t xml:space="preserve">Mention à </w:t>
      </w:r>
      <w:r w:rsidR="00DB0C1E" w:rsidRPr="007512BB">
        <w:rPr>
          <w:b/>
          <w:bCs/>
          <w:color w:val="FF0000"/>
          <w:sz w:val="24"/>
          <w:u w:color="FF0000"/>
        </w:rPr>
        <w:t>insérer ci-dessus</w:t>
      </w:r>
      <w:r w:rsidRPr="007512BB">
        <w:rPr>
          <w:b/>
          <w:bCs/>
          <w:color w:val="FF0000"/>
          <w:sz w:val="24"/>
          <w:u w:color="FF0000"/>
        </w:rPr>
        <w:t xml:space="preserve"> </w:t>
      </w:r>
      <w:r w:rsidR="00DB0C1E" w:rsidRPr="007512BB">
        <w:rPr>
          <w:b/>
          <w:bCs/>
          <w:color w:val="FF0000"/>
          <w:sz w:val="24"/>
          <w:u w:color="FF0000"/>
        </w:rPr>
        <w:t>dans votre</w:t>
      </w:r>
      <w:r w:rsidRPr="007512BB">
        <w:rPr>
          <w:b/>
          <w:bCs/>
          <w:color w:val="FF0000"/>
          <w:sz w:val="24"/>
          <w:u w:color="FF0000"/>
        </w:rPr>
        <w:t xml:space="preserve"> règlement de fonctionnement :</w:t>
      </w:r>
    </w:p>
    <w:p w14:paraId="49C8D82C" w14:textId="77777777" w:rsidR="00DB0C1E" w:rsidRPr="007512BB" w:rsidRDefault="0083461E" w:rsidP="00DB0C1E">
      <w:pPr>
        <w:spacing w:after="0"/>
        <w:jc w:val="both"/>
        <w:rPr>
          <w:color w:val="FF0000"/>
          <w:sz w:val="24"/>
          <w:u w:color="FF0000"/>
        </w:rPr>
      </w:pPr>
      <w:r w:rsidRPr="007512BB">
        <w:rPr>
          <w:color w:val="FF0000"/>
          <w:sz w:val="24"/>
          <w:u w:color="FF0000"/>
        </w:rPr>
        <w:t>« Les subventions publiques octroyées par la Caisse d’allocations familiales aux gestionnaires des structures d’accueil du jeune enfant sont basées en partie sur les heures de fréquentation réelle des enfants. Ces heures doivent être fiables, pour que les subventions publiques versées par la Caf correspondent au juste financement. Dès lors, le gestionnaire est tenu à la plus grande vigilance quant au correct enregistrement de ces heures. Les familles sont invitées à informer la direction de la structure de toute erreur dans le relevé d’heures de présence réelle qui leur serait transmis. Des contrôles peuvent être diligentés par la Caf. »</w:t>
      </w:r>
    </w:p>
    <w:p w14:paraId="68989336" w14:textId="77777777" w:rsidR="00DB0C1E" w:rsidRPr="007512BB" w:rsidRDefault="00DB0C1E" w:rsidP="00DB0C1E">
      <w:pPr>
        <w:spacing w:after="0"/>
        <w:jc w:val="both"/>
        <w:rPr>
          <w:b/>
          <w:bCs/>
          <w:color w:val="FF0000"/>
          <w:sz w:val="24"/>
        </w:rPr>
      </w:pPr>
    </w:p>
    <w:p w14:paraId="3919E27B" w14:textId="0BCD48A9" w:rsidR="00DB0C1E" w:rsidRPr="007512BB" w:rsidRDefault="00DB0C1E" w:rsidP="00DB0C1E">
      <w:pPr>
        <w:pStyle w:val="Paragraphedeliste"/>
        <w:numPr>
          <w:ilvl w:val="0"/>
          <w:numId w:val="48"/>
        </w:numPr>
        <w:ind w:left="709" w:hanging="283"/>
        <w:jc w:val="both"/>
        <w:rPr>
          <w:b/>
          <w:bCs/>
          <w:color w:val="FF0000"/>
          <w:sz w:val="24"/>
          <w:u w:color="FF0000"/>
        </w:rPr>
      </w:pPr>
      <w:r w:rsidRPr="007512BB">
        <w:rPr>
          <w:b/>
          <w:bCs/>
          <w:color w:val="FF0000"/>
          <w:sz w:val="24"/>
          <w:u w:color="FF0000"/>
        </w:rPr>
        <w:t>Mention à faire figurer sur le contrat d’accueil et sur les factures aux familles :</w:t>
      </w:r>
    </w:p>
    <w:p w14:paraId="41DB8279" w14:textId="4C96E9BA" w:rsidR="00DB0C1E" w:rsidRPr="007512BB" w:rsidRDefault="00DB0C1E" w:rsidP="00DB0C1E">
      <w:pPr>
        <w:pStyle w:val="Paragraphedeliste"/>
        <w:ind w:left="0"/>
        <w:jc w:val="both"/>
        <w:rPr>
          <w:color w:val="FF0000"/>
          <w:sz w:val="24"/>
          <w:u w:color="FF0000"/>
        </w:rPr>
      </w:pPr>
      <w:r w:rsidRPr="007512BB">
        <w:rPr>
          <w:color w:val="FF0000"/>
          <w:sz w:val="24"/>
          <w:u w:color="FF0000"/>
        </w:rPr>
        <w:t>« La Caf contribue financièrement au montant de la participation familiale calculée sur les heures d'accueil de votre enfant. Vous êtes invités à informer la direction de la structure de toute erreur dans le relevé d’heures de présence réelle et/ou facturées transmis. Des contrôles peuvent être diligentés par la Caf. »</w:t>
      </w:r>
    </w:p>
    <w:p w14:paraId="203D9D09" w14:textId="77777777" w:rsidR="00DB0C1E" w:rsidRPr="007512BB" w:rsidRDefault="00DB0C1E" w:rsidP="00DB0C1E">
      <w:pPr>
        <w:pStyle w:val="Paragraphedeliste"/>
        <w:ind w:left="0"/>
        <w:jc w:val="both"/>
        <w:rPr>
          <w:b/>
          <w:bCs/>
          <w:color w:val="FF0000"/>
          <w:sz w:val="24"/>
          <w:u w:color="FF0000"/>
        </w:rPr>
      </w:pPr>
    </w:p>
    <w:p w14:paraId="2A207131" w14:textId="411609C4" w:rsidR="00DB0C1E" w:rsidRPr="007512BB" w:rsidRDefault="00DB0C1E" w:rsidP="00DB0C1E">
      <w:pPr>
        <w:pStyle w:val="Paragraphedeliste"/>
        <w:numPr>
          <w:ilvl w:val="0"/>
          <w:numId w:val="48"/>
        </w:numPr>
        <w:ind w:left="709" w:hanging="283"/>
        <w:jc w:val="both"/>
        <w:rPr>
          <w:b/>
          <w:bCs/>
          <w:color w:val="FF0000"/>
          <w:sz w:val="24"/>
          <w:u w:color="FF0000"/>
        </w:rPr>
      </w:pPr>
      <w:r w:rsidRPr="007512BB">
        <w:rPr>
          <w:b/>
          <w:bCs/>
          <w:color w:val="FF0000"/>
          <w:sz w:val="24"/>
          <w:u w:color="FF0000"/>
        </w:rPr>
        <w:t>Mention à faire figurer sur tout autre document avec le logo Caf :</w:t>
      </w:r>
    </w:p>
    <w:p w14:paraId="515394DE" w14:textId="2571B4AA" w:rsidR="0083461E" w:rsidRPr="007512BB" w:rsidRDefault="00DB0C1E" w:rsidP="00DB0C1E">
      <w:pPr>
        <w:pStyle w:val="Paragraphedeliste"/>
        <w:ind w:left="0"/>
        <w:jc w:val="both"/>
        <w:rPr>
          <w:color w:val="FF0000"/>
          <w:sz w:val="24"/>
          <w:u w:color="FF0000"/>
        </w:rPr>
      </w:pPr>
      <w:r w:rsidRPr="007512BB">
        <w:rPr>
          <w:color w:val="FF0000"/>
          <w:sz w:val="24"/>
          <w:u w:color="FF0000"/>
        </w:rPr>
        <w:t>« La Caf contribue financièrement au fonctionnement de la structure d'accueil. »</w:t>
      </w:r>
    </w:p>
    <w:p w14:paraId="5B6050F7" w14:textId="77777777" w:rsidR="00DB0C1E" w:rsidRDefault="00DB0C1E" w:rsidP="0083461E">
      <w:pPr>
        <w:pStyle w:val="Paragraphedeliste"/>
        <w:ind w:left="709"/>
        <w:jc w:val="both"/>
      </w:pPr>
    </w:p>
    <w:p w14:paraId="7C83DB59" w14:textId="2F7EB3FD" w:rsidR="006B6725" w:rsidRPr="00770A79" w:rsidRDefault="0006642F" w:rsidP="000B76C0">
      <w:pPr>
        <w:pStyle w:val="Titre2"/>
        <w:jc w:val="both"/>
      </w:pPr>
      <w:r>
        <w:rPr>
          <w:b/>
          <w:sz w:val="29"/>
        </w:rPr>
        <w:t xml:space="preserve">   </w:t>
      </w:r>
      <w:bookmarkStart w:id="23" w:name="_Toc157606487"/>
      <w:r w:rsidR="006B6725">
        <w:t xml:space="preserve">6.1 </w:t>
      </w:r>
      <w:r w:rsidR="006B6725" w:rsidRPr="002D049A">
        <w:t>En accueil régulier et accueil occasionnel</w:t>
      </w:r>
      <w:bookmarkEnd w:id="23"/>
    </w:p>
    <w:p w14:paraId="43128887" w14:textId="77777777" w:rsidR="00735BFC" w:rsidRDefault="00735BFC" w:rsidP="000B76C0">
      <w:pPr>
        <w:spacing w:after="0"/>
        <w:ind w:left="577"/>
        <w:jc w:val="both"/>
        <w:rPr>
          <w:sz w:val="24"/>
        </w:rPr>
      </w:pPr>
    </w:p>
    <w:p w14:paraId="51983B68" w14:textId="5FEEE9C7" w:rsidR="0006642F" w:rsidRDefault="00735BFC" w:rsidP="000B76C0">
      <w:pPr>
        <w:pStyle w:val="Titre4"/>
        <w:ind w:firstLine="284"/>
        <w:jc w:val="both"/>
      </w:pPr>
      <w:r>
        <w:t xml:space="preserve">6.11 </w:t>
      </w:r>
      <w:r w:rsidRPr="00031416">
        <w:t>Un barème national</w:t>
      </w:r>
    </w:p>
    <w:p w14:paraId="5C1225B8" w14:textId="439BC65D" w:rsidR="0006642F" w:rsidRPr="00F534DE" w:rsidRDefault="0006642F" w:rsidP="00F534DE">
      <w:pPr>
        <w:spacing w:after="0"/>
        <w:ind w:hanging="10"/>
        <w:jc w:val="both"/>
        <w:rPr>
          <w:sz w:val="24"/>
          <w:szCs w:val="24"/>
        </w:rPr>
      </w:pPr>
      <w:r w:rsidRPr="00F534DE">
        <w:rPr>
          <w:sz w:val="24"/>
          <w:szCs w:val="24"/>
        </w:rPr>
        <w:t>Un barème national s'applique à toutes les familles pour les enfants de moins de 6 ans.</w:t>
      </w:r>
    </w:p>
    <w:p w14:paraId="1BA6CB98" w14:textId="77777777" w:rsidR="0006642F" w:rsidRPr="00F534DE" w:rsidRDefault="0006642F" w:rsidP="00F534DE">
      <w:pPr>
        <w:spacing w:after="0"/>
        <w:ind w:hanging="10"/>
        <w:jc w:val="both"/>
        <w:rPr>
          <w:sz w:val="24"/>
          <w:szCs w:val="24"/>
        </w:rPr>
      </w:pPr>
      <w:r w:rsidRPr="00F534DE">
        <w:rPr>
          <w:sz w:val="24"/>
          <w:szCs w:val="24"/>
        </w:rPr>
        <w:t>La participation financière est calculée selon un taux d'effort modulé en fonction du nombre d'enfants à charge et appliqué aux ressources N-2 avant abattements.</w:t>
      </w:r>
    </w:p>
    <w:p w14:paraId="68DD483A" w14:textId="77777777" w:rsidR="0006642F" w:rsidRPr="00F534DE" w:rsidRDefault="0006642F" w:rsidP="00F534DE">
      <w:pPr>
        <w:ind w:hanging="10"/>
        <w:jc w:val="both"/>
        <w:rPr>
          <w:sz w:val="24"/>
          <w:szCs w:val="24"/>
        </w:rPr>
      </w:pPr>
      <w:r w:rsidRPr="00F534DE">
        <w:rPr>
          <w:sz w:val="24"/>
          <w:szCs w:val="24"/>
        </w:rPr>
        <w:t>(Ressources avant tout abattement / 12 mois x Taux d’effort) = Tarif Horaire / Enfant)</w:t>
      </w:r>
    </w:p>
    <w:p w14:paraId="0C28DA40" w14:textId="43691509" w:rsidR="0006642F" w:rsidRPr="00F534DE" w:rsidRDefault="0006642F" w:rsidP="00F534DE">
      <w:pPr>
        <w:jc w:val="both"/>
        <w:rPr>
          <w:rFonts w:eastAsia="SimSun"/>
          <w:sz w:val="24"/>
          <w:szCs w:val="24"/>
        </w:rPr>
      </w:pPr>
      <w:r w:rsidRPr="00F534DE">
        <w:rPr>
          <w:sz w:val="24"/>
          <w:szCs w:val="24"/>
        </w:rPr>
        <w:lastRenderedPageBreak/>
        <w:t xml:space="preserve">Le barème national des participations familiales est actualisé en début de chaque année ainsi que les ressources minimales et maximales déterminant un tarif "plancher" et un tarif "plafond" selon le taux d'effort de la famille. </w:t>
      </w:r>
      <w:r w:rsidRPr="00F534DE">
        <w:rPr>
          <w:b/>
          <w:bCs/>
          <w:sz w:val="24"/>
          <w:szCs w:val="24"/>
        </w:rPr>
        <w:t>Ces tarifs sont affichés dans l’entrée du Multi Accueil.</w:t>
      </w:r>
    </w:p>
    <w:p w14:paraId="1649826C" w14:textId="7EB2E62C" w:rsidR="0006642F" w:rsidRPr="006B6725" w:rsidRDefault="006B6725" w:rsidP="000B76C0">
      <w:pPr>
        <w:spacing w:after="0"/>
        <w:ind w:left="426"/>
        <w:jc w:val="both"/>
        <w:rPr>
          <w:color w:val="ED7D31" w:themeColor="accent2"/>
          <w:sz w:val="24"/>
          <w:szCs w:val="24"/>
        </w:rPr>
      </w:pPr>
      <w:r w:rsidRPr="006B6725">
        <w:rPr>
          <w:b/>
          <w:bCs/>
          <w:color w:val="ED7D31" w:themeColor="accent2"/>
          <w:sz w:val="24"/>
          <w:szCs w:val="24"/>
        </w:rPr>
        <w:t>Recommandation</w:t>
      </w:r>
      <w:r>
        <w:rPr>
          <w:color w:val="ED7D31" w:themeColor="accent2"/>
          <w:sz w:val="24"/>
          <w:szCs w:val="24"/>
        </w:rPr>
        <w:t xml:space="preserve"> : </w:t>
      </w:r>
      <w:r w:rsidR="0006642F" w:rsidRPr="006B6725">
        <w:rPr>
          <w:color w:val="ED7D31" w:themeColor="accent2"/>
          <w:sz w:val="24"/>
          <w:szCs w:val="24"/>
        </w:rPr>
        <w:t xml:space="preserve">Mettre </w:t>
      </w:r>
      <w:r>
        <w:rPr>
          <w:color w:val="ED7D31" w:themeColor="accent2"/>
          <w:sz w:val="24"/>
          <w:szCs w:val="24"/>
        </w:rPr>
        <w:t xml:space="preserve">le </w:t>
      </w:r>
      <w:r w:rsidR="0006642F" w:rsidRPr="006B6725">
        <w:rPr>
          <w:color w:val="ED7D31" w:themeColor="accent2"/>
          <w:sz w:val="24"/>
          <w:szCs w:val="24"/>
        </w:rPr>
        <w:t xml:space="preserve">barème </w:t>
      </w:r>
      <w:r>
        <w:rPr>
          <w:color w:val="ED7D31" w:themeColor="accent2"/>
          <w:sz w:val="24"/>
          <w:szCs w:val="24"/>
        </w:rPr>
        <w:t xml:space="preserve">national </w:t>
      </w:r>
      <w:r w:rsidR="0006642F" w:rsidRPr="006B6725">
        <w:rPr>
          <w:color w:val="ED7D31" w:themeColor="accent2"/>
          <w:sz w:val="24"/>
          <w:szCs w:val="24"/>
        </w:rPr>
        <w:t>actualisé en Annexe.</w:t>
      </w:r>
    </w:p>
    <w:p w14:paraId="1D1D336A" w14:textId="77777777" w:rsidR="0006642F" w:rsidRPr="00127037" w:rsidRDefault="0006642F" w:rsidP="00F534DE">
      <w:pPr>
        <w:spacing w:after="0"/>
        <w:jc w:val="both"/>
        <w:rPr>
          <w:color w:val="FF0000"/>
        </w:rPr>
      </w:pPr>
    </w:p>
    <w:p w14:paraId="044A3C9B" w14:textId="3FC02FAF" w:rsidR="0006642F" w:rsidRDefault="0006642F" w:rsidP="00F534DE">
      <w:pPr>
        <w:spacing w:after="3" w:line="247" w:lineRule="auto"/>
        <w:jc w:val="both"/>
      </w:pPr>
      <w:r>
        <w:rPr>
          <w:sz w:val="24"/>
        </w:rPr>
        <w:t xml:space="preserve">Les ressources à prendre en compte sont celles figurant dans CDAP ou à défaut celles déclarées avant abattements sur le dernier avis d’imposition (N-2 pour N) :  </w:t>
      </w:r>
    </w:p>
    <w:p w14:paraId="2F03CAA5" w14:textId="77777777" w:rsidR="0006642F" w:rsidRDefault="0006642F" w:rsidP="000B76C0">
      <w:pPr>
        <w:spacing w:after="0"/>
        <w:ind w:left="426"/>
        <w:jc w:val="both"/>
      </w:pPr>
      <w:r>
        <w:rPr>
          <w:sz w:val="24"/>
        </w:rPr>
        <w:t xml:space="preserve"> </w:t>
      </w:r>
    </w:p>
    <w:p w14:paraId="3F81E898" w14:textId="77777777" w:rsidR="0006642F" w:rsidRDefault="0006642F" w:rsidP="00F534DE">
      <w:pPr>
        <w:numPr>
          <w:ilvl w:val="0"/>
          <w:numId w:val="26"/>
        </w:numPr>
        <w:spacing w:after="7" w:line="248" w:lineRule="auto"/>
        <w:ind w:left="709" w:right="-15" w:hanging="283"/>
        <w:jc w:val="both"/>
      </w:pPr>
      <w:r>
        <w:rPr>
          <w:sz w:val="24"/>
        </w:rPr>
        <w:t xml:space="preserve">Cumul des ressources nettes telles que déclarées perçues par l’allocataire et son conjoint ou concubin au cours de l’année de référence : revenus d’activité professionnelle et assimilés, pensions, retraites, rentes et autres revenus imposables ainsi que les heures supplémentaires et les indemnités journalières d'accident du travail et de maladie professionnelle bien qu’en partie non imposables ; </w:t>
      </w:r>
    </w:p>
    <w:p w14:paraId="75C4E216" w14:textId="77777777" w:rsidR="0006642F" w:rsidRPr="00C35A41" w:rsidRDefault="0006642F" w:rsidP="00F534DE">
      <w:pPr>
        <w:numPr>
          <w:ilvl w:val="0"/>
          <w:numId w:val="26"/>
        </w:numPr>
        <w:spacing w:after="3" w:line="247" w:lineRule="auto"/>
        <w:ind w:left="709" w:right="-15" w:hanging="283"/>
        <w:jc w:val="both"/>
      </w:pPr>
      <w:r>
        <w:rPr>
          <w:sz w:val="24"/>
        </w:rPr>
        <w:t xml:space="preserve">Prise en compte des abattements/neutralisations sociaux en fonction de la situation des personnes (chômage indemnisé ou non, affection de longue durée, bénéfice du </w:t>
      </w:r>
      <w:proofErr w:type="spellStart"/>
      <w:r>
        <w:rPr>
          <w:sz w:val="24"/>
        </w:rPr>
        <w:t>Rsa</w:t>
      </w:r>
      <w:proofErr w:type="spellEnd"/>
      <w:r>
        <w:rPr>
          <w:sz w:val="24"/>
        </w:rPr>
        <w:t xml:space="preserve">, etc.) ; </w:t>
      </w:r>
    </w:p>
    <w:p w14:paraId="1D226227" w14:textId="7754C882" w:rsidR="0006642F" w:rsidRDefault="0006642F" w:rsidP="00F534DE">
      <w:pPr>
        <w:spacing w:after="3" w:line="247" w:lineRule="auto"/>
        <w:ind w:left="709" w:right="-15" w:hanging="283"/>
        <w:jc w:val="both"/>
      </w:pPr>
      <w:r>
        <w:rPr>
          <w:sz w:val="24"/>
        </w:rPr>
        <w:t xml:space="preserve">• </w:t>
      </w:r>
      <w:r w:rsidR="00F534DE">
        <w:rPr>
          <w:sz w:val="24"/>
        </w:rPr>
        <w:t xml:space="preserve"> </w:t>
      </w:r>
      <w:r>
        <w:rPr>
          <w:sz w:val="24"/>
        </w:rPr>
        <w:t xml:space="preserve">Déduction des pensions alimentaires versées. </w:t>
      </w:r>
    </w:p>
    <w:p w14:paraId="4B1C24E5" w14:textId="77777777" w:rsidR="0006642F" w:rsidRDefault="0006642F" w:rsidP="00F534DE">
      <w:pPr>
        <w:spacing w:after="0"/>
        <w:ind w:left="426" w:right="-15"/>
        <w:jc w:val="both"/>
      </w:pPr>
      <w:r>
        <w:rPr>
          <w:sz w:val="24"/>
        </w:rPr>
        <w:t xml:space="preserve"> </w:t>
      </w:r>
    </w:p>
    <w:p w14:paraId="11C03DE9" w14:textId="77777777" w:rsidR="0006642F" w:rsidRDefault="0006642F" w:rsidP="00F534DE">
      <w:pPr>
        <w:spacing w:after="3" w:line="247" w:lineRule="auto"/>
        <w:ind w:left="426" w:right="-15"/>
        <w:jc w:val="both"/>
      </w:pPr>
      <w:r>
        <w:rPr>
          <w:sz w:val="24"/>
        </w:rPr>
        <w:t xml:space="preserve">NB : les frais réels et les abattements fiscaux ne sont pas déduits. </w:t>
      </w:r>
    </w:p>
    <w:p w14:paraId="1713C985" w14:textId="77777777" w:rsidR="0006642F" w:rsidRDefault="0006642F" w:rsidP="000B76C0">
      <w:pPr>
        <w:spacing w:after="0"/>
        <w:ind w:left="577"/>
        <w:jc w:val="both"/>
      </w:pPr>
      <w:r>
        <w:rPr>
          <w:sz w:val="24"/>
        </w:rPr>
        <w:t xml:space="preserve"> </w:t>
      </w:r>
    </w:p>
    <w:p w14:paraId="6D26BDCB" w14:textId="77777777" w:rsidR="0006642F" w:rsidRPr="0005615F" w:rsidRDefault="0006642F" w:rsidP="000B76C0">
      <w:pPr>
        <w:spacing w:after="3" w:line="247" w:lineRule="auto"/>
        <w:ind w:left="426" w:right="398" w:hanging="10"/>
        <w:jc w:val="both"/>
        <w:rPr>
          <w:color w:val="70AD47" w:themeColor="accent6"/>
        </w:rPr>
      </w:pPr>
      <w:r w:rsidRPr="0005615F">
        <w:rPr>
          <w:color w:val="70AD47" w:themeColor="accent6"/>
          <w:sz w:val="24"/>
        </w:rPr>
        <w:t xml:space="preserve">A défaut de production dans les délais précisés lors de la demande, la participation financière sera calculée sur la base d’un prix plafond. A réception des documents, la facturation sera revue en fonction des éléments fournis avec application de la rétroactivité.  </w:t>
      </w:r>
    </w:p>
    <w:p w14:paraId="024C03B8" w14:textId="77777777" w:rsidR="0006642F" w:rsidRDefault="0006642F" w:rsidP="000B76C0">
      <w:pPr>
        <w:spacing w:after="0"/>
        <w:ind w:left="426"/>
        <w:jc w:val="both"/>
      </w:pPr>
      <w:r>
        <w:rPr>
          <w:sz w:val="24"/>
        </w:rPr>
        <w:t xml:space="preserve"> </w:t>
      </w:r>
    </w:p>
    <w:p w14:paraId="1C88DE7E" w14:textId="77777777" w:rsidR="004650F7" w:rsidRPr="004650F7" w:rsidRDefault="006B6725" w:rsidP="000B76C0">
      <w:pPr>
        <w:spacing w:after="175" w:line="247" w:lineRule="auto"/>
        <w:ind w:left="426" w:right="398" w:hanging="10"/>
        <w:jc w:val="both"/>
        <w:rPr>
          <w:color w:val="ED7D31" w:themeColor="accent2"/>
          <w:sz w:val="24"/>
        </w:rPr>
      </w:pPr>
      <w:r>
        <w:rPr>
          <w:b/>
          <w:bCs/>
          <w:color w:val="ED7D31" w:themeColor="accent2"/>
          <w:sz w:val="24"/>
        </w:rPr>
        <w:t xml:space="preserve">Recommandation : </w:t>
      </w:r>
      <w:r w:rsidRPr="006B6725">
        <w:rPr>
          <w:color w:val="ED7D31" w:themeColor="accent2"/>
          <w:sz w:val="24"/>
        </w:rPr>
        <w:t>Une autorisation de consulter les ressources de la famille sur le site sécurisé de la Caf via CDAP est à signer en annexe. (Conserver une copie écran)</w:t>
      </w:r>
      <w:r w:rsidR="004650F7">
        <w:rPr>
          <w:color w:val="ED7D31" w:themeColor="accent2"/>
          <w:sz w:val="24"/>
        </w:rPr>
        <w:t xml:space="preserve">. </w:t>
      </w:r>
      <w:r w:rsidR="004650F7" w:rsidRPr="004650F7">
        <w:rPr>
          <w:color w:val="ED7D31" w:themeColor="accent2"/>
          <w:sz w:val="24"/>
        </w:rPr>
        <w:t xml:space="preserve">Les pièces justificatives sont à conserver par le gestionnaire et peuvent être vérifiées par la CAF dans le cadre de sa mission de contrôle prévue par les textes.  </w:t>
      </w:r>
    </w:p>
    <w:p w14:paraId="109BF5F6" w14:textId="49CC5553" w:rsidR="006B6725" w:rsidRPr="006B6725" w:rsidRDefault="006B6725" w:rsidP="000B76C0">
      <w:pPr>
        <w:spacing w:after="0"/>
        <w:ind w:left="426"/>
        <w:jc w:val="both"/>
        <w:rPr>
          <w:color w:val="ED7D31" w:themeColor="accent2"/>
        </w:rPr>
      </w:pPr>
    </w:p>
    <w:p w14:paraId="7206EE9A" w14:textId="1ED00FF2" w:rsidR="0006642F" w:rsidRPr="00735BFC" w:rsidRDefault="00735BFC" w:rsidP="000B76C0">
      <w:pPr>
        <w:pStyle w:val="Titre4"/>
        <w:ind w:firstLine="284"/>
        <w:jc w:val="both"/>
      </w:pPr>
      <w:r>
        <w:t xml:space="preserve">6.12 </w:t>
      </w:r>
      <w:r w:rsidR="0006642F" w:rsidRPr="00735BFC">
        <w:t xml:space="preserve">Les ressources minimales et maximales </w:t>
      </w:r>
    </w:p>
    <w:p w14:paraId="4B7EADD5" w14:textId="1D3F0C19" w:rsidR="006B6725" w:rsidRPr="005936E9" w:rsidRDefault="006B6725" w:rsidP="009450E8">
      <w:pPr>
        <w:spacing w:after="210" w:line="248" w:lineRule="auto"/>
        <w:ind w:left="142" w:right="-15"/>
        <w:jc w:val="both"/>
        <w:rPr>
          <w:sz w:val="24"/>
          <w:szCs w:val="24"/>
        </w:rPr>
      </w:pPr>
      <w:r w:rsidRPr="005936E9">
        <w:rPr>
          <w:sz w:val="24"/>
          <w:szCs w:val="24"/>
        </w:rPr>
        <w:t xml:space="preserve">La </w:t>
      </w:r>
      <w:proofErr w:type="spellStart"/>
      <w:r w:rsidRPr="005936E9">
        <w:rPr>
          <w:sz w:val="24"/>
          <w:szCs w:val="24"/>
        </w:rPr>
        <w:t>Cnaf</w:t>
      </w:r>
      <w:proofErr w:type="spellEnd"/>
      <w:r w:rsidRPr="005936E9">
        <w:rPr>
          <w:sz w:val="24"/>
          <w:szCs w:val="24"/>
        </w:rPr>
        <w:t xml:space="preserve"> définit chaque année les ressources minimales et maximales déterminant un tarif « plancher » et un tarif « plafond » selon le taux d’effort de la famille.</w:t>
      </w:r>
    </w:p>
    <w:p w14:paraId="5766F57E" w14:textId="18754C99" w:rsidR="006B6725" w:rsidRPr="005936E9" w:rsidRDefault="006B6725" w:rsidP="00F534DE">
      <w:pPr>
        <w:ind w:left="142"/>
        <w:jc w:val="both"/>
        <w:rPr>
          <w:sz w:val="24"/>
          <w:szCs w:val="24"/>
        </w:rPr>
      </w:pPr>
      <w:r w:rsidRPr="005936E9">
        <w:rPr>
          <w:sz w:val="24"/>
          <w:szCs w:val="24"/>
        </w:rPr>
        <w:t xml:space="preserve">En cas d’absence de ressources ou de ressources inférieures à celles définies par la CNAF, le tarif est calculé sur la base des ressources « plancher » et le taux d’effort de la famille. </w:t>
      </w:r>
    </w:p>
    <w:p w14:paraId="4537764C" w14:textId="2DEE080D" w:rsidR="006B6725" w:rsidRDefault="006B6725" w:rsidP="00F534DE">
      <w:pPr>
        <w:ind w:left="142"/>
        <w:jc w:val="both"/>
        <w:rPr>
          <w:sz w:val="24"/>
          <w:szCs w:val="24"/>
        </w:rPr>
      </w:pPr>
      <w:r w:rsidRPr="005936E9">
        <w:rPr>
          <w:sz w:val="24"/>
          <w:szCs w:val="24"/>
        </w:rPr>
        <w:t>En cas de refus volontaire de communication des justificatifs de ressources par la famille, il est appliqué le tarif aux ressources « plafond ».</w:t>
      </w:r>
    </w:p>
    <w:p w14:paraId="65156FCD" w14:textId="77777777" w:rsidR="005936E9" w:rsidRPr="005936E9" w:rsidRDefault="005936E9" w:rsidP="00F534DE">
      <w:pPr>
        <w:ind w:left="142"/>
        <w:jc w:val="both"/>
        <w:rPr>
          <w:color w:val="70AD47" w:themeColor="accent6"/>
          <w:sz w:val="24"/>
          <w:szCs w:val="24"/>
        </w:rPr>
      </w:pPr>
      <w:proofErr w:type="gramStart"/>
      <w:r w:rsidRPr="005936E9">
        <w:rPr>
          <w:color w:val="70AD47" w:themeColor="accent6"/>
          <w:sz w:val="24"/>
          <w:szCs w:val="24"/>
        </w:rPr>
        <w:t>Suite à</w:t>
      </w:r>
      <w:proofErr w:type="gramEnd"/>
      <w:r w:rsidRPr="005936E9">
        <w:rPr>
          <w:color w:val="70AD47" w:themeColor="accent6"/>
          <w:sz w:val="24"/>
          <w:szCs w:val="24"/>
        </w:rPr>
        <w:t xml:space="preserve"> la délibération du Conseil d’Administration du </w:t>
      </w:r>
      <w:proofErr w:type="spellStart"/>
      <w:r w:rsidRPr="005936E9">
        <w:rPr>
          <w:color w:val="70AD47" w:themeColor="accent6"/>
          <w:sz w:val="24"/>
          <w:szCs w:val="24"/>
        </w:rPr>
        <w:t>xxxxxxxxx</w:t>
      </w:r>
      <w:proofErr w:type="spellEnd"/>
      <w:r w:rsidRPr="005936E9">
        <w:rPr>
          <w:color w:val="70AD47" w:themeColor="accent6"/>
          <w:sz w:val="24"/>
          <w:szCs w:val="24"/>
        </w:rPr>
        <w:t xml:space="preserve">, la structure applique une tarification déplafonnée au regard des barèmes de la CNAF. Le conseil d’administration a décidé d’appliquer un plafond mensuel de </w:t>
      </w:r>
      <w:proofErr w:type="spellStart"/>
      <w:r w:rsidRPr="005936E9">
        <w:rPr>
          <w:color w:val="70AD47" w:themeColor="accent6"/>
          <w:sz w:val="24"/>
          <w:szCs w:val="24"/>
        </w:rPr>
        <w:t>xxxxxxxxxx</w:t>
      </w:r>
      <w:proofErr w:type="spellEnd"/>
      <w:r w:rsidRPr="005936E9">
        <w:rPr>
          <w:color w:val="70AD47" w:themeColor="accent6"/>
          <w:sz w:val="24"/>
          <w:szCs w:val="24"/>
        </w:rPr>
        <w:t xml:space="preserve"> </w:t>
      </w:r>
      <w:proofErr w:type="gramStart"/>
      <w:r w:rsidRPr="005936E9">
        <w:rPr>
          <w:color w:val="70AD47" w:themeColor="accent6"/>
          <w:sz w:val="24"/>
          <w:szCs w:val="24"/>
        </w:rPr>
        <w:t xml:space="preserve">€ </w:t>
      </w:r>
      <w:r w:rsidRPr="005936E9">
        <w:rPr>
          <w:color w:val="ED7D31" w:themeColor="accent2"/>
          <w:sz w:val="24"/>
          <w:szCs w:val="24"/>
        </w:rPr>
        <w:t>.</w:t>
      </w:r>
      <w:proofErr w:type="gramEnd"/>
    </w:p>
    <w:p w14:paraId="1FB7B131" w14:textId="77777777" w:rsidR="005936E9" w:rsidRPr="005936E9" w:rsidRDefault="005936E9" w:rsidP="000B76C0">
      <w:pPr>
        <w:ind w:left="426"/>
        <w:jc w:val="both"/>
        <w:rPr>
          <w:kern w:val="3"/>
          <w:sz w:val="24"/>
          <w:szCs w:val="24"/>
        </w:rPr>
      </w:pPr>
    </w:p>
    <w:p w14:paraId="748F385E" w14:textId="77777777" w:rsidR="004650F7" w:rsidRPr="004650F7" w:rsidRDefault="004650F7" w:rsidP="009450E8">
      <w:pPr>
        <w:spacing w:after="0"/>
        <w:ind w:left="142"/>
        <w:jc w:val="both"/>
        <w:rPr>
          <w:b/>
          <w:bCs/>
          <w:color w:val="FF0000"/>
          <w:sz w:val="24"/>
        </w:rPr>
      </w:pPr>
      <w:r w:rsidRPr="004650F7">
        <w:rPr>
          <w:b/>
          <w:bCs/>
          <w:color w:val="FF0000"/>
          <w:sz w:val="24"/>
        </w:rPr>
        <w:t>Rappel de la réglementation PSU</w:t>
      </w:r>
      <w:r w:rsidRPr="004650F7">
        <w:rPr>
          <w:b/>
          <w:bCs/>
          <w:color w:val="FF0000"/>
          <w:sz w:val="24"/>
          <w:u w:color="FF0000"/>
        </w:rPr>
        <w:t> :</w:t>
      </w:r>
    </w:p>
    <w:p w14:paraId="327D909C" w14:textId="21026952" w:rsidR="005936E9" w:rsidRPr="004650F7" w:rsidRDefault="0006642F" w:rsidP="009450E8">
      <w:pPr>
        <w:spacing w:after="0" w:line="248" w:lineRule="auto"/>
        <w:ind w:left="142" w:right="389"/>
        <w:jc w:val="both"/>
        <w:rPr>
          <w:color w:val="FF0000"/>
          <w:sz w:val="24"/>
          <w:szCs w:val="24"/>
        </w:rPr>
      </w:pPr>
      <w:r w:rsidRPr="004650F7">
        <w:rPr>
          <w:color w:val="FF0000"/>
          <w:sz w:val="24"/>
          <w:szCs w:val="24"/>
        </w:rPr>
        <w:t xml:space="preserve">Les montants annuels du plancher et du plafond sont à indiquer soit dans le règlement de fonctionnement ou bien en annexe. </w:t>
      </w:r>
    </w:p>
    <w:p w14:paraId="197A3105" w14:textId="57B68038" w:rsidR="001C26CA" w:rsidRPr="004650F7" w:rsidRDefault="001C26CA" w:rsidP="009450E8">
      <w:pPr>
        <w:spacing w:after="0" w:line="248" w:lineRule="auto"/>
        <w:ind w:left="142" w:right="389"/>
        <w:jc w:val="both"/>
        <w:rPr>
          <w:b/>
          <w:bCs/>
          <w:color w:val="FF0000"/>
          <w:sz w:val="24"/>
          <w:szCs w:val="24"/>
        </w:rPr>
      </w:pPr>
      <w:r w:rsidRPr="004650F7">
        <w:rPr>
          <w:b/>
          <w:bCs/>
          <w:color w:val="FF0000"/>
          <w:sz w:val="24"/>
          <w:szCs w:val="24"/>
        </w:rPr>
        <w:t>Préciser s’il y a un déplafonnement et en informer la Caf.</w:t>
      </w:r>
    </w:p>
    <w:p w14:paraId="0F61C3F5" w14:textId="77777777" w:rsidR="005936E9" w:rsidRPr="005936E9" w:rsidRDefault="005936E9" w:rsidP="000B76C0">
      <w:pPr>
        <w:spacing w:after="0" w:line="248" w:lineRule="auto"/>
        <w:ind w:left="426" w:right="389"/>
        <w:jc w:val="both"/>
        <w:rPr>
          <w:b/>
          <w:bCs/>
          <w:color w:val="ED7D31" w:themeColor="accent2"/>
          <w:sz w:val="24"/>
          <w:szCs w:val="24"/>
        </w:rPr>
      </w:pPr>
    </w:p>
    <w:p w14:paraId="0493BD28" w14:textId="64DCA9AA" w:rsidR="0006642F" w:rsidRPr="00735BFC" w:rsidRDefault="00735BFC" w:rsidP="000B76C0">
      <w:pPr>
        <w:ind w:left="426"/>
        <w:jc w:val="both"/>
        <w:rPr>
          <w:rFonts w:asciiTheme="majorHAnsi" w:eastAsiaTheme="majorEastAsia" w:hAnsiTheme="majorHAnsi" w:cstheme="majorBidi"/>
          <w:color w:val="2F5496" w:themeColor="accent1" w:themeShade="BF"/>
          <w:sz w:val="24"/>
          <w:szCs w:val="24"/>
        </w:rPr>
      </w:pPr>
      <w:r>
        <w:rPr>
          <w:rFonts w:asciiTheme="majorHAnsi" w:eastAsiaTheme="majorEastAsia" w:hAnsiTheme="majorHAnsi" w:cstheme="majorBidi"/>
          <w:color w:val="2F5496" w:themeColor="accent1" w:themeShade="BF"/>
          <w:sz w:val="24"/>
          <w:szCs w:val="24"/>
        </w:rPr>
        <w:t xml:space="preserve">6.13 </w:t>
      </w:r>
      <w:r w:rsidR="0006642F" w:rsidRPr="00735BFC">
        <w:rPr>
          <w:rFonts w:asciiTheme="majorHAnsi" w:eastAsiaTheme="majorEastAsia" w:hAnsiTheme="majorHAnsi" w:cstheme="majorBidi"/>
          <w:color w:val="2F5496" w:themeColor="accent1" w:themeShade="BF"/>
          <w:sz w:val="24"/>
          <w:szCs w:val="24"/>
        </w:rPr>
        <w:t>Majorations ou minorations </w:t>
      </w:r>
    </w:p>
    <w:p w14:paraId="32CC4E92" w14:textId="77777777" w:rsidR="0006642F" w:rsidRPr="005936E9" w:rsidRDefault="0006642F" w:rsidP="00F534DE">
      <w:pPr>
        <w:jc w:val="both"/>
        <w:rPr>
          <w:rFonts w:eastAsia="SimSun"/>
          <w:sz w:val="24"/>
          <w:szCs w:val="24"/>
        </w:rPr>
      </w:pPr>
      <w:r w:rsidRPr="005936E9">
        <w:rPr>
          <w:sz w:val="24"/>
          <w:szCs w:val="24"/>
        </w:rPr>
        <w:t xml:space="preserve">Enfant présentant un handicap et à charge de la famille (sur justificatif*) : application du taux d’effort immédiatement inférieur (*avis d’imposition ou AEEH). Pour cela, la famille s’engage à fournir les justificatifs nécessaires à l’application de cette tarification. </w:t>
      </w:r>
    </w:p>
    <w:p w14:paraId="62EF02DD" w14:textId="77777777" w:rsidR="0006642F" w:rsidRPr="005936E9" w:rsidRDefault="0006642F" w:rsidP="00F534DE">
      <w:pPr>
        <w:jc w:val="both"/>
        <w:rPr>
          <w:rFonts w:eastAsia="SimSun"/>
          <w:color w:val="70AD47" w:themeColor="accent6"/>
          <w:sz w:val="24"/>
          <w:szCs w:val="24"/>
        </w:rPr>
      </w:pPr>
      <w:r w:rsidRPr="005936E9">
        <w:rPr>
          <w:color w:val="70AD47" w:themeColor="accent6"/>
          <w:sz w:val="24"/>
          <w:szCs w:val="24"/>
        </w:rPr>
        <w:t>Tarification hors commune possible (à préciser).</w:t>
      </w:r>
    </w:p>
    <w:p w14:paraId="626E4B76" w14:textId="77777777" w:rsidR="0006642F" w:rsidRPr="005936E9" w:rsidRDefault="0006642F" w:rsidP="000B76C0">
      <w:pPr>
        <w:spacing w:after="7" w:line="248" w:lineRule="auto"/>
        <w:ind w:left="426" w:right="394"/>
        <w:jc w:val="both"/>
        <w:rPr>
          <w:color w:val="70AD47" w:themeColor="accent6"/>
          <w:sz w:val="24"/>
          <w:szCs w:val="24"/>
        </w:rPr>
      </w:pPr>
    </w:p>
    <w:p w14:paraId="59809B8D" w14:textId="77777777" w:rsidR="003852EB" w:rsidRDefault="005936E9" w:rsidP="000B76C0">
      <w:pPr>
        <w:pStyle w:val="Titre2"/>
        <w:jc w:val="both"/>
      </w:pPr>
      <w:bookmarkStart w:id="24" w:name="_Toc157606488"/>
      <w:r>
        <w:t>6.2</w:t>
      </w:r>
      <w:r w:rsidR="0006642F" w:rsidRPr="005936E9">
        <w:t xml:space="preserve"> Participation financière pour l’accueil D’URGENCE</w:t>
      </w:r>
      <w:bookmarkEnd w:id="24"/>
    </w:p>
    <w:p w14:paraId="3C51D1AC" w14:textId="4BC1810D" w:rsidR="0006642F" w:rsidRPr="00F534DE" w:rsidRDefault="0006642F" w:rsidP="00F534DE">
      <w:pPr>
        <w:pStyle w:val="Titre2"/>
        <w:jc w:val="both"/>
        <w:rPr>
          <w:sz w:val="24"/>
          <w:szCs w:val="24"/>
        </w:rPr>
      </w:pPr>
      <w:r w:rsidRPr="005936E9">
        <w:t xml:space="preserve"> </w:t>
      </w:r>
    </w:p>
    <w:p w14:paraId="49FBE68A" w14:textId="35DC432B" w:rsidR="005936E9" w:rsidRDefault="0006642F" w:rsidP="00F534DE">
      <w:pPr>
        <w:spacing w:after="0"/>
        <w:jc w:val="both"/>
        <w:rPr>
          <w:sz w:val="24"/>
          <w:szCs w:val="24"/>
        </w:rPr>
      </w:pPr>
      <w:r w:rsidRPr="005936E9">
        <w:rPr>
          <w:sz w:val="24"/>
          <w:szCs w:val="24"/>
        </w:rPr>
        <w:t xml:space="preserve">L’application du barème </w:t>
      </w:r>
      <w:proofErr w:type="spellStart"/>
      <w:r w:rsidRPr="005936E9">
        <w:rPr>
          <w:sz w:val="24"/>
          <w:szCs w:val="24"/>
        </w:rPr>
        <w:t>Cnaf</w:t>
      </w:r>
      <w:proofErr w:type="spellEnd"/>
      <w:r w:rsidRPr="005936E9">
        <w:rPr>
          <w:sz w:val="24"/>
          <w:szCs w:val="24"/>
        </w:rPr>
        <w:t xml:space="preserve"> est obligatoire</w:t>
      </w:r>
      <w:r w:rsidR="005936E9">
        <w:rPr>
          <w:sz w:val="24"/>
          <w:szCs w:val="24"/>
        </w:rPr>
        <w:t xml:space="preserve"> </w:t>
      </w:r>
      <w:r w:rsidRPr="005936E9">
        <w:rPr>
          <w:sz w:val="24"/>
          <w:szCs w:val="24"/>
        </w:rPr>
        <w:t>: application du taux d’effort et des ressources à prendre en compte tels que définis dans l’accueil régulier</w:t>
      </w:r>
      <w:r w:rsidR="005936E9">
        <w:rPr>
          <w:sz w:val="24"/>
          <w:szCs w:val="24"/>
        </w:rPr>
        <w:t xml:space="preserve"> et accueil occasionnel</w:t>
      </w:r>
      <w:r w:rsidRPr="005936E9">
        <w:rPr>
          <w:sz w:val="24"/>
          <w:szCs w:val="24"/>
        </w:rPr>
        <w:t xml:space="preserve">. </w:t>
      </w:r>
    </w:p>
    <w:p w14:paraId="62FC4F91" w14:textId="77777777" w:rsidR="000A08EC" w:rsidRPr="005936E9" w:rsidRDefault="000A08EC" w:rsidP="000B76C0">
      <w:pPr>
        <w:spacing w:after="0"/>
        <w:ind w:left="426"/>
        <w:jc w:val="both"/>
        <w:rPr>
          <w:sz w:val="24"/>
          <w:szCs w:val="24"/>
        </w:rPr>
      </w:pPr>
    </w:p>
    <w:p w14:paraId="34A0351B" w14:textId="08C1F87F" w:rsidR="0006642F" w:rsidRDefault="005936E9" w:rsidP="000B76C0">
      <w:pPr>
        <w:pStyle w:val="Titre2"/>
        <w:jc w:val="both"/>
      </w:pPr>
      <w:bookmarkStart w:id="25" w:name="_Hlk111536997"/>
      <w:bookmarkStart w:id="26" w:name="_Toc157606489"/>
      <w:r>
        <w:t>6.</w:t>
      </w:r>
      <w:r w:rsidR="000A08EC">
        <w:t>3</w:t>
      </w:r>
      <w:r w:rsidR="0006642F" w:rsidRPr="005936E9">
        <w:t xml:space="preserve"> Tarification spécifique</w:t>
      </w:r>
      <w:bookmarkEnd w:id="25"/>
      <w:bookmarkEnd w:id="26"/>
    </w:p>
    <w:p w14:paraId="1466C8E7" w14:textId="77777777" w:rsidR="000A08EC" w:rsidRPr="000A08EC" w:rsidRDefault="000A08EC" w:rsidP="000B76C0">
      <w:pPr>
        <w:jc w:val="both"/>
      </w:pPr>
    </w:p>
    <w:p w14:paraId="0122108C" w14:textId="77777777" w:rsidR="0006642F" w:rsidRPr="005936E9" w:rsidRDefault="0006642F" w:rsidP="00F534DE">
      <w:pPr>
        <w:spacing w:after="7" w:line="248" w:lineRule="auto"/>
        <w:ind w:right="-15"/>
        <w:jc w:val="both"/>
        <w:rPr>
          <w:sz w:val="24"/>
          <w:szCs w:val="24"/>
        </w:rPr>
      </w:pPr>
      <w:r w:rsidRPr="005936E9">
        <w:rPr>
          <w:sz w:val="24"/>
          <w:szCs w:val="24"/>
        </w:rPr>
        <w:t>Le plancher de ressources est retenu pour le calcul des participations familiales dans les cas suivants :</w:t>
      </w:r>
    </w:p>
    <w:p w14:paraId="12E18621" w14:textId="77777777" w:rsidR="0006642F" w:rsidRPr="005936E9" w:rsidRDefault="0006642F" w:rsidP="000B76C0">
      <w:pPr>
        <w:numPr>
          <w:ilvl w:val="0"/>
          <w:numId w:val="26"/>
        </w:numPr>
        <w:spacing w:after="7" w:line="248" w:lineRule="auto"/>
        <w:ind w:right="394" w:hanging="10"/>
        <w:jc w:val="both"/>
        <w:rPr>
          <w:sz w:val="24"/>
          <w:szCs w:val="24"/>
        </w:rPr>
      </w:pPr>
      <w:r w:rsidRPr="005936E9">
        <w:rPr>
          <w:sz w:val="24"/>
          <w:szCs w:val="24"/>
        </w:rPr>
        <w:t>Familles ayant des ressources nulles ou inférieures à ce montant plancher ;</w:t>
      </w:r>
    </w:p>
    <w:p w14:paraId="70E36D76" w14:textId="77777777" w:rsidR="0006642F" w:rsidRPr="005936E9" w:rsidRDefault="0006642F" w:rsidP="000B76C0">
      <w:pPr>
        <w:numPr>
          <w:ilvl w:val="0"/>
          <w:numId w:val="26"/>
        </w:numPr>
        <w:spacing w:after="7" w:line="248" w:lineRule="auto"/>
        <w:ind w:right="394" w:hanging="10"/>
        <w:jc w:val="both"/>
        <w:rPr>
          <w:sz w:val="24"/>
          <w:szCs w:val="24"/>
        </w:rPr>
      </w:pPr>
      <w:r w:rsidRPr="005936E9">
        <w:rPr>
          <w:sz w:val="24"/>
          <w:szCs w:val="24"/>
        </w:rPr>
        <w:t>Enfants placés en famille d’accueil au titre de l’aide sociale à l’enfance ;</w:t>
      </w:r>
    </w:p>
    <w:p w14:paraId="5FEB4C87" w14:textId="77777777" w:rsidR="0006642F" w:rsidRPr="005936E9" w:rsidRDefault="0006642F" w:rsidP="000B76C0">
      <w:pPr>
        <w:numPr>
          <w:ilvl w:val="0"/>
          <w:numId w:val="26"/>
        </w:numPr>
        <w:spacing w:after="7" w:line="248" w:lineRule="auto"/>
        <w:ind w:right="394" w:hanging="10"/>
        <w:jc w:val="both"/>
        <w:rPr>
          <w:sz w:val="24"/>
          <w:szCs w:val="24"/>
        </w:rPr>
      </w:pPr>
      <w:r w:rsidRPr="005936E9">
        <w:rPr>
          <w:sz w:val="24"/>
          <w:szCs w:val="24"/>
        </w:rPr>
        <w:t>Personnes non-allocataires ne disposant ni d’avis d’imposition, ni de fiches de salaires.</w:t>
      </w:r>
    </w:p>
    <w:p w14:paraId="48D542CD" w14:textId="4635F233" w:rsidR="000A08EC" w:rsidRPr="000A08EC" w:rsidRDefault="0006642F" w:rsidP="000B76C0">
      <w:pPr>
        <w:pStyle w:val="Titre4"/>
        <w:spacing w:line="247" w:lineRule="auto"/>
        <w:ind w:left="572"/>
        <w:jc w:val="both"/>
      </w:pPr>
      <w:r w:rsidRPr="005936E9">
        <w:t xml:space="preserve">  </w:t>
      </w:r>
    </w:p>
    <w:p w14:paraId="1A95594F" w14:textId="56242738" w:rsidR="0006642F" w:rsidRDefault="0006642F" w:rsidP="000B76C0">
      <w:pPr>
        <w:pStyle w:val="Titre2"/>
        <w:jc w:val="both"/>
      </w:pPr>
      <w:r>
        <w:rPr>
          <w:sz w:val="24"/>
        </w:rPr>
        <w:t xml:space="preserve"> </w:t>
      </w:r>
      <w:bookmarkStart w:id="27" w:name="_Toc157606490"/>
      <w:r w:rsidR="000A08EC">
        <w:t>6.4</w:t>
      </w:r>
      <w:r>
        <w:t xml:space="preserve"> </w:t>
      </w:r>
      <w:r w:rsidR="000A08EC">
        <w:t>D</w:t>
      </w:r>
      <w:r>
        <w:t>éductions possibles des heures réservées</w:t>
      </w:r>
      <w:bookmarkEnd w:id="27"/>
    </w:p>
    <w:p w14:paraId="44018116" w14:textId="77777777" w:rsidR="000A08EC" w:rsidRPr="000A08EC" w:rsidRDefault="000A08EC" w:rsidP="000B76C0">
      <w:pPr>
        <w:jc w:val="both"/>
      </w:pPr>
    </w:p>
    <w:p w14:paraId="6E8FF6DA" w14:textId="77777777" w:rsidR="0006642F" w:rsidRPr="000A08EC" w:rsidRDefault="0006642F" w:rsidP="000B76C0">
      <w:pPr>
        <w:pStyle w:val="Paragraphedeliste"/>
        <w:numPr>
          <w:ilvl w:val="0"/>
          <w:numId w:val="46"/>
        </w:numPr>
        <w:spacing w:after="120" w:line="300" w:lineRule="auto"/>
        <w:ind w:left="851" w:hanging="425"/>
        <w:jc w:val="both"/>
        <w:rPr>
          <w:rFonts w:eastAsia="SimSun"/>
          <w:sz w:val="24"/>
          <w:szCs w:val="24"/>
        </w:rPr>
      </w:pPr>
      <w:r w:rsidRPr="000A08EC">
        <w:rPr>
          <w:sz w:val="24"/>
          <w:szCs w:val="24"/>
        </w:rPr>
        <w:t>La fermeture de l’équipement</w:t>
      </w:r>
    </w:p>
    <w:p w14:paraId="2E7BCFE3" w14:textId="77777777" w:rsidR="000A08EC" w:rsidRPr="000A08EC" w:rsidRDefault="0006642F" w:rsidP="000B76C0">
      <w:pPr>
        <w:pStyle w:val="Paragraphedeliste"/>
        <w:numPr>
          <w:ilvl w:val="0"/>
          <w:numId w:val="46"/>
        </w:numPr>
        <w:spacing w:after="120" w:line="300" w:lineRule="auto"/>
        <w:ind w:left="851" w:hanging="425"/>
        <w:jc w:val="both"/>
        <w:rPr>
          <w:rFonts w:eastAsia="SimSun"/>
          <w:sz w:val="24"/>
          <w:szCs w:val="24"/>
        </w:rPr>
      </w:pPr>
      <w:r w:rsidRPr="000A08EC">
        <w:rPr>
          <w:sz w:val="24"/>
          <w:szCs w:val="24"/>
        </w:rPr>
        <w:t xml:space="preserve">La maladie de l’enfant : </w:t>
      </w:r>
      <w:r w:rsidRPr="000A08EC">
        <w:rPr>
          <w:color w:val="70AD47" w:themeColor="accent6"/>
          <w:sz w:val="24"/>
          <w:szCs w:val="24"/>
        </w:rPr>
        <w:t>préciser le délai de carence</w:t>
      </w:r>
      <w:r w:rsidR="000A08EC" w:rsidRPr="000A08EC">
        <w:rPr>
          <w:sz w:val="24"/>
          <w:szCs w:val="24"/>
        </w:rPr>
        <w:t>.</w:t>
      </w:r>
    </w:p>
    <w:p w14:paraId="5F0CB5CE" w14:textId="169D6015" w:rsidR="0006642F" w:rsidRPr="000A08EC" w:rsidRDefault="0006642F" w:rsidP="000B76C0">
      <w:pPr>
        <w:pStyle w:val="Paragraphedeliste"/>
        <w:numPr>
          <w:ilvl w:val="0"/>
          <w:numId w:val="46"/>
        </w:numPr>
        <w:spacing w:after="120" w:line="300" w:lineRule="auto"/>
        <w:ind w:left="851" w:hanging="425"/>
        <w:jc w:val="both"/>
        <w:rPr>
          <w:rFonts w:eastAsia="SimSun"/>
          <w:sz w:val="24"/>
          <w:szCs w:val="24"/>
        </w:rPr>
      </w:pPr>
      <w:r w:rsidRPr="000A08EC">
        <w:rPr>
          <w:sz w:val="24"/>
          <w:szCs w:val="24"/>
        </w:rPr>
        <w:t>L'hospitalisation de l’enfant sur présentation d'un bulletin d'hospitalisation au premier jour</w:t>
      </w:r>
    </w:p>
    <w:p w14:paraId="6E432377" w14:textId="77777777" w:rsidR="000A08EC" w:rsidRPr="000A08EC" w:rsidRDefault="0006642F" w:rsidP="000B76C0">
      <w:pPr>
        <w:pStyle w:val="Paragraphedeliste"/>
        <w:numPr>
          <w:ilvl w:val="0"/>
          <w:numId w:val="46"/>
        </w:numPr>
        <w:spacing w:after="120" w:line="300" w:lineRule="auto"/>
        <w:ind w:left="851" w:hanging="425"/>
        <w:jc w:val="both"/>
        <w:rPr>
          <w:rFonts w:eastAsia="SimSun"/>
          <w:sz w:val="24"/>
          <w:szCs w:val="24"/>
        </w:rPr>
      </w:pPr>
      <w:r w:rsidRPr="000A08EC">
        <w:rPr>
          <w:sz w:val="24"/>
          <w:szCs w:val="24"/>
        </w:rPr>
        <w:t>Les pathologies règlementaires qui font objet d’une éviction de la structure au premier jour</w:t>
      </w:r>
    </w:p>
    <w:p w14:paraId="05CB49D3" w14:textId="1F893857" w:rsidR="0006642F" w:rsidRPr="000A08EC" w:rsidRDefault="0006642F" w:rsidP="000B76C0">
      <w:pPr>
        <w:pStyle w:val="Paragraphedeliste"/>
        <w:numPr>
          <w:ilvl w:val="0"/>
          <w:numId w:val="46"/>
        </w:numPr>
        <w:spacing w:after="120" w:line="300" w:lineRule="auto"/>
        <w:ind w:left="851" w:hanging="425"/>
        <w:jc w:val="both"/>
        <w:rPr>
          <w:rFonts w:eastAsia="SimSun"/>
          <w:sz w:val="24"/>
          <w:szCs w:val="24"/>
        </w:rPr>
      </w:pPr>
      <w:r w:rsidRPr="000A08EC">
        <w:rPr>
          <w:sz w:val="24"/>
          <w:szCs w:val="24"/>
        </w:rPr>
        <w:t xml:space="preserve">Les congés : </w:t>
      </w:r>
      <w:r w:rsidRPr="000A08EC">
        <w:rPr>
          <w:color w:val="70AD47" w:themeColor="accent6"/>
          <w:sz w:val="24"/>
          <w:szCs w:val="24"/>
        </w:rPr>
        <w:t xml:space="preserve">les modalités de pose de congés doivent être précisément décrites dans le règlement de fonctionnement. </w:t>
      </w:r>
    </w:p>
    <w:p w14:paraId="62DBD481" w14:textId="77777777" w:rsidR="0006642F" w:rsidRPr="000A08EC" w:rsidRDefault="0006642F" w:rsidP="000B76C0">
      <w:pPr>
        <w:spacing w:after="2" w:line="248" w:lineRule="auto"/>
        <w:ind w:left="572" w:right="389" w:hanging="10"/>
        <w:jc w:val="both"/>
        <w:rPr>
          <w:sz w:val="24"/>
          <w:szCs w:val="24"/>
        </w:rPr>
      </w:pPr>
    </w:p>
    <w:p w14:paraId="26744330" w14:textId="3EF5B146" w:rsidR="0006642F" w:rsidRPr="000A08EC" w:rsidRDefault="000A08EC" w:rsidP="000B76C0">
      <w:pPr>
        <w:pStyle w:val="Titre2"/>
        <w:jc w:val="both"/>
      </w:pPr>
      <w:bookmarkStart w:id="28" w:name="_Toc157606491"/>
      <w:r>
        <w:t>6.5</w:t>
      </w:r>
      <w:r w:rsidR="0006642F" w:rsidRPr="000A08EC">
        <w:t xml:space="preserve"> Révision des participations familiales</w:t>
      </w:r>
      <w:bookmarkEnd w:id="28"/>
      <w:r w:rsidR="0006642F" w:rsidRPr="000A08EC">
        <w:t xml:space="preserve"> </w:t>
      </w:r>
    </w:p>
    <w:p w14:paraId="5542589C" w14:textId="77777777" w:rsidR="0006642F" w:rsidRPr="000A08EC" w:rsidRDefault="0006642F" w:rsidP="00F534DE">
      <w:pPr>
        <w:spacing w:after="3" w:line="247" w:lineRule="auto"/>
        <w:ind w:right="398" w:hanging="10"/>
        <w:jc w:val="both"/>
        <w:rPr>
          <w:sz w:val="24"/>
          <w:szCs w:val="24"/>
        </w:rPr>
      </w:pPr>
      <w:r w:rsidRPr="000A08EC">
        <w:rPr>
          <w:sz w:val="24"/>
          <w:szCs w:val="24"/>
        </w:rPr>
        <w:t xml:space="preserve">La structure est tenue de mettre à jour les ressources pour le calcul du tarif : </w:t>
      </w:r>
    </w:p>
    <w:p w14:paraId="06BE46BE" w14:textId="77777777" w:rsidR="00F534DE" w:rsidRDefault="0006642F" w:rsidP="00F534DE">
      <w:pPr>
        <w:pStyle w:val="Paragraphedeliste"/>
        <w:numPr>
          <w:ilvl w:val="0"/>
          <w:numId w:val="49"/>
        </w:numPr>
        <w:spacing w:after="3" w:line="247" w:lineRule="auto"/>
        <w:ind w:left="851" w:right="-15"/>
        <w:jc w:val="both"/>
        <w:rPr>
          <w:sz w:val="24"/>
          <w:szCs w:val="24"/>
        </w:rPr>
      </w:pPr>
      <w:r w:rsidRPr="00F534DE">
        <w:rPr>
          <w:sz w:val="24"/>
          <w:szCs w:val="24"/>
        </w:rPr>
        <w:t>Au 1er janvier de chaque année</w:t>
      </w:r>
      <w:r w:rsidR="000A08EC" w:rsidRPr="00F534DE">
        <w:rPr>
          <w:sz w:val="24"/>
          <w:szCs w:val="24"/>
        </w:rPr>
        <w:t xml:space="preserve"> et en cas de modification de contrat dans l’année,</w:t>
      </w:r>
    </w:p>
    <w:p w14:paraId="6DFFC5B9" w14:textId="5567B602" w:rsidR="0006642F" w:rsidRPr="00F534DE" w:rsidRDefault="0006642F" w:rsidP="00F534DE">
      <w:pPr>
        <w:pStyle w:val="Paragraphedeliste"/>
        <w:numPr>
          <w:ilvl w:val="0"/>
          <w:numId w:val="49"/>
        </w:numPr>
        <w:spacing w:after="3" w:line="247" w:lineRule="auto"/>
        <w:ind w:left="851" w:right="-15"/>
        <w:jc w:val="both"/>
        <w:rPr>
          <w:sz w:val="24"/>
          <w:szCs w:val="24"/>
        </w:rPr>
      </w:pPr>
      <w:r w:rsidRPr="00F534DE">
        <w:rPr>
          <w:sz w:val="24"/>
          <w:szCs w:val="24"/>
        </w:rPr>
        <w:t>En cas de changement de situation familiale ou en cas de changement de situation économique</w:t>
      </w:r>
      <w:r w:rsidR="000A08EC" w:rsidRPr="00F534DE">
        <w:rPr>
          <w:sz w:val="24"/>
          <w:szCs w:val="24"/>
        </w:rPr>
        <w:t xml:space="preserve">. </w:t>
      </w:r>
      <w:r w:rsidRPr="00F534DE">
        <w:rPr>
          <w:sz w:val="24"/>
          <w:szCs w:val="24"/>
        </w:rPr>
        <w:t>Dans ces deux</w:t>
      </w:r>
      <w:r w:rsidRPr="00F534DE">
        <w:rPr>
          <w:b/>
          <w:sz w:val="24"/>
          <w:szCs w:val="24"/>
        </w:rPr>
        <w:t xml:space="preserve"> </w:t>
      </w:r>
      <w:r w:rsidRPr="00F534DE">
        <w:rPr>
          <w:sz w:val="24"/>
          <w:szCs w:val="24"/>
        </w:rPr>
        <w:t xml:space="preserve">derniers cas, la famille devra déclarer par écrit à la structure et à la Caf son changement de situation, pour qu’il soit pris en compte. </w:t>
      </w:r>
      <w:proofErr w:type="gramStart"/>
      <w:r w:rsidRPr="00F534DE">
        <w:rPr>
          <w:color w:val="70AD47" w:themeColor="accent6"/>
          <w:sz w:val="24"/>
          <w:szCs w:val="24"/>
        </w:rPr>
        <w:t>Suite à</w:t>
      </w:r>
      <w:proofErr w:type="gramEnd"/>
      <w:r w:rsidRPr="00F534DE">
        <w:rPr>
          <w:color w:val="70AD47" w:themeColor="accent6"/>
          <w:sz w:val="24"/>
          <w:szCs w:val="24"/>
        </w:rPr>
        <w:t xml:space="preserve"> cette déclaration, la structure consulte via CDAP les ressources de la famille mises à jour et applique une rétroactivité de la facturation à la date du changement indiquée dans CDAP / sur la facturation le mois suivant l'évènement.</w:t>
      </w:r>
    </w:p>
    <w:p w14:paraId="2E649523" w14:textId="77777777" w:rsidR="0006642F" w:rsidRDefault="0006642F" w:rsidP="000B76C0">
      <w:pPr>
        <w:spacing w:after="64" w:line="229" w:lineRule="auto"/>
        <w:ind w:left="577" w:right="9410"/>
        <w:jc w:val="both"/>
      </w:pPr>
      <w:r>
        <w:rPr>
          <w:b/>
          <w:sz w:val="24"/>
        </w:rPr>
        <w:t xml:space="preserve"> </w:t>
      </w:r>
      <w:r>
        <w:rPr>
          <w:sz w:val="24"/>
        </w:rPr>
        <w:t xml:space="preserve"> </w:t>
      </w:r>
      <w:r>
        <w:rPr>
          <w:b/>
          <w:sz w:val="24"/>
        </w:rPr>
        <w:t xml:space="preserve"> </w:t>
      </w:r>
    </w:p>
    <w:p w14:paraId="63BA3DAC" w14:textId="408A1B8D" w:rsidR="0006642F" w:rsidRPr="004E7EF8" w:rsidRDefault="0006642F" w:rsidP="000B76C0">
      <w:pPr>
        <w:pStyle w:val="Titre1"/>
        <w:jc w:val="both"/>
      </w:pPr>
      <w:bookmarkStart w:id="29" w:name="_Toc157606492"/>
      <w:r>
        <w:lastRenderedPageBreak/>
        <w:t>7</w:t>
      </w:r>
      <w:r w:rsidR="003852EB" w:rsidRPr="003852EB">
        <w:rPr>
          <w:caps/>
        </w:rPr>
        <w:t>.</w:t>
      </w:r>
      <w:r w:rsidRPr="003852EB">
        <w:rPr>
          <w:caps/>
        </w:rPr>
        <w:t xml:space="preserve"> Facturation</w:t>
      </w:r>
      <w:bookmarkEnd w:id="29"/>
      <w:r>
        <w:t xml:space="preserve">  </w:t>
      </w:r>
      <w:r>
        <w:rPr>
          <w:sz w:val="29"/>
        </w:rPr>
        <w:t xml:space="preserve"> </w:t>
      </w:r>
    </w:p>
    <w:p w14:paraId="2D83E552" w14:textId="23BDBC4B" w:rsidR="0006642F" w:rsidRPr="003852EB" w:rsidRDefault="0006642F" w:rsidP="00F534DE">
      <w:pPr>
        <w:spacing w:after="16" w:line="247" w:lineRule="auto"/>
        <w:ind w:right="-15" w:hanging="10"/>
        <w:jc w:val="both"/>
        <w:rPr>
          <w:color w:val="70AD47"/>
          <w:sz w:val="24"/>
          <w:szCs w:val="24"/>
        </w:rPr>
      </w:pPr>
      <w:r w:rsidRPr="003852EB">
        <w:rPr>
          <w:color w:val="70AD47"/>
          <w:sz w:val="24"/>
          <w:szCs w:val="24"/>
        </w:rPr>
        <w:t xml:space="preserve">La facturation est </w:t>
      </w:r>
      <w:r w:rsidR="003852EB" w:rsidRPr="003852EB">
        <w:rPr>
          <w:color w:val="70AD47"/>
          <w:sz w:val="24"/>
          <w:szCs w:val="24"/>
        </w:rPr>
        <w:t>effectuée</w:t>
      </w:r>
      <w:r w:rsidRPr="003852EB">
        <w:rPr>
          <w:color w:val="70AD47"/>
          <w:sz w:val="24"/>
          <w:szCs w:val="24"/>
        </w:rPr>
        <w:t xml:space="preserve"> en début de mois ou à terme échu.</w:t>
      </w:r>
    </w:p>
    <w:p w14:paraId="685935B6" w14:textId="77777777" w:rsidR="003852EB" w:rsidRPr="003852EB" w:rsidRDefault="0006642F" w:rsidP="00F534DE">
      <w:pPr>
        <w:spacing w:after="3" w:line="253" w:lineRule="auto"/>
        <w:ind w:right="-15" w:hanging="10"/>
        <w:jc w:val="both"/>
        <w:rPr>
          <w:b/>
          <w:bCs/>
          <w:color w:val="70AD47" w:themeColor="accent6"/>
          <w:sz w:val="24"/>
          <w:szCs w:val="24"/>
        </w:rPr>
      </w:pPr>
      <w:r w:rsidRPr="003852EB">
        <w:rPr>
          <w:b/>
          <w:bCs/>
          <w:color w:val="70AD47" w:themeColor="accent6"/>
          <w:sz w:val="24"/>
          <w:szCs w:val="24"/>
        </w:rPr>
        <w:t xml:space="preserve">Le règlement de la somme doit être effectué dans un délai de X jours à compter de la date d’établissement de la facture. </w:t>
      </w:r>
    </w:p>
    <w:p w14:paraId="5B0811A6" w14:textId="294504B8" w:rsidR="0039421B" w:rsidRDefault="0006642F" w:rsidP="00DB0C1E">
      <w:pPr>
        <w:spacing w:after="3" w:line="253" w:lineRule="auto"/>
        <w:ind w:right="-15" w:hanging="10"/>
        <w:jc w:val="both"/>
        <w:rPr>
          <w:rFonts w:asciiTheme="majorHAnsi" w:eastAsiaTheme="majorEastAsia" w:hAnsiTheme="majorHAnsi" w:cstheme="majorBidi"/>
          <w:color w:val="1F3864" w:themeColor="accent1" w:themeShade="80"/>
          <w:sz w:val="36"/>
          <w:szCs w:val="36"/>
        </w:rPr>
      </w:pPr>
      <w:r w:rsidRPr="003852EB">
        <w:rPr>
          <w:color w:val="70AD47" w:themeColor="accent6"/>
          <w:sz w:val="24"/>
          <w:szCs w:val="24"/>
        </w:rPr>
        <w:t xml:space="preserve">Le paiement peut se faire en espèces, par chèque emploi service, chèque bancaire à l’ordre « </w:t>
      </w:r>
      <w:proofErr w:type="spellStart"/>
      <w:r w:rsidRPr="003852EB">
        <w:rPr>
          <w:color w:val="70AD47" w:themeColor="accent6"/>
          <w:sz w:val="24"/>
          <w:szCs w:val="24"/>
        </w:rPr>
        <w:t>xxxxxxxxxx</w:t>
      </w:r>
      <w:proofErr w:type="spellEnd"/>
      <w:r w:rsidRPr="003852EB">
        <w:rPr>
          <w:color w:val="70AD47" w:themeColor="accent6"/>
          <w:sz w:val="24"/>
          <w:szCs w:val="24"/>
        </w:rPr>
        <w:t xml:space="preserve"> », ou par virement bancaire.</w:t>
      </w:r>
    </w:p>
    <w:p w14:paraId="57C631F5" w14:textId="269C7382" w:rsidR="0039421B" w:rsidRPr="0039421B" w:rsidRDefault="003852EB" w:rsidP="0039421B">
      <w:pPr>
        <w:pStyle w:val="Titre1"/>
        <w:jc w:val="both"/>
      </w:pPr>
      <w:bookmarkStart w:id="30" w:name="_Toc157606493"/>
      <w:r>
        <w:t>8</w:t>
      </w:r>
      <w:r w:rsidR="00EF6201">
        <w:t xml:space="preserve">. </w:t>
      </w:r>
      <w:r w:rsidR="00C618C5">
        <w:t>R</w:t>
      </w:r>
      <w:r w:rsidR="008B5B0C" w:rsidRPr="008B5B0C">
        <w:t>È</w:t>
      </w:r>
      <w:r w:rsidR="00C618C5">
        <w:t>GLES DE VIE EN COLLE</w:t>
      </w:r>
      <w:r w:rsidR="008B5B0C">
        <w:t>CTIVIT</w:t>
      </w:r>
      <w:r w:rsidR="008B5B0C" w:rsidRPr="008B5B0C">
        <w:t>É</w:t>
      </w:r>
      <w:bookmarkEnd w:id="30"/>
    </w:p>
    <w:p w14:paraId="2EC211E9" w14:textId="3B93FF72" w:rsidR="006D5728" w:rsidRPr="006D5728" w:rsidRDefault="006D5728" w:rsidP="000B76C0">
      <w:pPr>
        <w:pStyle w:val="Titre2"/>
        <w:ind w:left="426"/>
        <w:jc w:val="both"/>
      </w:pPr>
      <w:bookmarkStart w:id="31" w:name="_Toc157606494"/>
      <w:r>
        <w:t>8.1</w:t>
      </w:r>
      <w:r w:rsidRPr="006D5728">
        <w:t xml:space="preserve"> </w:t>
      </w:r>
      <w:r>
        <w:t>Santé de l’enfant</w:t>
      </w:r>
      <w:bookmarkEnd w:id="31"/>
      <w:r w:rsidRPr="006D5728">
        <w:t xml:space="preserve"> </w:t>
      </w:r>
    </w:p>
    <w:p w14:paraId="3BBF2382" w14:textId="60B56F50" w:rsidR="006D5728" w:rsidRDefault="006D5728" w:rsidP="000B76C0">
      <w:pPr>
        <w:pStyle w:val="Titre4"/>
        <w:ind w:left="709"/>
        <w:jc w:val="both"/>
      </w:pPr>
      <w:r>
        <w:t>8.11</w:t>
      </w:r>
      <w:r w:rsidRPr="00AE2E2C">
        <w:t xml:space="preserve"> Certificat médical établi par le référent santé et accueil inclusif s’il est médecin de la crèche ou par le médecin traitant</w:t>
      </w:r>
    </w:p>
    <w:p w14:paraId="2B7C379D" w14:textId="370673CD" w:rsidR="006D5728" w:rsidRDefault="006D5728" w:rsidP="000B76C0">
      <w:pPr>
        <w:pStyle w:val="Titre4"/>
        <w:ind w:left="709"/>
        <w:jc w:val="both"/>
      </w:pPr>
      <w:r>
        <w:t xml:space="preserve">8.12 Rôle de la </w:t>
      </w:r>
      <w:r w:rsidRPr="006D5728">
        <w:t>Puéricultrice ou de l’infirmière ou du référent santé et accueil inclusif</w:t>
      </w:r>
    </w:p>
    <w:p w14:paraId="32E6E263" w14:textId="30C36E76" w:rsidR="006D5728" w:rsidRDefault="00687051" w:rsidP="000B76C0">
      <w:pPr>
        <w:pStyle w:val="Titre4"/>
        <w:ind w:left="709"/>
        <w:jc w:val="both"/>
      </w:pPr>
      <w:r>
        <w:t>8.13</w:t>
      </w:r>
      <w:r w:rsidR="006D5728">
        <w:t xml:space="preserve"> Maladie</w:t>
      </w:r>
      <w:r>
        <w:t>s</w:t>
      </w:r>
      <w:r w:rsidR="006D5728">
        <w:t xml:space="preserve"> de l’enfant </w:t>
      </w:r>
    </w:p>
    <w:p w14:paraId="54A3ADF1" w14:textId="5CF34264" w:rsidR="00687051" w:rsidRPr="00687051" w:rsidRDefault="00687051" w:rsidP="000B76C0">
      <w:pPr>
        <w:pStyle w:val="Titre4"/>
        <w:ind w:left="709"/>
        <w:jc w:val="both"/>
      </w:pPr>
      <w:r>
        <w:t xml:space="preserve">8.14 </w:t>
      </w:r>
      <w:r w:rsidRPr="00687051">
        <w:t xml:space="preserve">Problèmes de santé et accidents survenus à l’enfant durant son séjour dans la structure  </w:t>
      </w:r>
    </w:p>
    <w:p w14:paraId="24845646" w14:textId="54718260" w:rsidR="00687051" w:rsidRPr="00687051" w:rsidRDefault="00687051" w:rsidP="000B76C0">
      <w:pPr>
        <w:pStyle w:val="Titre4"/>
        <w:ind w:left="709"/>
        <w:jc w:val="both"/>
      </w:pPr>
      <w:r>
        <w:t>8.15</w:t>
      </w:r>
      <w:r w:rsidRPr="00687051">
        <w:t xml:space="preserve"> Règles d’éviction </w:t>
      </w:r>
    </w:p>
    <w:p w14:paraId="256FA21E" w14:textId="77777777" w:rsidR="00687051" w:rsidRDefault="00687051" w:rsidP="000B76C0">
      <w:pPr>
        <w:ind w:firstLine="851"/>
        <w:jc w:val="both"/>
        <w:rPr>
          <w:b/>
          <w:i/>
          <w:color w:val="538135"/>
          <w:sz w:val="24"/>
        </w:rPr>
      </w:pPr>
    </w:p>
    <w:p w14:paraId="0D95478F" w14:textId="18879BC5" w:rsidR="006D5728" w:rsidRPr="006D5728" w:rsidRDefault="00687051" w:rsidP="000B76C0">
      <w:pPr>
        <w:ind w:firstLine="851"/>
        <w:jc w:val="both"/>
      </w:pPr>
      <w:r>
        <w:rPr>
          <w:b/>
          <w:i/>
          <w:color w:val="538135"/>
          <w:sz w:val="24"/>
        </w:rPr>
        <w:t>Points à préciser</w:t>
      </w:r>
    </w:p>
    <w:p w14:paraId="1C844DD8" w14:textId="39AA2DA2" w:rsidR="00F534DE" w:rsidRDefault="00F534DE" w:rsidP="0039421B">
      <w:pPr>
        <w:jc w:val="both"/>
      </w:pPr>
    </w:p>
    <w:p w14:paraId="73C7A720" w14:textId="288F4CDC" w:rsidR="00BC1830" w:rsidRPr="009D0150" w:rsidRDefault="003852EB" w:rsidP="000B76C0">
      <w:pPr>
        <w:pStyle w:val="Titre2"/>
        <w:ind w:left="426"/>
        <w:jc w:val="both"/>
      </w:pPr>
      <w:bookmarkStart w:id="32" w:name="_Toc157606495"/>
      <w:r>
        <w:t>8</w:t>
      </w:r>
      <w:r w:rsidR="008C5D31" w:rsidRPr="009D0150">
        <w:t>.</w:t>
      </w:r>
      <w:r w:rsidR="006D5728">
        <w:t>2</w:t>
      </w:r>
      <w:r w:rsidR="008C5D31" w:rsidRPr="009D0150">
        <w:t xml:space="preserve"> </w:t>
      </w:r>
      <w:r w:rsidR="00D5274F">
        <w:t>O</w:t>
      </w:r>
      <w:r w:rsidR="008C5D31" w:rsidRPr="009D0150">
        <w:t>rganisation du quotidien de l’enfant</w:t>
      </w:r>
      <w:bookmarkEnd w:id="32"/>
      <w:r w:rsidR="008C5D31" w:rsidRPr="009D0150">
        <w:t xml:space="preserve"> </w:t>
      </w:r>
    </w:p>
    <w:p w14:paraId="4D637627" w14:textId="77777777" w:rsidR="00BC1830" w:rsidRDefault="00EF6201" w:rsidP="000B76C0">
      <w:pPr>
        <w:spacing w:after="0"/>
        <w:ind w:left="577"/>
        <w:jc w:val="both"/>
      </w:pPr>
      <w:r>
        <w:rPr>
          <w:sz w:val="24"/>
        </w:rPr>
        <w:t xml:space="preserve"> </w:t>
      </w:r>
    </w:p>
    <w:p w14:paraId="7BB895FF" w14:textId="77777777" w:rsidR="00BC1830" w:rsidRDefault="00EF6201" w:rsidP="00F534DE">
      <w:pPr>
        <w:spacing w:after="65" w:line="248" w:lineRule="auto"/>
        <w:ind w:right="-15" w:hanging="10"/>
        <w:jc w:val="both"/>
      </w:pPr>
      <w:r>
        <w:rPr>
          <w:sz w:val="24"/>
        </w:rPr>
        <w:t xml:space="preserve">La prise en charge de l’enfant se fait en référence au projet éducatif de l’établissement, afin d’assurer la qualité de l’accueil de l’enfant et de sa famille.  </w:t>
      </w:r>
    </w:p>
    <w:p w14:paraId="7A8DD911" w14:textId="31287C8F" w:rsidR="006D5728" w:rsidRDefault="00EF6201" w:rsidP="00F534DE">
      <w:pPr>
        <w:pStyle w:val="Titre4"/>
        <w:ind w:right="-15"/>
        <w:jc w:val="both"/>
      </w:pPr>
      <w:r>
        <w:rPr>
          <w:b/>
          <w:sz w:val="32"/>
        </w:rPr>
        <w:t xml:space="preserve"> </w:t>
      </w:r>
      <w:r w:rsidR="006D5728">
        <w:t>8.</w:t>
      </w:r>
      <w:r w:rsidR="00F534DE">
        <w:t>2</w:t>
      </w:r>
      <w:r w:rsidR="006D5728">
        <w:t xml:space="preserve">1 Accueil et départ au quotidien   </w:t>
      </w:r>
    </w:p>
    <w:p w14:paraId="2ECD4D26" w14:textId="77777777" w:rsidR="006D5728" w:rsidRDefault="006D5728" w:rsidP="00F534DE">
      <w:pPr>
        <w:spacing w:after="3" w:line="253" w:lineRule="auto"/>
        <w:ind w:right="-15" w:hanging="10"/>
        <w:jc w:val="both"/>
      </w:pPr>
      <w:r>
        <w:rPr>
          <w:b/>
          <w:color w:val="70AD47"/>
          <w:sz w:val="24"/>
        </w:rPr>
        <w:t>Décrire avec précisions les modalités et le moment de prise en compte de l’heure d’arrivée et de l’heure de départ de l’enfant</w:t>
      </w:r>
      <w:r>
        <w:rPr>
          <w:b/>
          <w:color w:val="538135"/>
          <w:sz w:val="29"/>
        </w:rPr>
        <w:t xml:space="preserve"> </w:t>
      </w:r>
    </w:p>
    <w:p w14:paraId="15157AE8" w14:textId="77777777" w:rsidR="006D5728" w:rsidRDefault="006D5728" w:rsidP="00F534DE">
      <w:pPr>
        <w:spacing w:after="0"/>
        <w:ind w:right="-15"/>
        <w:jc w:val="both"/>
      </w:pPr>
      <w:r>
        <w:rPr>
          <w:color w:val="00B050"/>
          <w:sz w:val="29"/>
        </w:rPr>
        <w:t xml:space="preserve"> </w:t>
      </w:r>
      <w:r>
        <w:rPr>
          <w:color w:val="70AD47"/>
          <w:sz w:val="24"/>
        </w:rPr>
        <w:t xml:space="preserve"> </w:t>
      </w:r>
      <w:r>
        <w:rPr>
          <w:b/>
          <w:i/>
          <w:color w:val="0070C0"/>
          <w:sz w:val="24"/>
        </w:rPr>
        <w:t xml:space="preserve"> </w:t>
      </w:r>
    </w:p>
    <w:p w14:paraId="7418D06C" w14:textId="77777777" w:rsidR="006D5728" w:rsidRDefault="006D5728" w:rsidP="00F534DE">
      <w:pPr>
        <w:spacing w:after="7" w:line="248" w:lineRule="auto"/>
        <w:ind w:right="-15" w:hanging="10"/>
        <w:jc w:val="both"/>
      </w:pPr>
      <w:r>
        <w:rPr>
          <w:sz w:val="24"/>
        </w:rPr>
        <w:t>L’enfant n’est confié qu’à ses parents ou aux personnes majeures dûment mandatées.</w:t>
      </w:r>
      <w:r>
        <w:rPr>
          <w:sz w:val="29"/>
        </w:rPr>
        <w:t xml:space="preserve"> </w:t>
      </w:r>
      <w:r>
        <w:rPr>
          <w:sz w:val="24"/>
        </w:rPr>
        <w:t>Dans ce cas précis, il est demandé aux parents d’en avertir le personnel au préalable. Si la personne n’a pas été présentée à l’équipe, une pièce d’identité est demandée avant de se voir confier l’enfant.</w:t>
      </w:r>
      <w:r>
        <w:rPr>
          <w:sz w:val="29"/>
        </w:rPr>
        <w:t xml:space="preserve"> </w:t>
      </w:r>
      <w:r>
        <w:rPr>
          <w:b/>
          <w:i/>
          <w:color w:val="538135"/>
          <w:sz w:val="24"/>
        </w:rPr>
        <w:t xml:space="preserve">A préciser </w:t>
      </w:r>
    </w:p>
    <w:p w14:paraId="77D41B0C" w14:textId="77777777" w:rsidR="00BC1830" w:rsidRDefault="00EF6201" w:rsidP="000B76C0">
      <w:pPr>
        <w:spacing w:after="4"/>
        <w:ind w:left="577"/>
        <w:jc w:val="both"/>
      </w:pPr>
      <w:r>
        <w:rPr>
          <w:color w:val="538135"/>
          <w:sz w:val="29"/>
        </w:rPr>
        <w:t xml:space="preserve"> </w:t>
      </w:r>
    </w:p>
    <w:p w14:paraId="1F1E95F2" w14:textId="0AD4FCB5" w:rsidR="00BC1830" w:rsidRDefault="006D5728" w:rsidP="000B76C0">
      <w:pPr>
        <w:pStyle w:val="Titre4"/>
        <w:ind w:left="572"/>
        <w:jc w:val="both"/>
      </w:pPr>
      <w:r>
        <w:t>8.</w:t>
      </w:r>
      <w:r w:rsidR="00F534DE">
        <w:t>2</w:t>
      </w:r>
      <w:r>
        <w:t>2</w:t>
      </w:r>
      <w:r w:rsidR="00EF6201">
        <w:t xml:space="preserve"> Hygiène  </w:t>
      </w:r>
    </w:p>
    <w:p w14:paraId="736B1EAE" w14:textId="77777777" w:rsidR="00BC1830" w:rsidRDefault="00EF6201" w:rsidP="00F534DE">
      <w:pPr>
        <w:spacing w:after="16" w:line="247" w:lineRule="auto"/>
        <w:ind w:right="-15"/>
        <w:jc w:val="both"/>
      </w:pPr>
      <w:r>
        <w:rPr>
          <w:color w:val="70AD47"/>
          <w:sz w:val="24"/>
        </w:rPr>
        <w:t xml:space="preserve">Indiquez si la structure fournit les couches </w:t>
      </w:r>
    </w:p>
    <w:p w14:paraId="5BA3465B" w14:textId="6638AADA" w:rsidR="00BC1830" w:rsidRDefault="00EF6201" w:rsidP="00F534DE">
      <w:pPr>
        <w:spacing w:after="0"/>
        <w:ind w:right="-15"/>
        <w:jc w:val="both"/>
      </w:pPr>
      <w:r>
        <w:rPr>
          <w:color w:val="70AD47"/>
          <w:sz w:val="24"/>
        </w:rPr>
        <w:t xml:space="preserve"> </w:t>
      </w:r>
      <w:r>
        <w:rPr>
          <w:sz w:val="24"/>
        </w:rPr>
        <w:t xml:space="preserve">La structure </w:t>
      </w:r>
      <w:r>
        <w:rPr>
          <w:color w:val="70AD47"/>
          <w:sz w:val="24"/>
        </w:rPr>
        <w:t xml:space="preserve">fournit/ne fournit pas </w:t>
      </w:r>
      <w:r>
        <w:rPr>
          <w:sz w:val="24"/>
        </w:rPr>
        <w:t xml:space="preserve">les couches </w:t>
      </w:r>
    </w:p>
    <w:p w14:paraId="34C8A58D" w14:textId="26FF6049" w:rsidR="00BC1830" w:rsidRDefault="00EF6201" w:rsidP="000B76C0">
      <w:pPr>
        <w:spacing w:after="0"/>
        <w:ind w:left="577"/>
        <w:jc w:val="both"/>
      </w:pPr>
      <w:r>
        <w:rPr>
          <w:color w:val="70AD47"/>
          <w:sz w:val="24"/>
        </w:rPr>
        <w:t xml:space="preserve"> </w:t>
      </w:r>
      <w:r>
        <w:rPr>
          <w:color w:val="70AD47"/>
          <w:sz w:val="29"/>
        </w:rPr>
        <w:t xml:space="preserve"> </w:t>
      </w:r>
    </w:p>
    <w:p w14:paraId="1083CF71" w14:textId="27BA4E5D" w:rsidR="00BC1830" w:rsidRDefault="006D5728" w:rsidP="000B76C0">
      <w:pPr>
        <w:pStyle w:val="Titre4"/>
        <w:ind w:left="572"/>
        <w:jc w:val="both"/>
      </w:pPr>
      <w:r>
        <w:t>8.</w:t>
      </w:r>
      <w:r w:rsidR="00F534DE">
        <w:t>2</w:t>
      </w:r>
      <w:r>
        <w:t>3</w:t>
      </w:r>
      <w:r w:rsidR="00EF6201">
        <w:t xml:space="preserve"> </w:t>
      </w:r>
      <w:r>
        <w:t>Restauration</w:t>
      </w:r>
      <w:r w:rsidR="00EF6201">
        <w:t xml:space="preserve"> </w:t>
      </w:r>
    </w:p>
    <w:p w14:paraId="2BB9E4E3" w14:textId="0C893C0A" w:rsidR="00BC1830" w:rsidRDefault="00EF6201" w:rsidP="00F534DE">
      <w:pPr>
        <w:spacing w:after="16" w:line="247" w:lineRule="auto"/>
        <w:ind w:right="-15"/>
        <w:jc w:val="both"/>
      </w:pPr>
      <w:r>
        <w:rPr>
          <w:color w:val="70AD47"/>
          <w:sz w:val="24"/>
        </w:rPr>
        <w:t>Indiquez si la structure fournit les repas</w:t>
      </w:r>
      <w:r w:rsidR="00AE3910">
        <w:rPr>
          <w:color w:val="70AD47"/>
          <w:sz w:val="24"/>
        </w:rPr>
        <w:t>. A détailler.</w:t>
      </w:r>
    </w:p>
    <w:p w14:paraId="1E7DAA75" w14:textId="1F50C95F" w:rsidR="00BC1830" w:rsidRDefault="00EF6201" w:rsidP="00F534DE">
      <w:pPr>
        <w:spacing w:after="0"/>
        <w:ind w:right="-15"/>
        <w:jc w:val="both"/>
      </w:pPr>
      <w:r>
        <w:rPr>
          <w:sz w:val="24"/>
        </w:rPr>
        <w:t xml:space="preserve">La structure </w:t>
      </w:r>
      <w:r>
        <w:rPr>
          <w:color w:val="70AD47"/>
          <w:sz w:val="24"/>
        </w:rPr>
        <w:t xml:space="preserve">fournit/ne fournit pas </w:t>
      </w:r>
      <w:r>
        <w:rPr>
          <w:sz w:val="24"/>
        </w:rPr>
        <w:t xml:space="preserve">les repas </w:t>
      </w:r>
    </w:p>
    <w:p w14:paraId="5C695E00" w14:textId="77777777" w:rsidR="009F1E7B" w:rsidRDefault="009F1E7B" w:rsidP="000B76C0">
      <w:pPr>
        <w:spacing w:after="4" w:line="247" w:lineRule="auto"/>
        <w:ind w:left="572" w:right="393" w:hanging="10"/>
        <w:jc w:val="both"/>
        <w:rPr>
          <w:color w:val="70AD47"/>
          <w:sz w:val="24"/>
        </w:rPr>
      </w:pPr>
    </w:p>
    <w:p w14:paraId="22A45E89" w14:textId="30DFB05F" w:rsidR="00BC1830" w:rsidRPr="004650F7" w:rsidRDefault="006D5728" w:rsidP="009450E8">
      <w:pPr>
        <w:spacing w:after="2" w:line="248" w:lineRule="auto"/>
        <w:ind w:right="-15" w:hanging="10"/>
        <w:jc w:val="both"/>
        <w:rPr>
          <w:color w:val="FF0000"/>
        </w:rPr>
      </w:pPr>
      <w:r w:rsidRPr="004650F7">
        <w:rPr>
          <w:b/>
          <w:bCs/>
          <w:color w:val="FF0000"/>
          <w:sz w:val="24"/>
          <w:u w:color="FF0000"/>
        </w:rPr>
        <w:t xml:space="preserve">Rappel de la règlementation PSU </w:t>
      </w:r>
      <w:r w:rsidR="00EF6201" w:rsidRPr="004650F7">
        <w:rPr>
          <w:b/>
          <w:bCs/>
          <w:color w:val="FF0000"/>
          <w:sz w:val="24"/>
        </w:rPr>
        <w:t>:</w:t>
      </w:r>
      <w:r w:rsidR="00EF6201" w:rsidRPr="004650F7">
        <w:rPr>
          <w:color w:val="FF0000"/>
          <w:sz w:val="24"/>
        </w:rPr>
        <w:t xml:space="preserve"> Les parents ont alors la possibilité d’apporter le repas de l’enfant dans le strict respect du protocole prévu par les autorités sanitaires. Dans ce cas, il n’y aura pas de déduction tarifaire</w:t>
      </w:r>
      <w:r w:rsidR="00BE31F1" w:rsidRPr="004650F7">
        <w:rPr>
          <w:color w:val="FF0000"/>
          <w:sz w:val="24"/>
        </w:rPr>
        <w:t>.</w:t>
      </w:r>
    </w:p>
    <w:p w14:paraId="16CB7DB9" w14:textId="77777777" w:rsidR="00BC1830" w:rsidRDefault="00EF6201" w:rsidP="000B76C0">
      <w:pPr>
        <w:spacing w:after="0"/>
        <w:ind w:left="577"/>
        <w:jc w:val="both"/>
      </w:pPr>
      <w:r>
        <w:rPr>
          <w:color w:val="FF0000"/>
          <w:sz w:val="29"/>
        </w:rPr>
        <w:t xml:space="preserve"> </w:t>
      </w:r>
    </w:p>
    <w:p w14:paraId="39FD1929" w14:textId="77777777" w:rsidR="00BC1830" w:rsidRDefault="00EF6201" w:rsidP="000B76C0">
      <w:pPr>
        <w:spacing w:after="0" w:line="229" w:lineRule="auto"/>
        <w:ind w:left="577" w:right="9410"/>
        <w:jc w:val="both"/>
      </w:pPr>
      <w:r>
        <w:rPr>
          <w:color w:val="70AD47"/>
          <w:sz w:val="29"/>
        </w:rPr>
        <w:lastRenderedPageBreak/>
        <w:t xml:space="preserve">  </w:t>
      </w:r>
    </w:p>
    <w:p w14:paraId="76CCD904" w14:textId="5FEA678B" w:rsidR="0039421B" w:rsidRDefault="006D5728" w:rsidP="00DB0C1E">
      <w:pPr>
        <w:pStyle w:val="Titre4"/>
        <w:ind w:left="572"/>
        <w:jc w:val="both"/>
        <w:rPr>
          <w:color w:val="1F3864" w:themeColor="accent1" w:themeShade="80"/>
          <w:sz w:val="36"/>
          <w:szCs w:val="36"/>
        </w:rPr>
      </w:pPr>
      <w:r w:rsidRPr="00687051">
        <w:rPr>
          <w:b/>
          <w:bCs/>
          <w:color w:val="70AD47" w:themeColor="accent6"/>
        </w:rPr>
        <w:t>8.14 Autres points à détailler</w:t>
      </w:r>
    </w:p>
    <w:p w14:paraId="17278ACE" w14:textId="671048FC" w:rsidR="00BC1830" w:rsidRDefault="00687051" w:rsidP="000B76C0">
      <w:pPr>
        <w:pStyle w:val="Titre1"/>
        <w:jc w:val="both"/>
      </w:pPr>
      <w:bookmarkStart w:id="33" w:name="_Toc157606496"/>
      <w:r>
        <w:t>9</w:t>
      </w:r>
      <w:r w:rsidR="00EF6201">
        <w:t>. ACCEPTATION DU REGLEMENT</w:t>
      </w:r>
      <w:bookmarkEnd w:id="33"/>
      <w:r w:rsidR="00EF6201">
        <w:t xml:space="preserve"> </w:t>
      </w:r>
    </w:p>
    <w:p w14:paraId="6304CB8A" w14:textId="77777777" w:rsidR="00BC1830" w:rsidRDefault="00EF6201" w:rsidP="000B76C0">
      <w:pPr>
        <w:spacing w:after="4"/>
        <w:ind w:left="577"/>
        <w:jc w:val="both"/>
      </w:pPr>
      <w:r>
        <w:rPr>
          <w:b/>
          <w:i/>
          <w:color w:val="70AD47"/>
          <w:sz w:val="24"/>
        </w:rPr>
        <w:t xml:space="preserve"> </w:t>
      </w:r>
    </w:p>
    <w:p w14:paraId="0B09D0E4" w14:textId="741435EE" w:rsidR="00BC1830" w:rsidRDefault="00EF6201" w:rsidP="00F534DE">
      <w:pPr>
        <w:spacing w:line="248" w:lineRule="auto"/>
        <w:ind w:right="-15"/>
        <w:jc w:val="both"/>
      </w:pPr>
      <w:r>
        <w:rPr>
          <w:sz w:val="24"/>
        </w:rPr>
        <w:t xml:space="preserve">Au moment de la constitution du dossier d’admission de leur enfant, les parents prennent connaissance du règlement de fonctionnement de la structure d’accueil et attestent, par la signature de l’accusé de réception, d’y adhérer sans aucune restriction.  </w:t>
      </w:r>
    </w:p>
    <w:p w14:paraId="129F5E7F" w14:textId="77777777" w:rsidR="00BC1830" w:rsidRDefault="00EF6201" w:rsidP="00F534DE">
      <w:pPr>
        <w:spacing w:after="37" w:line="247" w:lineRule="auto"/>
        <w:ind w:right="-15"/>
        <w:jc w:val="both"/>
      </w:pPr>
      <w:r>
        <w:rPr>
          <w:sz w:val="24"/>
        </w:rPr>
        <w:t xml:space="preserve">Ce règlement de fonctionnement pourra être revu à la demande de la CAF ou à la suite d’une décision du gestionnaire de modifier l’un ou l’autre point. </w:t>
      </w:r>
    </w:p>
    <w:p w14:paraId="06F8F34D" w14:textId="4665E36C" w:rsidR="00BC1830" w:rsidRDefault="00BC1830" w:rsidP="00F534DE">
      <w:pPr>
        <w:spacing w:after="0"/>
        <w:ind w:right="-15"/>
        <w:jc w:val="both"/>
      </w:pPr>
    </w:p>
    <w:p w14:paraId="1BDB3858" w14:textId="77777777" w:rsidR="00BC1830" w:rsidRPr="00204643" w:rsidRDefault="00EF6201" w:rsidP="00F534DE">
      <w:pPr>
        <w:spacing w:after="3"/>
        <w:ind w:right="-15"/>
        <w:jc w:val="both"/>
        <w:rPr>
          <w:b/>
          <w:bCs/>
          <w:sz w:val="24"/>
        </w:rPr>
      </w:pPr>
      <w:r w:rsidRPr="00204643">
        <w:rPr>
          <w:b/>
          <w:bCs/>
          <w:sz w:val="24"/>
        </w:rPr>
        <w:t xml:space="preserve">Elaboré le : </w:t>
      </w:r>
    </w:p>
    <w:p w14:paraId="440D3B85" w14:textId="0626EE3C" w:rsidR="00BC1830" w:rsidRPr="00204643" w:rsidRDefault="00EF6201" w:rsidP="00F534DE">
      <w:pPr>
        <w:spacing w:after="3"/>
        <w:ind w:right="-15"/>
        <w:jc w:val="both"/>
        <w:rPr>
          <w:b/>
          <w:bCs/>
          <w:sz w:val="24"/>
        </w:rPr>
      </w:pPr>
      <w:r w:rsidRPr="00204643">
        <w:rPr>
          <w:b/>
          <w:bCs/>
          <w:sz w:val="24"/>
        </w:rPr>
        <w:t xml:space="preserve">Validé </w:t>
      </w:r>
      <w:r w:rsidR="00687051" w:rsidRPr="00204643">
        <w:rPr>
          <w:b/>
          <w:bCs/>
          <w:sz w:val="24"/>
        </w:rPr>
        <w:t xml:space="preserve">par l’instance décisionnelle représentative du gestionnaire </w:t>
      </w:r>
      <w:r w:rsidRPr="00204643">
        <w:rPr>
          <w:b/>
          <w:bCs/>
          <w:sz w:val="24"/>
        </w:rPr>
        <w:t xml:space="preserve">: </w:t>
      </w:r>
    </w:p>
    <w:p w14:paraId="1E8E1AD6" w14:textId="649F7EE0" w:rsidR="00687051" w:rsidRPr="00204643" w:rsidRDefault="00687051" w:rsidP="00F534DE">
      <w:pPr>
        <w:spacing w:after="3"/>
        <w:ind w:right="-15"/>
        <w:jc w:val="both"/>
        <w:rPr>
          <w:b/>
          <w:bCs/>
          <w:sz w:val="24"/>
        </w:rPr>
      </w:pPr>
      <w:r w:rsidRPr="00204643">
        <w:rPr>
          <w:b/>
          <w:bCs/>
          <w:sz w:val="24"/>
        </w:rPr>
        <w:t>Date d’application du présent règlement de fonctionnement :</w:t>
      </w:r>
    </w:p>
    <w:p w14:paraId="5B22C507" w14:textId="29DD35CA" w:rsidR="00BC1830" w:rsidRPr="00687051" w:rsidRDefault="00BC1830" w:rsidP="000B76C0">
      <w:pPr>
        <w:spacing w:after="0"/>
        <w:ind w:left="577"/>
        <w:jc w:val="both"/>
        <w:rPr>
          <w:sz w:val="24"/>
        </w:rPr>
      </w:pPr>
    </w:p>
    <w:p w14:paraId="1C52577F" w14:textId="78CC9AF8" w:rsidR="00A04648" w:rsidRDefault="00A04648" w:rsidP="000B76C0">
      <w:pPr>
        <w:spacing w:after="161"/>
        <w:ind w:left="577"/>
        <w:jc w:val="both"/>
        <w:rPr>
          <w:b/>
          <w:i/>
          <w:sz w:val="40"/>
          <w:u w:val="single" w:color="000000"/>
        </w:rPr>
      </w:pPr>
      <w:r>
        <w:rPr>
          <w:b/>
          <w:i/>
          <w:sz w:val="40"/>
          <w:u w:val="single" w:color="000000"/>
        </w:rPr>
        <w:br w:type="page"/>
      </w:r>
    </w:p>
    <w:p w14:paraId="7E1C91AC" w14:textId="709EEF61" w:rsidR="00BC1830" w:rsidRDefault="00910C2E" w:rsidP="000B76C0">
      <w:pPr>
        <w:spacing w:after="161"/>
        <w:ind w:left="577"/>
        <w:jc w:val="both"/>
      </w:pPr>
      <w:r>
        <w:rPr>
          <w:b/>
          <w:i/>
          <w:sz w:val="40"/>
          <w:u w:val="single" w:color="000000"/>
        </w:rPr>
        <w:lastRenderedPageBreak/>
        <w:t xml:space="preserve">Les </w:t>
      </w:r>
      <w:r w:rsidR="00EF6201">
        <w:rPr>
          <w:b/>
          <w:i/>
          <w:sz w:val="40"/>
          <w:u w:val="single" w:color="000000"/>
        </w:rPr>
        <w:t>Annexes</w:t>
      </w:r>
      <w:r w:rsidR="00EF6201">
        <w:rPr>
          <w:b/>
          <w:i/>
          <w:sz w:val="40"/>
        </w:rPr>
        <w:t xml:space="preserve"> </w:t>
      </w:r>
    </w:p>
    <w:p w14:paraId="758488BA" w14:textId="3421C5D9" w:rsidR="00BC1830" w:rsidRDefault="00EF6201" w:rsidP="000B76C0">
      <w:pPr>
        <w:spacing w:after="0"/>
        <w:ind w:left="577"/>
        <w:jc w:val="both"/>
      </w:pPr>
      <w:r>
        <w:rPr>
          <w:b/>
          <w:i/>
          <w:sz w:val="40"/>
        </w:rPr>
        <w:t xml:space="preserve"> </w:t>
      </w:r>
      <w:r>
        <w:rPr>
          <w:b/>
          <w:i/>
          <w:sz w:val="40"/>
        </w:rPr>
        <w:tab/>
        <w:t xml:space="preserve"> </w:t>
      </w:r>
    </w:p>
    <w:p w14:paraId="16DB6575" w14:textId="2743561C" w:rsidR="008C1562" w:rsidRPr="00B25871" w:rsidRDefault="008C1562" w:rsidP="000B76C0">
      <w:pPr>
        <w:numPr>
          <w:ilvl w:val="0"/>
          <w:numId w:val="2"/>
        </w:numPr>
        <w:spacing w:after="31" w:line="256" w:lineRule="auto"/>
        <w:ind w:hanging="353"/>
        <w:jc w:val="both"/>
        <w:rPr>
          <w:sz w:val="28"/>
          <w:szCs w:val="28"/>
        </w:rPr>
      </w:pPr>
      <w:r w:rsidRPr="00B25871">
        <w:rPr>
          <w:sz w:val="28"/>
          <w:szCs w:val="28"/>
        </w:rPr>
        <w:t xml:space="preserve">Annexe N°1 </w:t>
      </w:r>
      <w:r w:rsidR="00687051">
        <w:rPr>
          <w:sz w:val="28"/>
          <w:szCs w:val="28"/>
        </w:rPr>
        <w:t>L</w:t>
      </w:r>
      <w:r w:rsidRPr="00B25871">
        <w:rPr>
          <w:sz w:val="28"/>
          <w:szCs w:val="28"/>
        </w:rPr>
        <w:t xml:space="preserve">e </w:t>
      </w:r>
      <w:r w:rsidR="00687051">
        <w:rPr>
          <w:sz w:val="28"/>
          <w:szCs w:val="28"/>
        </w:rPr>
        <w:t>barème national des participations familiales</w:t>
      </w:r>
    </w:p>
    <w:p w14:paraId="79CFFB83" w14:textId="77777777" w:rsidR="008C1562" w:rsidRPr="00B25871" w:rsidRDefault="008C1562" w:rsidP="000B76C0">
      <w:pPr>
        <w:numPr>
          <w:ilvl w:val="0"/>
          <w:numId w:val="2"/>
        </w:numPr>
        <w:spacing w:after="31" w:line="256" w:lineRule="auto"/>
        <w:ind w:hanging="353"/>
        <w:jc w:val="both"/>
        <w:rPr>
          <w:sz w:val="28"/>
          <w:szCs w:val="28"/>
        </w:rPr>
      </w:pPr>
      <w:r w:rsidRPr="00B25871">
        <w:rPr>
          <w:sz w:val="28"/>
          <w:szCs w:val="28"/>
        </w:rPr>
        <w:t xml:space="preserve">Annexe N°2 Protocole détaillant les mesures à prendre dans les situations d’urgence </w:t>
      </w:r>
    </w:p>
    <w:p w14:paraId="3AF0D1C4" w14:textId="77777777" w:rsidR="008C1562" w:rsidRPr="00B25871" w:rsidRDefault="008C1562" w:rsidP="000B76C0">
      <w:pPr>
        <w:numPr>
          <w:ilvl w:val="0"/>
          <w:numId w:val="2"/>
        </w:numPr>
        <w:spacing w:after="31" w:line="256" w:lineRule="auto"/>
        <w:ind w:hanging="353"/>
        <w:jc w:val="both"/>
        <w:rPr>
          <w:sz w:val="28"/>
          <w:szCs w:val="28"/>
        </w:rPr>
      </w:pPr>
      <w:r w:rsidRPr="00B25871">
        <w:rPr>
          <w:sz w:val="28"/>
          <w:szCs w:val="28"/>
        </w:rPr>
        <w:t xml:space="preserve">Annexe N°3 Protocole détaillant les mesures d’hygiène générale et les mesures d’hygiène renforcées en cas de maladie contagieuse ou d’épidémie </w:t>
      </w:r>
    </w:p>
    <w:p w14:paraId="43AC2BBD" w14:textId="77777777" w:rsidR="008C1562" w:rsidRPr="00B25871" w:rsidRDefault="008C1562" w:rsidP="000B76C0">
      <w:pPr>
        <w:numPr>
          <w:ilvl w:val="0"/>
          <w:numId w:val="2"/>
        </w:numPr>
        <w:spacing w:after="32" w:line="256" w:lineRule="auto"/>
        <w:ind w:hanging="353"/>
        <w:jc w:val="both"/>
        <w:rPr>
          <w:sz w:val="28"/>
          <w:szCs w:val="28"/>
        </w:rPr>
      </w:pPr>
      <w:r w:rsidRPr="00B25871">
        <w:rPr>
          <w:sz w:val="28"/>
          <w:szCs w:val="28"/>
        </w:rPr>
        <w:t xml:space="preserve">Annexe N°4 Protocole détaillant les modalités de délivrance de soins spécifiques, occasionnels ou réguliers </w:t>
      </w:r>
    </w:p>
    <w:p w14:paraId="3F16BBD7" w14:textId="77777777" w:rsidR="008C1562" w:rsidRPr="00B25871" w:rsidRDefault="008C1562" w:rsidP="000B76C0">
      <w:pPr>
        <w:numPr>
          <w:ilvl w:val="0"/>
          <w:numId w:val="2"/>
        </w:numPr>
        <w:spacing w:after="32" w:line="256" w:lineRule="auto"/>
        <w:ind w:hanging="353"/>
        <w:jc w:val="both"/>
        <w:rPr>
          <w:sz w:val="28"/>
          <w:szCs w:val="28"/>
        </w:rPr>
      </w:pPr>
      <w:r w:rsidRPr="00B25871">
        <w:rPr>
          <w:sz w:val="28"/>
          <w:szCs w:val="28"/>
        </w:rPr>
        <w:t xml:space="preserve">Annexe N°5 Protocole détaillant les conduites à tenir et les mesures à prendre en cas de suspicion e maltraitance ou de situation présentant un danger pour l’enfant </w:t>
      </w:r>
    </w:p>
    <w:p w14:paraId="6630FA33" w14:textId="77777777" w:rsidR="008C1562" w:rsidRPr="00B25871" w:rsidRDefault="008C1562" w:rsidP="000B76C0">
      <w:pPr>
        <w:numPr>
          <w:ilvl w:val="0"/>
          <w:numId w:val="2"/>
        </w:numPr>
        <w:spacing w:after="81" w:line="256" w:lineRule="auto"/>
        <w:ind w:hanging="353"/>
        <w:jc w:val="both"/>
        <w:rPr>
          <w:sz w:val="28"/>
          <w:szCs w:val="28"/>
        </w:rPr>
      </w:pPr>
      <w:r w:rsidRPr="00B25871">
        <w:rPr>
          <w:sz w:val="28"/>
          <w:szCs w:val="28"/>
        </w:rPr>
        <w:t xml:space="preserve">Annexe N°6 Protocole détaillant les mesures de sécurité à suivre lors des sorties </w:t>
      </w:r>
    </w:p>
    <w:p w14:paraId="7FFB6139" w14:textId="77777777" w:rsidR="008C1562" w:rsidRPr="00B25871" w:rsidRDefault="008C1562" w:rsidP="000B76C0">
      <w:pPr>
        <w:numPr>
          <w:ilvl w:val="0"/>
          <w:numId w:val="2"/>
        </w:numPr>
        <w:spacing w:after="53" w:line="247" w:lineRule="auto"/>
        <w:ind w:hanging="353"/>
        <w:jc w:val="both"/>
        <w:rPr>
          <w:sz w:val="28"/>
          <w:szCs w:val="28"/>
        </w:rPr>
      </w:pPr>
      <w:r w:rsidRPr="00B25871">
        <w:rPr>
          <w:sz w:val="28"/>
          <w:szCs w:val="28"/>
        </w:rPr>
        <w:t xml:space="preserve">Annexe N° 7 Charte nationale de l’accueil du jeune enfant </w:t>
      </w:r>
    </w:p>
    <w:p w14:paraId="69CDBAB8" w14:textId="77777777" w:rsidR="008C1562" w:rsidRPr="00B25871" w:rsidRDefault="008C1562" w:rsidP="000B76C0">
      <w:pPr>
        <w:numPr>
          <w:ilvl w:val="0"/>
          <w:numId w:val="2"/>
        </w:numPr>
        <w:spacing w:after="16" w:line="247" w:lineRule="auto"/>
        <w:ind w:hanging="353"/>
        <w:jc w:val="both"/>
        <w:rPr>
          <w:sz w:val="28"/>
          <w:szCs w:val="28"/>
        </w:rPr>
      </w:pPr>
      <w:r w:rsidRPr="00B25871">
        <w:rPr>
          <w:color w:val="70AD47"/>
          <w:sz w:val="28"/>
          <w:szCs w:val="28"/>
        </w:rPr>
        <w:t>Annexe N° X Autres (à préciser)</w:t>
      </w:r>
      <w:r w:rsidRPr="00B25871">
        <w:rPr>
          <w:sz w:val="28"/>
          <w:szCs w:val="28"/>
        </w:rPr>
        <w:t xml:space="preserve"> </w:t>
      </w:r>
    </w:p>
    <w:p w14:paraId="14811E28" w14:textId="386CBC3C" w:rsidR="008C1562" w:rsidRPr="00B25871" w:rsidRDefault="008C1562" w:rsidP="000B76C0">
      <w:pPr>
        <w:numPr>
          <w:ilvl w:val="0"/>
          <w:numId w:val="2"/>
        </w:numPr>
        <w:spacing w:after="37" w:line="247" w:lineRule="auto"/>
        <w:ind w:hanging="353"/>
        <w:jc w:val="both"/>
        <w:rPr>
          <w:sz w:val="28"/>
          <w:szCs w:val="28"/>
        </w:rPr>
      </w:pPr>
      <w:r w:rsidRPr="00B25871">
        <w:rPr>
          <w:color w:val="70AD47"/>
          <w:sz w:val="28"/>
          <w:szCs w:val="28"/>
        </w:rPr>
        <w:t>Annexe N° X Accusé de réception du</w:t>
      </w:r>
      <w:r w:rsidR="00687051">
        <w:rPr>
          <w:color w:val="70AD47"/>
          <w:sz w:val="28"/>
          <w:szCs w:val="28"/>
        </w:rPr>
        <w:t xml:space="preserve"> présent règlement de fonctionnement</w:t>
      </w:r>
      <w:r w:rsidRPr="00B25871">
        <w:rPr>
          <w:color w:val="70AD47"/>
          <w:sz w:val="28"/>
          <w:szCs w:val="28"/>
        </w:rPr>
        <w:t xml:space="preserve"> à faire signer aux parents </w:t>
      </w:r>
    </w:p>
    <w:p w14:paraId="7093A49F" w14:textId="77777777" w:rsidR="00BC1830" w:rsidRDefault="00EF6201" w:rsidP="000B76C0">
      <w:pPr>
        <w:spacing w:after="148"/>
        <w:ind w:left="577"/>
        <w:jc w:val="both"/>
      </w:pPr>
      <w:r>
        <w:rPr>
          <w:color w:val="70AD47"/>
          <w:sz w:val="29"/>
        </w:rPr>
        <w:t xml:space="preserve"> </w:t>
      </w:r>
    </w:p>
    <w:p w14:paraId="6B1F492B" w14:textId="77777777" w:rsidR="00BC1830" w:rsidRDefault="00EF6201" w:rsidP="000B76C0">
      <w:pPr>
        <w:spacing w:after="148"/>
        <w:ind w:left="577"/>
        <w:jc w:val="both"/>
      </w:pPr>
      <w:r>
        <w:rPr>
          <w:color w:val="70AD47"/>
          <w:sz w:val="29"/>
        </w:rPr>
        <w:t xml:space="preserve"> </w:t>
      </w:r>
    </w:p>
    <w:p w14:paraId="2A46D58F" w14:textId="77777777" w:rsidR="00BC1830" w:rsidRDefault="00EF6201" w:rsidP="000B76C0">
      <w:pPr>
        <w:spacing w:after="148"/>
        <w:ind w:left="577"/>
        <w:jc w:val="both"/>
      </w:pPr>
      <w:r>
        <w:rPr>
          <w:color w:val="70AD47"/>
          <w:sz w:val="29"/>
        </w:rPr>
        <w:t xml:space="preserve"> </w:t>
      </w:r>
    </w:p>
    <w:p w14:paraId="7A7B87D1" w14:textId="77777777" w:rsidR="00BC1830" w:rsidRDefault="00EF6201" w:rsidP="000B76C0">
      <w:pPr>
        <w:spacing w:after="148"/>
        <w:ind w:left="577"/>
        <w:jc w:val="both"/>
      </w:pPr>
      <w:r>
        <w:rPr>
          <w:color w:val="70AD47"/>
          <w:sz w:val="29"/>
        </w:rPr>
        <w:t xml:space="preserve"> </w:t>
      </w:r>
    </w:p>
    <w:p w14:paraId="701657F5" w14:textId="77777777" w:rsidR="00BC1830" w:rsidRDefault="00EF6201" w:rsidP="000B76C0">
      <w:pPr>
        <w:spacing w:after="148"/>
        <w:ind w:left="577"/>
        <w:jc w:val="both"/>
      </w:pPr>
      <w:r>
        <w:rPr>
          <w:color w:val="70AD47"/>
          <w:sz w:val="29"/>
        </w:rPr>
        <w:t xml:space="preserve"> </w:t>
      </w:r>
    </w:p>
    <w:p w14:paraId="243935BC" w14:textId="77777777" w:rsidR="00BC1830" w:rsidRDefault="00EF6201" w:rsidP="000B76C0">
      <w:pPr>
        <w:spacing w:after="148"/>
        <w:ind w:left="577"/>
        <w:jc w:val="both"/>
      </w:pPr>
      <w:r>
        <w:rPr>
          <w:color w:val="70AD47"/>
          <w:sz w:val="29"/>
        </w:rPr>
        <w:t xml:space="preserve"> </w:t>
      </w:r>
    </w:p>
    <w:p w14:paraId="41CF3E25" w14:textId="77777777" w:rsidR="00BC1830" w:rsidRDefault="00EF6201" w:rsidP="000B76C0">
      <w:pPr>
        <w:spacing w:after="148"/>
        <w:ind w:left="577"/>
        <w:jc w:val="both"/>
      </w:pPr>
      <w:r>
        <w:rPr>
          <w:color w:val="70AD47"/>
          <w:sz w:val="29"/>
        </w:rPr>
        <w:t xml:space="preserve"> </w:t>
      </w:r>
    </w:p>
    <w:p w14:paraId="15B6232A" w14:textId="70A09F9C" w:rsidR="00BC1830" w:rsidRDefault="00EF6201" w:rsidP="000B76C0">
      <w:pPr>
        <w:tabs>
          <w:tab w:val="left" w:pos="2867"/>
        </w:tabs>
        <w:spacing w:after="164"/>
        <w:ind w:left="577"/>
        <w:jc w:val="both"/>
      </w:pPr>
      <w:r>
        <w:rPr>
          <w:color w:val="70AD47"/>
          <w:sz w:val="29"/>
        </w:rPr>
        <w:t xml:space="preserve"> </w:t>
      </w:r>
      <w:r w:rsidR="00687051">
        <w:rPr>
          <w:color w:val="70AD47"/>
          <w:sz w:val="29"/>
        </w:rPr>
        <w:tab/>
      </w:r>
      <w:r>
        <w:rPr>
          <w:color w:val="70AD47"/>
          <w:sz w:val="29"/>
        </w:rPr>
        <w:t xml:space="preserve"> </w:t>
      </w:r>
    </w:p>
    <w:p w14:paraId="076FB92F" w14:textId="77777777" w:rsidR="00BC1830" w:rsidRDefault="00EF6201" w:rsidP="000B76C0">
      <w:pPr>
        <w:spacing w:after="148"/>
        <w:ind w:left="577"/>
        <w:jc w:val="both"/>
      </w:pPr>
      <w:r>
        <w:rPr>
          <w:color w:val="70AD47"/>
          <w:sz w:val="29"/>
        </w:rPr>
        <w:t xml:space="preserve"> </w:t>
      </w:r>
    </w:p>
    <w:p w14:paraId="641FF905" w14:textId="77777777" w:rsidR="00BC1830" w:rsidRDefault="00EF6201" w:rsidP="000B76C0">
      <w:pPr>
        <w:spacing w:after="148"/>
        <w:ind w:left="577"/>
        <w:jc w:val="both"/>
      </w:pPr>
      <w:r>
        <w:rPr>
          <w:color w:val="70AD47"/>
          <w:sz w:val="29"/>
        </w:rPr>
        <w:t xml:space="preserve"> </w:t>
      </w:r>
    </w:p>
    <w:p w14:paraId="39A11074" w14:textId="77777777" w:rsidR="00BC1830" w:rsidRDefault="00EF6201" w:rsidP="000B76C0">
      <w:pPr>
        <w:spacing w:after="148"/>
        <w:ind w:left="577"/>
        <w:jc w:val="both"/>
      </w:pPr>
      <w:r>
        <w:rPr>
          <w:color w:val="70AD47"/>
          <w:sz w:val="29"/>
        </w:rPr>
        <w:t xml:space="preserve"> </w:t>
      </w:r>
    </w:p>
    <w:p w14:paraId="73011199" w14:textId="55362E10" w:rsidR="00BC1830" w:rsidRDefault="00EF6201" w:rsidP="000B76C0">
      <w:pPr>
        <w:spacing w:after="0"/>
        <w:ind w:left="577"/>
        <w:jc w:val="both"/>
      </w:pPr>
      <w:r>
        <w:rPr>
          <w:color w:val="70AD47"/>
          <w:sz w:val="29"/>
        </w:rPr>
        <w:t xml:space="preserve"> </w:t>
      </w:r>
    </w:p>
    <w:sectPr w:rsidR="00BC1830" w:rsidSect="00B3772D">
      <w:footerReference w:type="even" r:id="rId13"/>
      <w:footerReference w:type="default" r:id="rId14"/>
      <w:footerReference w:type="first" r:id="rId15"/>
      <w:pgSz w:w="11904" w:h="16832"/>
      <w:pgMar w:top="1145" w:right="1003" w:bottom="1134" w:left="993" w:header="720" w:footer="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8519" w14:textId="77777777" w:rsidR="002340C4" w:rsidRDefault="002340C4">
      <w:pPr>
        <w:spacing w:after="0" w:line="240" w:lineRule="auto"/>
      </w:pPr>
      <w:r>
        <w:separator/>
      </w:r>
    </w:p>
  </w:endnote>
  <w:endnote w:type="continuationSeparator" w:id="0">
    <w:p w14:paraId="0CCEC9F3" w14:textId="77777777" w:rsidR="002340C4" w:rsidRDefault="0023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3AF1" w14:textId="77777777" w:rsidR="00BC1830" w:rsidRDefault="00EF6201">
    <w:pPr>
      <w:spacing w:after="0"/>
      <w:ind w:right="390"/>
      <w:jc w:val="right"/>
    </w:pPr>
    <w:r>
      <w:t xml:space="preserve">Page </w:t>
    </w:r>
    <w:r>
      <w:fldChar w:fldCharType="begin"/>
    </w:r>
    <w:r>
      <w:instrText xml:space="preserve"> PAGE   \* MERGEFORMAT </w:instrText>
    </w:r>
    <w:r>
      <w:fldChar w:fldCharType="separate"/>
    </w:r>
    <w:r>
      <w:rPr>
        <w:b/>
      </w:rPr>
      <w:t>10</w:t>
    </w:r>
    <w:r>
      <w:rPr>
        <w:b/>
      </w:rPr>
      <w:fldChar w:fldCharType="end"/>
    </w:r>
    <w:r>
      <w:t xml:space="preserve"> sur </w:t>
    </w:r>
    <w:fldSimple w:instr=" NUMPAGES   \* MERGEFORMAT ">
      <w:r>
        <w:rPr>
          <w:b/>
        </w:rPr>
        <w:t>53</w:t>
      </w:r>
    </w:fldSimple>
    <w:r>
      <w:t xml:space="preserve"> </w:t>
    </w:r>
  </w:p>
  <w:p w14:paraId="665EE26D" w14:textId="77777777" w:rsidR="00BC1830" w:rsidRDefault="00EF6201">
    <w:pPr>
      <w:spacing w:after="0"/>
      <w:ind w:right="1189"/>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A93E" w14:textId="111A6527" w:rsidR="00BC1830" w:rsidRDefault="00EF6201">
    <w:pPr>
      <w:spacing w:after="0"/>
      <w:ind w:right="390"/>
      <w:jc w:val="right"/>
    </w:pPr>
    <w:r>
      <w:t xml:space="preserve">Page </w:t>
    </w:r>
    <w:r>
      <w:fldChar w:fldCharType="begin"/>
    </w:r>
    <w:r>
      <w:instrText xml:space="preserve"> PAGE   \* MERGEFORMAT </w:instrText>
    </w:r>
    <w:r>
      <w:fldChar w:fldCharType="separate"/>
    </w:r>
    <w:r>
      <w:rPr>
        <w:b/>
      </w:rPr>
      <w:t>10</w:t>
    </w:r>
    <w:r>
      <w:rPr>
        <w:b/>
      </w:rPr>
      <w:fldChar w:fldCharType="end"/>
    </w:r>
    <w:r>
      <w:t xml:space="preserve"> sur </w:t>
    </w:r>
    <w:fldSimple w:instr=" NUMPAGES   \* MERGEFORMAT ">
      <w:r>
        <w:rPr>
          <w:b/>
        </w:rPr>
        <w:t>53</w:t>
      </w:r>
    </w:fldSimple>
    <w:r>
      <w:t xml:space="preserve"> </w:t>
    </w:r>
  </w:p>
  <w:p w14:paraId="3CA7366D" w14:textId="20B48B0F" w:rsidR="000B76C0" w:rsidRPr="000B76C0" w:rsidRDefault="000B76C0">
    <w:pPr>
      <w:spacing w:after="0"/>
      <w:ind w:right="390"/>
      <w:jc w:val="right"/>
      <w:rPr>
        <w:i/>
        <w:iCs/>
      </w:rPr>
    </w:pPr>
    <w:r w:rsidRPr="000B76C0">
      <w:rPr>
        <w:i/>
        <w:iCs/>
      </w:rPr>
      <w:t>202</w:t>
    </w:r>
    <w:r w:rsidR="0061737A">
      <w:rPr>
        <w:i/>
        <w:iCs/>
      </w:rPr>
      <w:t>4</w:t>
    </w:r>
    <w:r w:rsidRPr="000B76C0">
      <w:rPr>
        <w:i/>
        <w:iCs/>
      </w:rPr>
      <w:t xml:space="preserve"> Règlement de fonctionnement </w:t>
    </w:r>
    <w:proofErr w:type="spellStart"/>
    <w:r w:rsidRPr="000B76C0">
      <w:rPr>
        <w:i/>
        <w:iCs/>
      </w:rPr>
      <w:t>Eaje</w:t>
    </w:r>
    <w:proofErr w:type="spellEnd"/>
    <w:r>
      <w:rPr>
        <w:i/>
        <w:iCs/>
      </w:rPr>
      <w:t xml:space="preserve"> V01</w:t>
    </w:r>
  </w:p>
  <w:p w14:paraId="4FC7A11D" w14:textId="77777777" w:rsidR="00BC1830" w:rsidRDefault="00EF6201">
    <w:pPr>
      <w:spacing w:after="0"/>
      <w:ind w:right="1189"/>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F3C" w14:textId="77777777" w:rsidR="00BC1830" w:rsidRDefault="00EF6201">
    <w:pPr>
      <w:spacing w:after="0"/>
      <w:ind w:right="390"/>
      <w:jc w:val="right"/>
    </w:pPr>
    <w:r>
      <w:t xml:space="preserve">Page </w:t>
    </w:r>
    <w:r>
      <w:fldChar w:fldCharType="begin"/>
    </w:r>
    <w:r>
      <w:instrText xml:space="preserve"> PAGE   \* MERGEFORMAT </w:instrText>
    </w:r>
    <w:r>
      <w:fldChar w:fldCharType="separate"/>
    </w:r>
    <w:r>
      <w:rPr>
        <w:b/>
      </w:rPr>
      <w:t>10</w:t>
    </w:r>
    <w:r>
      <w:rPr>
        <w:b/>
      </w:rPr>
      <w:fldChar w:fldCharType="end"/>
    </w:r>
    <w:r>
      <w:t xml:space="preserve"> sur </w:t>
    </w:r>
    <w:fldSimple w:instr=" NUMPAGES   \* MERGEFORMAT ">
      <w:r>
        <w:rPr>
          <w:b/>
        </w:rPr>
        <w:t>53</w:t>
      </w:r>
    </w:fldSimple>
    <w:r>
      <w:t xml:space="preserve"> </w:t>
    </w:r>
  </w:p>
  <w:p w14:paraId="7189E2B1" w14:textId="77777777" w:rsidR="00BC1830" w:rsidRDefault="00EF6201">
    <w:pPr>
      <w:spacing w:after="0"/>
      <w:ind w:right="1189"/>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B3B5" w14:textId="77777777" w:rsidR="002340C4" w:rsidRDefault="002340C4">
      <w:pPr>
        <w:spacing w:after="0" w:line="240" w:lineRule="auto"/>
      </w:pPr>
      <w:r>
        <w:separator/>
      </w:r>
    </w:p>
  </w:footnote>
  <w:footnote w:type="continuationSeparator" w:id="0">
    <w:p w14:paraId="2482C052" w14:textId="77777777" w:rsidR="002340C4" w:rsidRDefault="00234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4.25pt;height:231.75pt" o:bullet="t">
        <v:imagedata r:id="rId1" o:title="cercle_interieur"/>
      </v:shape>
    </w:pict>
  </w:numPicBullet>
  <w:abstractNum w:abstractNumId="0" w15:restartNumberingAfterBreak="0">
    <w:nsid w:val="00000001"/>
    <w:multiLevelType w:val="multilevel"/>
    <w:tmpl w:val="00000001"/>
    <w:lvl w:ilvl="0">
      <w:start w:val="1"/>
      <w:numFmt w:val="bullet"/>
      <w:lvlText w:val="-"/>
      <w:lvlJc w:val="left"/>
      <w:pPr>
        <w:ind w:left="360" w:hanging="360"/>
      </w:pPr>
      <w:rPr>
        <w:rFonts w:ascii="Arial" w:hAnsi="Aria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rPr>
        <w:rFonts w:ascii="Wingdings" w:hAnsi="Wingdings"/>
      </w:r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rPr>
        <w:rFonts w:ascii="Wingdings" w:hAnsi="Wingdings"/>
      </w:r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rPr>
        <w:rFonts w:ascii="Wingdings" w:hAnsi="Wingdings"/>
      </w:rPr>
    </w:lvl>
  </w:abstractNum>
  <w:abstractNum w:abstractNumId="1" w15:restartNumberingAfterBreak="0">
    <w:nsid w:val="0077040F"/>
    <w:multiLevelType w:val="hybridMultilevel"/>
    <w:tmpl w:val="C39E2644"/>
    <w:lvl w:ilvl="0" w:tplc="8C263902">
      <w:start w:val="1"/>
      <w:numFmt w:val="bullet"/>
      <w:lvlText w:val="•"/>
      <w:lvlJc w:val="left"/>
      <w:pPr>
        <w:ind w:left="85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791A763E">
      <w:start w:val="1"/>
      <w:numFmt w:val="bullet"/>
      <w:lvlText w:val="o"/>
      <w:lvlJc w:val="left"/>
      <w:pPr>
        <w:ind w:left="10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A276F330">
      <w:start w:val="1"/>
      <w:numFmt w:val="bullet"/>
      <w:lvlText w:val="▪"/>
      <w:lvlJc w:val="left"/>
      <w:pPr>
        <w:ind w:left="18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2AE04D9C">
      <w:start w:val="1"/>
      <w:numFmt w:val="bullet"/>
      <w:lvlText w:val="•"/>
      <w:lvlJc w:val="left"/>
      <w:pPr>
        <w:ind w:left="25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BEF2EB24">
      <w:start w:val="1"/>
      <w:numFmt w:val="bullet"/>
      <w:lvlText w:val="o"/>
      <w:lvlJc w:val="left"/>
      <w:pPr>
        <w:ind w:left="324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6EA6643E">
      <w:start w:val="1"/>
      <w:numFmt w:val="bullet"/>
      <w:lvlText w:val="▪"/>
      <w:lvlJc w:val="left"/>
      <w:pPr>
        <w:ind w:left="396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2AE04768">
      <w:start w:val="1"/>
      <w:numFmt w:val="bullet"/>
      <w:lvlText w:val="•"/>
      <w:lvlJc w:val="left"/>
      <w:pPr>
        <w:ind w:left="46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B238A6DE">
      <w:start w:val="1"/>
      <w:numFmt w:val="bullet"/>
      <w:lvlText w:val="o"/>
      <w:lvlJc w:val="left"/>
      <w:pPr>
        <w:ind w:left="54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16B46894">
      <w:start w:val="1"/>
      <w:numFmt w:val="bullet"/>
      <w:lvlText w:val="▪"/>
      <w:lvlJc w:val="left"/>
      <w:pPr>
        <w:ind w:left="61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2" w15:restartNumberingAfterBreak="0">
    <w:nsid w:val="00CD550A"/>
    <w:multiLevelType w:val="hybridMultilevel"/>
    <w:tmpl w:val="6F30DF74"/>
    <w:lvl w:ilvl="0" w:tplc="F08CC028">
      <w:start w:val="1"/>
      <w:numFmt w:val="bullet"/>
      <w:lvlText w:val="•"/>
      <w:lvlJc w:val="left"/>
      <w:pPr>
        <w:ind w:left="738"/>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1" w:tplc="5A92F4A2">
      <w:start w:val="1"/>
      <w:numFmt w:val="bullet"/>
      <w:lvlText w:val="o"/>
      <w:lvlJc w:val="left"/>
      <w:pPr>
        <w:ind w:left="108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2" w:tplc="AEAEED4A">
      <w:start w:val="1"/>
      <w:numFmt w:val="bullet"/>
      <w:lvlText w:val="▪"/>
      <w:lvlJc w:val="left"/>
      <w:pPr>
        <w:ind w:left="180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3" w:tplc="E1588318">
      <w:start w:val="1"/>
      <w:numFmt w:val="bullet"/>
      <w:lvlText w:val="•"/>
      <w:lvlJc w:val="left"/>
      <w:pPr>
        <w:ind w:left="252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4" w:tplc="A7EC853C">
      <w:start w:val="1"/>
      <w:numFmt w:val="bullet"/>
      <w:lvlText w:val="o"/>
      <w:lvlJc w:val="left"/>
      <w:pPr>
        <w:ind w:left="324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5" w:tplc="C89EECF8">
      <w:start w:val="1"/>
      <w:numFmt w:val="bullet"/>
      <w:lvlText w:val="▪"/>
      <w:lvlJc w:val="left"/>
      <w:pPr>
        <w:ind w:left="396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6" w:tplc="A1E427C8">
      <w:start w:val="1"/>
      <w:numFmt w:val="bullet"/>
      <w:lvlText w:val="•"/>
      <w:lvlJc w:val="left"/>
      <w:pPr>
        <w:ind w:left="468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7" w:tplc="A600FC14">
      <w:start w:val="1"/>
      <w:numFmt w:val="bullet"/>
      <w:lvlText w:val="o"/>
      <w:lvlJc w:val="left"/>
      <w:pPr>
        <w:ind w:left="540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8" w:tplc="11F6888E">
      <w:start w:val="1"/>
      <w:numFmt w:val="bullet"/>
      <w:lvlText w:val="▪"/>
      <w:lvlJc w:val="left"/>
      <w:pPr>
        <w:ind w:left="612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abstractNum>
  <w:abstractNum w:abstractNumId="3" w15:restartNumberingAfterBreak="0">
    <w:nsid w:val="01500A47"/>
    <w:multiLevelType w:val="hybridMultilevel"/>
    <w:tmpl w:val="1430EA00"/>
    <w:lvl w:ilvl="0" w:tplc="C75493F4">
      <w:start w:val="1"/>
      <w:numFmt w:val="bullet"/>
      <w:lvlText w:val="•"/>
      <w:lvlJc w:val="left"/>
      <w:pPr>
        <w:ind w:left="73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80B29EB2">
      <w:start w:val="1"/>
      <w:numFmt w:val="bullet"/>
      <w:lvlText w:val="o"/>
      <w:lvlJc w:val="left"/>
      <w:pPr>
        <w:ind w:left="10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BD7A6AB8">
      <w:start w:val="1"/>
      <w:numFmt w:val="bullet"/>
      <w:lvlText w:val="▪"/>
      <w:lvlJc w:val="left"/>
      <w:pPr>
        <w:ind w:left="18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9DCABFFA">
      <w:start w:val="1"/>
      <w:numFmt w:val="bullet"/>
      <w:lvlText w:val="•"/>
      <w:lvlJc w:val="left"/>
      <w:pPr>
        <w:ind w:left="25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6B9CA37C">
      <w:start w:val="1"/>
      <w:numFmt w:val="bullet"/>
      <w:lvlText w:val="o"/>
      <w:lvlJc w:val="left"/>
      <w:pPr>
        <w:ind w:left="324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6FBCE35A">
      <w:start w:val="1"/>
      <w:numFmt w:val="bullet"/>
      <w:lvlText w:val="▪"/>
      <w:lvlJc w:val="left"/>
      <w:pPr>
        <w:ind w:left="396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7034E892">
      <w:start w:val="1"/>
      <w:numFmt w:val="bullet"/>
      <w:lvlText w:val="•"/>
      <w:lvlJc w:val="left"/>
      <w:pPr>
        <w:ind w:left="46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C4463C76">
      <w:start w:val="1"/>
      <w:numFmt w:val="bullet"/>
      <w:lvlText w:val="o"/>
      <w:lvlJc w:val="left"/>
      <w:pPr>
        <w:ind w:left="54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EFC06106">
      <w:start w:val="1"/>
      <w:numFmt w:val="bullet"/>
      <w:lvlText w:val="▪"/>
      <w:lvlJc w:val="left"/>
      <w:pPr>
        <w:ind w:left="61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4" w15:restartNumberingAfterBreak="0">
    <w:nsid w:val="0397574F"/>
    <w:multiLevelType w:val="hybridMultilevel"/>
    <w:tmpl w:val="92007636"/>
    <w:lvl w:ilvl="0" w:tplc="8D0ECF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4462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3ED1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10F5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5879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42D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FAA3C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2A4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7ED2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843BBF"/>
    <w:multiLevelType w:val="hybridMultilevel"/>
    <w:tmpl w:val="93489EF4"/>
    <w:lvl w:ilvl="0" w:tplc="70365BA6">
      <w:start w:val="1"/>
      <w:numFmt w:val="bullet"/>
      <w:lvlText w:val="-"/>
      <w:lvlJc w:val="left"/>
      <w:pPr>
        <w:ind w:left="121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7FDE0BEC">
      <w:start w:val="1"/>
      <w:numFmt w:val="bullet"/>
      <w:lvlText w:val="o"/>
      <w:lvlJc w:val="left"/>
      <w:pPr>
        <w:ind w:left="136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DC74E1E4">
      <w:start w:val="1"/>
      <w:numFmt w:val="bullet"/>
      <w:lvlText w:val="▪"/>
      <w:lvlJc w:val="left"/>
      <w:pPr>
        <w:ind w:left="2089"/>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83C0D180">
      <w:start w:val="1"/>
      <w:numFmt w:val="bullet"/>
      <w:lvlText w:val="•"/>
      <w:lvlJc w:val="left"/>
      <w:pPr>
        <w:ind w:left="280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DC34725A">
      <w:start w:val="1"/>
      <w:numFmt w:val="bullet"/>
      <w:lvlText w:val="o"/>
      <w:lvlJc w:val="left"/>
      <w:pPr>
        <w:ind w:left="352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84BCB8F8">
      <w:start w:val="1"/>
      <w:numFmt w:val="bullet"/>
      <w:lvlText w:val="▪"/>
      <w:lvlJc w:val="left"/>
      <w:pPr>
        <w:ind w:left="4249"/>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85324838">
      <w:start w:val="1"/>
      <w:numFmt w:val="bullet"/>
      <w:lvlText w:val="•"/>
      <w:lvlJc w:val="left"/>
      <w:pPr>
        <w:ind w:left="4969"/>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F7E6C8F8">
      <w:start w:val="1"/>
      <w:numFmt w:val="bullet"/>
      <w:lvlText w:val="o"/>
      <w:lvlJc w:val="left"/>
      <w:pPr>
        <w:ind w:left="5689"/>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5004436E">
      <w:start w:val="1"/>
      <w:numFmt w:val="bullet"/>
      <w:lvlText w:val="▪"/>
      <w:lvlJc w:val="left"/>
      <w:pPr>
        <w:ind w:left="6409"/>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6" w15:restartNumberingAfterBreak="0">
    <w:nsid w:val="0DCC70F5"/>
    <w:multiLevelType w:val="hybridMultilevel"/>
    <w:tmpl w:val="7AE89286"/>
    <w:lvl w:ilvl="0" w:tplc="B88A397E">
      <w:start w:val="1"/>
      <w:numFmt w:val="bullet"/>
      <w:lvlText w:val="•"/>
      <w:lvlJc w:val="left"/>
      <w:pPr>
        <w:ind w:left="1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50F42A">
      <w:start w:val="1"/>
      <w:numFmt w:val="bullet"/>
      <w:lvlText w:val="o"/>
      <w:lvlJc w:val="left"/>
      <w:pPr>
        <w:ind w:left="1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602D86">
      <w:start w:val="1"/>
      <w:numFmt w:val="bullet"/>
      <w:lvlText w:val="▪"/>
      <w:lvlJc w:val="left"/>
      <w:pPr>
        <w:ind w:left="2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86BAD8">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0AE70">
      <w:start w:val="1"/>
      <w:numFmt w:val="bullet"/>
      <w:lvlText w:val="o"/>
      <w:lvlJc w:val="left"/>
      <w:pPr>
        <w:ind w:left="3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0E6A4">
      <w:start w:val="1"/>
      <w:numFmt w:val="bullet"/>
      <w:lvlText w:val="▪"/>
      <w:lvlJc w:val="left"/>
      <w:pPr>
        <w:ind w:left="4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266F7C">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8A5C28">
      <w:start w:val="1"/>
      <w:numFmt w:val="bullet"/>
      <w:lvlText w:val="o"/>
      <w:lvlJc w:val="left"/>
      <w:pPr>
        <w:ind w:left="5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D6267C">
      <w:start w:val="1"/>
      <w:numFmt w:val="bullet"/>
      <w:lvlText w:val="▪"/>
      <w:lvlJc w:val="left"/>
      <w:pPr>
        <w:ind w:left="6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BA02E6"/>
    <w:multiLevelType w:val="hybridMultilevel"/>
    <w:tmpl w:val="C4B4C682"/>
    <w:lvl w:ilvl="0" w:tplc="040C0001">
      <w:start w:val="1"/>
      <w:numFmt w:val="bullet"/>
      <w:lvlText w:val=""/>
      <w:lvlJc w:val="left"/>
      <w:pPr>
        <w:ind w:left="1282" w:hanging="360"/>
      </w:pPr>
      <w:rPr>
        <w:rFonts w:ascii="Symbol" w:hAnsi="Symbol" w:hint="default"/>
      </w:rPr>
    </w:lvl>
    <w:lvl w:ilvl="1" w:tplc="040C0003" w:tentative="1">
      <w:start w:val="1"/>
      <w:numFmt w:val="bullet"/>
      <w:lvlText w:val="o"/>
      <w:lvlJc w:val="left"/>
      <w:pPr>
        <w:ind w:left="2002" w:hanging="360"/>
      </w:pPr>
      <w:rPr>
        <w:rFonts w:ascii="Courier New" w:hAnsi="Courier New" w:cs="Courier New" w:hint="default"/>
      </w:rPr>
    </w:lvl>
    <w:lvl w:ilvl="2" w:tplc="040C0005" w:tentative="1">
      <w:start w:val="1"/>
      <w:numFmt w:val="bullet"/>
      <w:lvlText w:val=""/>
      <w:lvlJc w:val="left"/>
      <w:pPr>
        <w:ind w:left="2722" w:hanging="360"/>
      </w:pPr>
      <w:rPr>
        <w:rFonts w:ascii="Wingdings" w:hAnsi="Wingdings" w:hint="default"/>
      </w:rPr>
    </w:lvl>
    <w:lvl w:ilvl="3" w:tplc="040C0001" w:tentative="1">
      <w:start w:val="1"/>
      <w:numFmt w:val="bullet"/>
      <w:lvlText w:val=""/>
      <w:lvlJc w:val="left"/>
      <w:pPr>
        <w:ind w:left="3442" w:hanging="360"/>
      </w:pPr>
      <w:rPr>
        <w:rFonts w:ascii="Symbol" w:hAnsi="Symbol" w:hint="default"/>
      </w:rPr>
    </w:lvl>
    <w:lvl w:ilvl="4" w:tplc="040C0003" w:tentative="1">
      <w:start w:val="1"/>
      <w:numFmt w:val="bullet"/>
      <w:lvlText w:val="o"/>
      <w:lvlJc w:val="left"/>
      <w:pPr>
        <w:ind w:left="4162" w:hanging="360"/>
      </w:pPr>
      <w:rPr>
        <w:rFonts w:ascii="Courier New" w:hAnsi="Courier New" w:cs="Courier New" w:hint="default"/>
      </w:rPr>
    </w:lvl>
    <w:lvl w:ilvl="5" w:tplc="040C0005" w:tentative="1">
      <w:start w:val="1"/>
      <w:numFmt w:val="bullet"/>
      <w:lvlText w:val=""/>
      <w:lvlJc w:val="left"/>
      <w:pPr>
        <w:ind w:left="4882" w:hanging="360"/>
      </w:pPr>
      <w:rPr>
        <w:rFonts w:ascii="Wingdings" w:hAnsi="Wingdings" w:hint="default"/>
      </w:rPr>
    </w:lvl>
    <w:lvl w:ilvl="6" w:tplc="040C0001" w:tentative="1">
      <w:start w:val="1"/>
      <w:numFmt w:val="bullet"/>
      <w:lvlText w:val=""/>
      <w:lvlJc w:val="left"/>
      <w:pPr>
        <w:ind w:left="5602" w:hanging="360"/>
      </w:pPr>
      <w:rPr>
        <w:rFonts w:ascii="Symbol" w:hAnsi="Symbol" w:hint="default"/>
      </w:rPr>
    </w:lvl>
    <w:lvl w:ilvl="7" w:tplc="040C0003" w:tentative="1">
      <w:start w:val="1"/>
      <w:numFmt w:val="bullet"/>
      <w:lvlText w:val="o"/>
      <w:lvlJc w:val="left"/>
      <w:pPr>
        <w:ind w:left="6322" w:hanging="360"/>
      </w:pPr>
      <w:rPr>
        <w:rFonts w:ascii="Courier New" w:hAnsi="Courier New" w:cs="Courier New" w:hint="default"/>
      </w:rPr>
    </w:lvl>
    <w:lvl w:ilvl="8" w:tplc="040C0005" w:tentative="1">
      <w:start w:val="1"/>
      <w:numFmt w:val="bullet"/>
      <w:lvlText w:val=""/>
      <w:lvlJc w:val="left"/>
      <w:pPr>
        <w:ind w:left="7042" w:hanging="360"/>
      </w:pPr>
      <w:rPr>
        <w:rFonts w:ascii="Wingdings" w:hAnsi="Wingdings" w:hint="default"/>
      </w:rPr>
    </w:lvl>
  </w:abstractNum>
  <w:abstractNum w:abstractNumId="8" w15:restartNumberingAfterBreak="0">
    <w:nsid w:val="17321DB4"/>
    <w:multiLevelType w:val="hybridMultilevel"/>
    <w:tmpl w:val="927C45FC"/>
    <w:lvl w:ilvl="0" w:tplc="69B26B70">
      <w:start w:val="1"/>
      <w:numFmt w:val="bullet"/>
      <w:lvlText w:val="•"/>
      <w:lvlJc w:val="left"/>
      <w:pPr>
        <w:ind w:left="1298"/>
      </w:pPr>
      <w:rPr>
        <w:rFonts w:ascii="Arial" w:eastAsia="Arial" w:hAnsi="Arial" w:cs="Arial"/>
        <w:b w:val="0"/>
        <w:i w:val="0"/>
        <w:strike w:val="0"/>
        <w:dstrike w:val="0"/>
        <w:color w:val="70AD47"/>
        <w:sz w:val="24"/>
        <w:szCs w:val="24"/>
        <w:u w:val="none" w:color="000000"/>
        <w:bdr w:val="none" w:sz="0" w:space="0" w:color="auto"/>
        <w:shd w:val="clear" w:color="auto" w:fill="auto"/>
        <w:vertAlign w:val="baseline"/>
      </w:rPr>
    </w:lvl>
    <w:lvl w:ilvl="1" w:tplc="4A146830">
      <w:start w:val="1"/>
      <w:numFmt w:val="bullet"/>
      <w:lvlText w:val="o"/>
      <w:lvlJc w:val="left"/>
      <w:pPr>
        <w:ind w:left="1448"/>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lvl w:ilvl="2" w:tplc="7E10C5A0">
      <w:start w:val="1"/>
      <w:numFmt w:val="bullet"/>
      <w:lvlText w:val="▪"/>
      <w:lvlJc w:val="left"/>
      <w:pPr>
        <w:ind w:left="2169"/>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lvl w:ilvl="3" w:tplc="2BEC7C70">
      <w:start w:val="1"/>
      <w:numFmt w:val="bullet"/>
      <w:lvlText w:val="•"/>
      <w:lvlJc w:val="left"/>
      <w:pPr>
        <w:ind w:left="2888"/>
      </w:pPr>
      <w:rPr>
        <w:rFonts w:ascii="Arial" w:eastAsia="Arial" w:hAnsi="Arial" w:cs="Arial"/>
        <w:b w:val="0"/>
        <w:i w:val="0"/>
        <w:strike w:val="0"/>
        <w:dstrike w:val="0"/>
        <w:color w:val="70AD47"/>
        <w:sz w:val="24"/>
        <w:szCs w:val="24"/>
        <w:u w:val="none" w:color="000000"/>
        <w:bdr w:val="none" w:sz="0" w:space="0" w:color="auto"/>
        <w:shd w:val="clear" w:color="auto" w:fill="auto"/>
        <w:vertAlign w:val="baseline"/>
      </w:rPr>
    </w:lvl>
    <w:lvl w:ilvl="4" w:tplc="47529976">
      <w:start w:val="1"/>
      <w:numFmt w:val="bullet"/>
      <w:lvlText w:val="o"/>
      <w:lvlJc w:val="left"/>
      <w:pPr>
        <w:ind w:left="3608"/>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lvl w:ilvl="5" w:tplc="E0466808">
      <w:start w:val="1"/>
      <w:numFmt w:val="bullet"/>
      <w:lvlText w:val="▪"/>
      <w:lvlJc w:val="left"/>
      <w:pPr>
        <w:ind w:left="4329"/>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lvl w:ilvl="6" w:tplc="81CE560A">
      <w:start w:val="1"/>
      <w:numFmt w:val="bullet"/>
      <w:lvlText w:val="•"/>
      <w:lvlJc w:val="left"/>
      <w:pPr>
        <w:ind w:left="5049"/>
      </w:pPr>
      <w:rPr>
        <w:rFonts w:ascii="Arial" w:eastAsia="Arial" w:hAnsi="Arial" w:cs="Arial"/>
        <w:b w:val="0"/>
        <w:i w:val="0"/>
        <w:strike w:val="0"/>
        <w:dstrike w:val="0"/>
        <w:color w:val="70AD47"/>
        <w:sz w:val="24"/>
        <w:szCs w:val="24"/>
        <w:u w:val="none" w:color="000000"/>
        <w:bdr w:val="none" w:sz="0" w:space="0" w:color="auto"/>
        <w:shd w:val="clear" w:color="auto" w:fill="auto"/>
        <w:vertAlign w:val="baseline"/>
      </w:rPr>
    </w:lvl>
    <w:lvl w:ilvl="7" w:tplc="4974740C">
      <w:start w:val="1"/>
      <w:numFmt w:val="bullet"/>
      <w:lvlText w:val="o"/>
      <w:lvlJc w:val="left"/>
      <w:pPr>
        <w:ind w:left="5769"/>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lvl w:ilvl="8" w:tplc="63066702">
      <w:start w:val="1"/>
      <w:numFmt w:val="bullet"/>
      <w:lvlText w:val="▪"/>
      <w:lvlJc w:val="left"/>
      <w:pPr>
        <w:ind w:left="6489"/>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abstractNum>
  <w:abstractNum w:abstractNumId="9" w15:restartNumberingAfterBreak="0">
    <w:nsid w:val="17467C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74527"/>
    <w:multiLevelType w:val="multilevel"/>
    <w:tmpl w:val="4822BDC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812B45"/>
    <w:multiLevelType w:val="hybridMultilevel"/>
    <w:tmpl w:val="3E72FE3C"/>
    <w:lvl w:ilvl="0" w:tplc="E6469434">
      <w:start w:val="1"/>
      <w:numFmt w:val="bullet"/>
      <w:lvlText w:val="-"/>
      <w:lvlJc w:val="left"/>
      <w:pPr>
        <w:ind w:left="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DCE91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54CE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F6C01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BEF20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9AF7A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066B7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D85EF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A691C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E03650"/>
    <w:multiLevelType w:val="hybridMultilevel"/>
    <w:tmpl w:val="C67E7776"/>
    <w:lvl w:ilvl="0" w:tplc="659C6866">
      <w:start w:val="1"/>
      <w:numFmt w:val="bullet"/>
      <w:lvlText w:val="•"/>
      <w:lvlJc w:val="left"/>
      <w:pPr>
        <w:ind w:left="73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9C0C13DC">
      <w:start w:val="1"/>
      <w:numFmt w:val="bullet"/>
      <w:lvlText w:val="o"/>
      <w:lvlJc w:val="left"/>
      <w:pPr>
        <w:ind w:left="10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21D098BA">
      <w:start w:val="1"/>
      <w:numFmt w:val="bullet"/>
      <w:lvlText w:val="▪"/>
      <w:lvlJc w:val="left"/>
      <w:pPr>
        <w:ind w:left="18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A23C59B8">
      <w:start w:val="1"/>
      <w:numFmt w:val="bullet"/>
      <w:lvlText w:val="•"/>
      <w:lvlJc w:val="left"/>
      <w:pPr>
        <w:ind w:left="25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563E19AC">
      <w:start w:val="1"/>
      <w:numFmt w:val="bullet"/>
      <w:lvlText w:val="o"/>
      <w:lvlJc w:val="left"/>
      <w:pPr>
        <w:ind w:left="324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4E6031CA">
      <w:start w:val="1"/>
      <w:numFmt w:val="bullet"/>
      <w:lvlText w:val="▪"/>
      <w:lvlJc w:val="left"/>
      <w:pPr>
        <w:ind w:left="396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799A85B2">
      <w:start w:val="1"/>
      <w:numFmt w:val="bullet"/>
      <w:lvlText w:val="•"/>
      <w:lvlJc w:val="left"/>
      <w:pPr>
        <w:ind w:left="46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7BF4AA8A">
      <w:start w:val="1"/>
      <w:numFmt w:val="bullet"/>
      <w:lvlText w:val="o"/>
      <w:lvlJc w:val="left"/>
      <w:pPr>
        <w:ind w:left="54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0478E642">
      <w:start w:val="1"/>
      <w:numFmt w:val="bullet"/>
      <w:lvlText w:val="▪"/>
      <w:lvlJc w:val="left"/>
      <w:pPr>
        <w:ind w:left="61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13" w15:restartNumberingAfterBreak="0">
    <w:nsid w:val="24CC5D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4D2F94"/>
    <w:multiLevelType w:val="hybridMultilevel"/>
    <w:tmpl w:val="E28E2206"/>
    <w:lvl w:ilvl="0" w:tplc="B9FCA2F8">
      <w:start w:val="1"/>
      <w:numFmt w:val="bullet"/>
      <w:lvlText w:val="•"/>
      <w:lvlJc w:val="left"/>
      <w:pPr>
        <w:ind w:left="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80FD1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183A8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3E68D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DA162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B0259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142ED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18E73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923AF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6A0A80"/>
    <w:multiLevelType w:val="hybridMultilevel"/>
    <w:tmpl w:val="E582678C"/>
    <w:lvl w:ilvl="0" w:tplc="FC48EE00">
      <w:start w:val="1"/>
      <w:numFmt w:val="bullet"/>
      <w:lvlText w:val="•"/>
      <w:lvlJc w:val="left"/>
      <w:pPr>
        <w:ind w:left="36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1" w:tplc="2836FD8A">
      <w:start w:val="1"/>
      <w:numFmt w:val="bullet"/>
      <w:lvlText w:val="o"/>
      <w:lvlJc w:val="left"/>
      <w:pPr>
        <w:ind w:left="1065"/>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2" w:tplc="1E3AEB4C">
      <w:start w:val="1"/>
      <w:numFmt w:val="bullet"/>
      <w:lvlRestart w:val="0"/>
      <w:lvlText w:val="-"/>
      <w:lvlJc w:val="left"/>
      <w:pPr>
        <w:ind w:left="1553"/>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3" w:tplc="524216C0">
      <w:start w:val="1"/>
      <w:numFmt w:val="bullet"/>
      <w:lvlText w:val="•"/>
      <w:lvlJc w:val="left"/>
      <w:pPr>
        <w:ind w:left="249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4" w:tplc="0C487A60">
      <w:start w:val="1"/>
      <w:numFmt w:val="bullet"/>
      <w:lvlText w:val="o"/>
      <w:lvlJc w:val="left"/>
      <w:pPr>
        <w:ind w:left="321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5" w:tplc="32E28D78">
      <w:start w:val="1"/>
      <w:numFmt w:val="bullet"/>
      <w:lvlText w:val="▪"/>
      <w:lvlJc w:val="left"/>
      <w:pPr>
        <w:ind w:left="393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6" w:tplc="C270D41E">
      <w:start w:val="1"/>
      <w:numFmt w:val="bullet"/>
      <w:lvlText w:val="•"/>
      <w:lvlJc w:val="left"/>
      <w:pPr>
        <w:ind w:left="465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7" w:tplc="0804C6E6">
      <w:start w:val="1"/>
      <w:numFmt w:val="bullet"/>
      <w:lvlText w:val="o"/>
      <w:lvlJc w:val="left"/>
      <w:pPr>
        <w:ind w:left="537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8" w:tplc="090EAAF8">
      <w:start w:val="1"/>
      <w:numFmt w:val="bullet"/>
      <w:lvlText w:val="▪"/>
      <w:lvlJc w:val="left"/>
      <w:pPr>
        <w:ind w:left="609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abstractNum>
  <w:abstractNum w:abstractNumId="16" w15:restartNumberingAfterBreak="0">
    <w:nsid w:val="2AA533D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C4333F"/>
    <w:multiLevelType w:val="hybridMultilevel"/>
    <w:tmpl w:val="6C00B62E"/>
    <w:lvl w:ilvl="0" w:tplc="9C5632B8">
      <w:start w:val="1"/>
      <w:numFmt w:val="bullet"/>
      <w:lvlText w:val=""/>
      <w:lvlJc w:val="left"/>
      <w:pPr>
        <w:ind w:left="572"/>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1" w:tplc="4EDA6FC0">
      <w:start w:val="1"/>
      <w:numFmt w:val="bullet"/>
      <w:lvlText w:val="o"/>
      <w:lvlJc w:val="left"/>
      <w:pPr>
        <w:ind w:left="10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9A5644B2">
      <w:start w:val="1"/>
      <w:numFmt w:val="bullet"/>
      <w:lvlText w:val="▪"/>
      <w:lvlJc w:val="left"/>
      <w:pPr>
        <w:ind w:left="18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D0C0F762">
      <w:start w:val="1"/>
      <w:numFmt w:val="bullet"/>
      <w:lvlText w:val="•"/>
      <w:lvlJc w:val="left"/>
      <w:pPr>
        <w:ind w:left="25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1BF4C4F8">
      <w:start w:val="1"/>
      <w:numFmt w:val="bullet"/>
      <w:lvlText w:val="o"/>
      <w:lvlJc w:val="left"/>
      <w:pPr>
        <w:ind w:left="324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1A56D47E">
      <w:start w:val="1"/>
      <w:numFmt w:val="bullet"/>
      <w:lvlText w:val="▪"/>
      <w:lvlJc w:val="left"/>
      <w:pPr>
        <w:ind w:left="396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7BFA9224">
      <w:start w:val="1"/>
      <w:numFmt w:val="bullet"/>
      <w:lvlText w:val="•"/>
      <w:lvlJc w:val="left"/>
      <w:pPr>
        <w:ind w:left="468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08E46C64">
      <w:start w:val="1"/>
      <w:numFmt w:val="bullet"/>
      <w:lvlText w:val="o"/>
      <w:lvlJc w:val="left"/>
      <w:pPr>
        <w:ind w:left="540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BFE2FC82">
      <w:start w:val="1"/>
      <w:numFmt w:val="bullet"/>
      <w:lvlText w:val="▪"/>
      <w:lvlJc w:val="left"/>
      <w:pPr>
        <w:ind w:left="6120"/>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18" w15:restartNumberingAfterBreak="0">
    <w:nsid w:val="2C52117B"/>
    <w:multiLevelType w:val="hybridMultilevel"/>
    <w:tmpl w:val="A7560E8E"/>
    <w:lvl w:ilvl="0" w:tplc="D682D934">
      <w:start w:val="1"/>
      <w:numFmt w:val="bullet"/>
      <w:lvlText w:val="-"/>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6E0B54">
      <w:start w:val="1"/>
      <w:numFmt w:val="bullet"/>
      <w:lvlText w:val="o"/>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C618DE">
      <w:start w:val="1"/>
      <w:numFmt w:val="bullet"/>
      <w:lvlText w:val="▪"/>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7EE43E">
      <w:start w:val="1"/>
      <w:numFmt w:val="bullet"/>
      <w:lvlText w:val="•"/>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82136A">
      <w:start w:val="1"/>
      <w:numFmt w:val="bullet"/>
      <w:lvlText w:val="o"/>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081A7E">
      <w:start w:val="1"/>
      <w:numFmt w:val="bullet"/>
      <w:lvlText w:val="▪"/>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3A1EA0">
      <w:start w:val="1"/>
      <w:numFmt w:val="bullet"/>
      <w:lvlText w:val="•"/>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A86D22">
      <w:start w:val="1"/>
      <w:numFmt w:val="bullet"/>
      <w:lvlText w:val="o"/>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4A92C6">
      <w:start w:val="1"/>
      <w:numFmt w:val="bullet"/>
      <w:lvlText w:val="▪"/>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867DC8"/>
    <w:multiLevelType w:val="multilevel"/>
    <w:tmpl w:val="8CA897F8"/>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eastAsia="Arial" w:hint="default"/>
        <w:b/>
        <w:bCs/>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080" w:hanging="72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440" w:hanging="108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1800" w:hanging="1440"/>
      </w:pPr>
      <w:rPr>
        <w:rFonts w:eastAsia="Arial" w:hint="default"/>
      </w:rPr>
    </w:lvl>
    <w:lvl w:ilvl="8">
      <w:start w:val="1"/>
      <w:numFmt w:val="decimal"/>
      <w:isLgl/>
      <w:lvlText w:val="%1.%2.%3.%4.%5.%6.%7.%8.%9"/>
      <w:lvlJc w:val="left"/>
      <w:pPr>
        <w:ind w:left="2160" w:hanging="1800"/>
      </w:pPr>
      <w:rPr>
        <w:rFonts w:eastAsia="Arial" w:hint="default"/>
      </w:rPr>
    </w:lvl>
  </w:abstractNum>
  <w:abstractNum w:abstractNumId="20" w15:restartNumberingAfterBreak="0">
    <w:nsid w:val="34961446"/>
    <w:multiLevelType w:val="hybridMultilevel"/>
    <w:tmpl w:val="F7A8B4FC"/>
    <w:lvl w:ilvl="0" w:tplc="CF546448">
      <w:start w:val="1"/>
      <w:numFmt w:val="bullet"/>
      <w:lvlText w:val="-"/>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EC045E">
      <w:start w:val="1"/>
      <w:numFmt w:val="bullet"/>
      <w:lvlText w:val="o"/>
      <w:lvlJc w:val="left"/>
      <w:pPr>
        <w:ind w:left="1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4E5F02">
      <w:start w:val="1"/>
      <w:numFmt w:val="bullet"/>
      <w:lvlText w:val="▪"/>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A0DA8A">
      <w:start w:val="1"/>
      <w:numFmt w:val="bullet"/>
      <w:lvlText w:val="•"/>
      <w:lvlJc w:val="left"/>
      <w:pPr>
        <w:ind w:left="2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1CFB66">
      <w:start w:val="1"/>
      <w:numFmt w:val="bullet"/>
      <w:lvlText w:val="o"/>
      <w:lvlJc w:val="left"/>
      <w:pPr>
        <w:ind w:left="3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269908">
      <w:start w:val="1"/>
      <w:numFmt w:val="bullet"/>
      <w:lvlText w:val="▪"/>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440198">
      <w:start w:val="1"/>
      <w:numFmt w:val="bullet"/>
      <w:lvlText w:val="•"/>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929B8C">
      <w:start w:val="1"/>
      <w:numFmt w:val="bullet"/>
      <w:lvlText w:val="o"/>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22276">
      <w:start w:val="1"/>
      <w:numFmt w:val="bullet"/>
      <w:lvlText w:val="▪"/>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65F2B75"/>
    <w:multiLevelType w:val="multilevel"/>
    <w:tmpl w:val="A3F2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9537BC"/>
    <w:multiLevelType w:val="hybridMultilevel"/>
    <w:tmpl w:val="DA2A358E"/>
    <w:lvl w:ilvl="0" w:tplc="054A22D0">
      <w:start w:val="1"/>
      <w:numFmt w:val="bullet"/>
      <w:lvlText w:val="•"/>
      <w:lvlJc w:val="left"/>
      <w:pPr>
        <w:ind w:left="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35C26A0">
      <w:start w:val="1"/>
      <w:numFmt w:val="bullet"/>
      <w:lvlText w:val="o"/>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D8834C">
      <w:start w:val="1"/>
      <w:numFmt w:val="bullet"/>
      <w:lvlText w:val="▪"/>
      <w:lvlJc w:val="left"/>
      <w:pPr>
        <w:ind w:left="2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9422AA">
      <w:start w:val="1"/>
      <w:numFmt w:val="bullet"/>
      <w:lvlText w:val="•"/>
      <w:lvlJc w:val="left"/>
      <w:pPr>
        <w:ind w:left="3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D0EB54">
      <w:start w:val="1"/>
      <w:numFmt w:val="bullet"/>
      <w:lvlText w:val="o"/>
      <w:lvlJc w:val="left"/>
      <w:pPr>
        <w:ind w:left="3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BC3BBA">
      <w:start w:val="1"/>
      <w:numFmt w:val="bullet"/>
      <w:lvlText w:val="▪"/>
      <w:lvlJc w:val="left"/>
      <w:pPr>
        <w:ind w:left="4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0C4646">
      <w:start w:val="1"/>
      <w:numFmt w:val="bullet"/>
      <w:lvlText w:val="•"/>
      <w:lvlJc w:val="left"/>
      <w:pPr>
        <w:ind w:left="5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968BFA">
      <w:start w:val="1"/>
      <w:numFmt w:val="bullet"/>
      <w:lvlText w:val="o"/>
      <w:lvlJc w:val="left"/>
      <w:pPr>
        <w:ind w:left="6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4E6E7E">
      <w:start w:val="1"/>
      <w:numFmt w:val="bullet"/>
      <w:lvlText w:val="▪"/>
      <w:lvlJc w:val="left"/>
      <w:pPr>
        <w:ind w:left="6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814D91"/>
    <w:multiLevelType w:val="hybridMultilevel"/>
    <w:tmpl w:val="FCFE47C6"/>
    <w:lvl w:ilvl="0" w:tplc="F214A7C8">
      <w:start w:val="1"/>
      <w:numFmt w:val="bullet"/>
      <w:lvlText w:val="•"/>
      <w:lvlJc w:val="left"/>
      <w:pPr>
        <w:ind w:left="963"/>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1" w:tplc="2272DEEE">
      <w:start w:val="1"/>
      <w:numFmt w:val="bullet"/>
      <w:lvlText w:val="-"/>
      <w:lvlJc w:val="left"/>
      <w:pPr>
        <w:ind w:left="1218"/>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2" w:tplc="DF9C04CC">
      <w:start w:val="1"/>
      <w:numFmt w:val="bullet"/>
      <w:lvlText w:val="▪"/>
      <w:lvlJc w:val="left"/>
      <w:pPr>
        <w:ind w:left="1368"/>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3" w:tplc="673E3736">
      <w:start w:val="1"/>
      <w:numFmt w:val="bullet"/>
      <w:lvlText w:val="•"/>
      <w:lvlJc w:val="left"/>
      <w:pPr>
        <w:ind w:left="2089"/>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4" w:tplc="65E45842">
      <w:start w:val="1"/>
      <w:numFmt w:val="bullet"/>
      <w:lvlText w:val="o"/>
      <w:lvlJc w:val="left"/>
      <w:pPr>
        <w:ind w:left="2808"/>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5" w:tplc="4EA0B38E">
      <w:start w:val="1"/>
      <w:numFmt w:val="bullet"/>
      <w:lvlText w:val="▪"/>
      <w:lvlJc w:val="left"/>
      <w:pPr>
        <w:ind w:left="3528"/>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6" w:tplc="F81849EC">
      <w:start w:val="1"/>
      <w:numFmt w:val="bullet"/>
      <w:lvlText w:val="•"/>
      <w:lvlJc w:val="left"/>
      <w:pPr>
        <w:ind w:left="4249"/>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7" w:tplc="6DA8322C">
      <w:start w:val="1"/>
      <w:numFmt w:val="bullet"/>
      <w:lvlText w:val="o"/>
      <w:lvlJc w:val="left"/>
      <w:pPr>
        <w:ind w:left="4969"/>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8" w:tplc="4608FF42">
      <w:start w:val="1"/>
      <w:numFmt w:val="bullet"/>
      <w:lvlText w:val="▪"/>
      <w:lvlJc w:val="left"/>
      <w:pPr>
        <w:ind w:left="5689"/>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abstractNum>
  <w:abstractNum w:abstractNumId="24" w15:restartNumberingAfterBreak="0">
    <w:nsid w:val="3E161686"/>
    <w:multiLevelType w:val="hybridMultilevel"/>
    <w:tmpl w:val="882EBD50"/>
    <w:lvl w:ilvl="0" w:tplc="1B6E8F62">
      <w:start w:val="1"/>
      <w:numFmt w:val="bullet"/>
      <w:lvlText w:val="•"/>
      <w:lvlJc w:val="left"/>
      <w:pPr>
        <w:ind w:left="73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29AE7E3C">
      <w:start w:val="1"/>
      <w:numFmt w:val="bullet"/>
      <w:lvlText w:val="o"/>
      <w:lvlJc w:val="left"/>
      <w:pPr>
        <w:ind w:left="10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202466F0">
      <w:start w:val="1"/>
      <w:numFmt w:val="bullet"/>
      <w:lvlText w:val="▪"/>
      <w:lvlJc w:val="left"/>
      <w:pPr>
        <w:ind w:left="18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9BAC7D0E">
      <w:start w:val="1"/>
      <w:numFmt w:val="bullet"/>
      <w:lvlText w:val="•"/>
      <w:lvlJc w:val="left"/>
      <w:pPr>
        <w:ind w:left="25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06809A2E">
      <w:start w:val="1"/>
      <w:numFmt w:val="bullet"/>
      <w:lvlText w:val="o"/>
      <w:lvlJc w:val="left"/>
      <w:pPr>
        <w:ind w:left="324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54F23972">
      <w:start w:val="1"/>
      <w:numFmt w:val="bullet"/>
      <w:lvlText w:val="▪"/>
      <w:lvlJc w:val="left"/>
      <w:pPr>
        <w:ind w:left="396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43B85F98">
      <w:start w:val="1"/>
      <w:numFmt w:val="bullet"/>
      <w:lvlText w:val="•"/>
      <w:lvlJc w:val="left"/>
      <w:pPr>
        <w:ind w:left="46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B3AAFBD2">
      <w:start w:val="1"/>
      <w:numFmt w:val="bullet"/>
      <w:lvlText w:val="o"/>
      <w:lvlJc w:val="left"/>
      <w:pPr>
        <w:ind w:left="54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2F808D16">
      <w:start w:val="1"/>
      <w:numFmt w:val="bullet"/>
      <w:lvlText w:val="▪"/>
      <w:lvlJc w:val="left"/>
      <w:pPr>
        <w:ind w:left="61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25" w15:restartNumberingAfterBreak="0">
    <w:nsid w:val="405830A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51E1B"/>
    <w:multiLevelType w:val="hybridMultilevel"/>
    <w:tmpl w:val="702E046C"/>
    <w:lvl w:ilvl="0" w:tplc="1AACB3E6">
      <w:start w:val="1"/>
      <w:numFmt w:val="bullet"/>
      <w:lvlText w:val="•"/>
      <w:lvlJc w:val="left"/>
      <w:pPr>
        <w:ind w:left="7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258CFC6">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F3CBD36">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D8E5F30">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03ED96E">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B0AF51C">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33E6F9C">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3F4ED46">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BEEBBAA">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D4A654E"/>
    <w:multiLevelType w:val="hybridMultilevel"/>
    <w:tmpl w:val="61B498F0"/>
    <w:lvl w:ilvl="0" w:tplc="A05A0A2C">
      <w:start w:val="1"/>
      <w:numFmt w:val="bullet"/>
      <w:lvlText w:val="•"/>
      <w:lvlJc w:val="left"/>
      <w:pPr>
        <w:ind w:left="73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9D8A426E">
      <w:start w:val="1"/>
      <w:numFmt w:val="bullet"/>
      <w:lvlText w:val="o"/>
      <w:lvlJc w:val="left"/>
      <w:pPr>
        <w:ind w:left="10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C756BC34">
      <w:start w:val="1"/>
      <w:numFmt w:val="bullet"/>
      <w:lvlText w:val="▪"/>
      <w:lvlJc w:val="left"/>
      <w:pPr>
        <w:ind w:left="18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BB346066">
      <w:start w:val="1"/>
      <w:numFmt w:val="bullet"/>
      <w:lvlText w:val="•"/>
      <w:lvlJc w:val="left"/>
      <w:pPr>
        <w:ind w:left="25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83140A70">
      <w:start w:val="1"/>
      <w:numFmt w:val="bullet"/>
      <w:lvlText w:val="o"/>
      <w:lvlJc w:val="left"/>
      <w:pPr>
        <w:ind w:left="324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E13A17AA">
      <w:start w:val="1"/>
      <w:numFmt w:val="bullet"/>
      <w:lvlText w:val="▪"/>
      <w:lvlJc w:val="left"/>
      <w:pPr>
        <w:ind w:left="396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31A26E94">
      <w:start w:val="1"/>
      <w:numFmt w:val="bullet"/>
      <w:lvlText w:val="•"/>
      <w:lvlJc w:val="left"/>
      <w:pPr>
        <w:ind w:left="46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8D961844">
      <w:start w:val="1"/>
      <w:numFmt w:val="bullet"/>
      <w:lvlText w:val="o"/>
      <w:lvlJc w:val="left"/>
      <w:pPr>
        <w:ind w:left="54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2FFC336A">
      <w:start w:val="1"/>
      <w:numFmt w:val="bullet"/>
      <w:lvlText w:val="▪"/>
      <w:lvlJc w:val="left"/>
      <w:pPr>
        <w:ind w:left="61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28" w15:restartNumberingAfterBreak="0">
    <w:nsid w:val="4E74728C"/>
    <w:multiLevelType w:val="multilevel"/>
    <w:tmpl w:val="46080494"/>
    <w:lvl w:ilvl="0">
      <w:start w:val="5"/>
      <w:numFmt w:val="decimal"/>
      <w:lvlText w:val="%1"/>
      <w:lvlJc w:val="left"/>
      <w:pPr>
        <w:ind w:left="360" w:hanging="360"/>
      </w:pPr>
      <w:rPr>
        <w:rFonts w:hint="default"/>
        <w:b/>
        <w:sz w:val="24"/>
      </w:rPr>
    </w:lvl>
    <w:lvl w:ilvl="1">
      <w:start w:val="1"/>
      <w:numFmt w:val="decimal"/>
      <w:lvlText w:val="%1.%2"/>
      <w:lvlJc w:val="left"/>
      <w:pPr>
        <w:ind w:left="1114" w:hanging="360"/>
      </w:pPr>
      <w:rPr>
        <w:rFonts w:hint="default"/>
        <w:b/>
        <w:sz w:val="24"/>
      </w:rPr>
    </w:lvl>
    <w:lvl w:ilvl="2">
      <w:start w:val="1"/>
      <w:numFmt w:val="decimal"/>
      <w:lvlText w:val="%1.%2.%3"/>
      <w:lvlJc w:val="left"/>
      <w:pPr>
        <w:ind w:left="2228" w:hanging="720"/>
      </w:pPr>
      <w:rPr>
        <w:rFonts w:hint="default"/>
        <w:b/>
        <w:sz w:val="24"/>
      </w:rPr>
    </w:lvl>
    <w:lvl w:ilvl="3">
      <w:start w:val="1"/>
      <w:numFmt w:val="decimal"/>
      <w:lvlText w:val="%1.%2.%3.%4"/>
      <w:lvlJc w:val="left"/>
      <w:pPr>
        <w:ind w:left="2982" w:hanging="720"/>
      </w:pPr>
      <w:rPr>
        <w:rFonts w:hint="default"/>
        <w:b/>
        <w:sz w:val="24"/>
      </w:rPr>
    </w:lvl>
    <w:lvl w:ilvl="4">
      <w:start w:val="1"/>
      <w:numFmt w:val="decimal"/>
      <w:lvlText w:val="%1.%2.%3.%4.%5"/>
      <w:lvlJc w:val="left"/>
      <w:pPr>
        <w:ind w:left="4096" w:hanging="1080"/>
      </w:pPr>
      <w:rPr>
        <w:rFonts w:hint="default"/>
        <w:b/>
        <w:sz w:val="24"/>
      </w:rPr>
    </w:lvl>
    <w:lvl w:ilvl="5">
      <w:start w:val="1"/>
      <w:numFmt w:val="decimal"/>
      <w:lvlText w:val="%1.%2.%3.%4.%5.%6"/>
      <w:lvlJc w:val="left"/>
      <w:pPr>
        <w:ind w:left="4850" w:hanging="1080"/>
      </w:pPr>
      <w:rPr>
        <w:rFonts w:hint="default"/>
        <w:b/>
        <w:sz w:val="24"/>
      </w:rPr>
    </w:lvl>
    <w:lvl w:ilvl="6">
      <w:start w:val="1"/>
      <w:numFmt w:val="decimal"/>
      <w:lvlText w:val="%1.%2.%3.%4.%5.%6.%7"/>
      <w:lvlJc w:val="left"/>
      <w:pPr>
        <w:ind w:left="5964" w:hanging="1440"/>
      </w:pPr>
      <w:rPr>
        <w:rFonts w:hint="default"/>
        <w:b/>
        <w:sz w:val="24"/>
      </w:rPr>
    </w:lvl>
    <w:lvl w:ilvl="7">
      <w:start w:val="1"/>
      <w:numFmt w:val="decimal"/>
      <w:lvlText w:val="%1.%2.%3.%4.%5.%6.%7.%8"/>
      <w:lvlJc w:val="left"/>
      <w:pPr>
        <w:ind w:left="6718" w:hanging="1440"/>
      </w:pPr>
      <w:rPr>
        <w:rFonts w:hint="default"/>
        <w:b/>
        <w:sz w:val="24"/>
      </w:rPr>
    </w:lvl>
    <w:lvl w:ilvl="8">
      <w:start w:val="1"/>
      <w:numFmt w:val="decimal"/>
      <w:lvlText w:val="%1.%2.%3.%4.%5.%6.%7.%8.%9"/>
      <w:lvlJc w:val="left"/>
      <w:pPr>
        <w:ind w:left="7472" w:hanging="1440"/>
      </w:pPr>
      <w:rPr>
        <w:rFonts w:hint="default"/>
        <w:b/>
        <w:sz w:val="24"/>
      </w:rPr>
    </w:lvl>
  </w:abstractNum>
  <w:abstractNum w:abstractNumId="29" w15:restartNumberingAfterBreak="0">
    <w:nsid w:val="4EF60AEA"/>
    <w:multiLevelType w:val="hybridMultilevel"/>
    <w:tmpl w:val="D0249AA6"/>
    <w:lvl w:ilvl="0" w:tplc="47E226D6">
      <w:start w:val="1"/>
      <w:numFmt w:val="bullet"/>
      <w:lvlText w:val="•"/>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672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D6BD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2479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CEC8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C0DA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9A4B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1A88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1078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F117808"/>
    <w:multiLevelType w:val="hybridMultilevel"/>
    <w:tmpl w:val="1F7E9F06"/>
    <w:lvl w:ilvl="0" w:tplc="52ECB662">
      <w:start w:val="1"/>
      <w:numFmt w:val="bullet"/>
      <w:lvlText w:val="•"/>
      <w:lvlJc w:val="left"/>
      <w:pPr>
        <w:ind w:left="73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55449BF8">
      <w:start w:val="1"/>
      <w:numFmt w:val="bullet"/>
      <w:lvlText w:val="o"/>
      <w:lvlJc w:val="left"/>
      <w:pPr>
        <w:ind w:left="10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E5269F46">
      <w:start w:val="1"/>
      <w:numFmt w:val="bullet"/>
      <w:lvlText w:val="▪"/>
      <w:lvlJc w:val="left"/>
      <w:pPr>
        <w:ind w:left="18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C296B184">
      <w:start w:val="1"/>
      <w:numFmt w:val="bullet"/>
      <w:lvlText w:val="•"/>
      <w:lvlJc w:val="left"/>
      <w:pPr>
        <w:ind w:left="25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859C1FE4">
      <w:start w:val="1"/>
      <w:numFmt w:val="bullet"/>
      <w:lvlText w:val="o"/>
      <w:lvlJc w:val="left"/>
      <w:pPr>
        <w:ind w:left="324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CB7A8BF6">
      <w:start w:val="1"/>
      <w:numFmt w:val="bullet"/>
      <w:lvlText w:val="▪"/>
      <w:lvlJc w:val="left"/>
      <w:pPr>
        <w:ind w:left="396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E7728E60">
      <w:start w:val="1"/>
      <w:numFmt w:val="bullet"/>
      <w:lvlText w:val="•"/>
      <w:lvlJc w:val="left"/>
      <w:pPr>
        <w:ind w:left="46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7A9068B8">
      <w:start w:val="1"/>
      <w:numFmt w:val="bullet"/>
      <w:lvlText w:val="o"/>
      <w:lvlJc w:val="left"/>
      <w:pPr>
        <w:ind w:left="54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FBB287EA">
      <w:start w:val="1"/>
      <w:numFmt w:val="bullet"/>
      <w:lvlText w:val="▪"/>
      <w:lvlJc w:val="left"/>
      <w:pPr>
        <w:ind w:left="61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31" w15:restartNumberingAfterBreak="0">
    <w:nsid w:val="51531562"/>
    <w:multiLevelType w:val="hybridMultilevel"/>
    <w:tmpl w:val="1D36FB8E"/>
    <w:lvl w:ilvl="0" w:tplc="1292D150">
      <w:start w:val="1"/>
      <w:numFmt w:val="bullet"/>
      <w:lvlText w:val="•"/>
      <w:lvlJc w:val="left"/>
      <w:pPr>
        <w:ind w:left="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C6737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88A40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1619E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D0A0E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6C0A3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CEB54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A8AC0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9627D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26067B"/>
    <w:multiLevelType w:val="hybridMultilevel"/>
    <w:tmpl w:val="AE1C1CE2"/>
    <w:lvl w:ilvl="0" w:tplc="6EF0764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382A66">
      <w:start w:val="1"/>
      <w:numFmt w:val="bullet"/>
      <w:lvlText w:val="o"/>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8AD7BE">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C0870">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9CFF68">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4E2ED8">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12EF6A">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746FC0">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6A2CF4">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74660C9"/>
    <w:multiLevelType w:val="hybridMultilevel"/>
    <w:tmpl w:val="AEB86952"/>
    <w:lvl w:ilvl="0" w:tplc="F98653F8">
      <w:start w:val="1"/>
      <w:numFmt w:val="bullet"/>
      <w:lvlText w:val="➢"/>
      <w:lvlJc w:val="left"/>
      <w:pPr>
        <w:ind w:left="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96EE3D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7862A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0CB90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C4FA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42816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902CC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188BF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64C20D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E83551"/>
    <w:multiLevelType w:val="hybridMultilevel"/>
    <w:tmpl w:val="E0023A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57FE6EFD"/>
    <w:multiLevelType w:val="hybridMultilevel"/>
    <w:tmpl w:val="5CFE038A"/>
    <w:lvl w:ilvl="0" w:tplc="0CF6B092">
      <w:start w:val="1"/>
      <w:numFmt w:val="bullet"/>
      <w:lvlText w:val="•"/>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704C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FA47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AE75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643D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449B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9A27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9ACC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DC8A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907C74"/>
    <w:multiLevelType w:val="hybridMultilevel"/>
    <w:tmpl w:val="A0822556"/>
    <w:lvl w:ilvl="0" w:tplc="D0A61216">
      <w:start w:val="1"/>
      <w:numFmt w:val="bullet"/>
      <w:lvlText w:val="-"/>
      <w:lvlJc w:val="left"/>
      <w:pPr>
        <w:ind w:left="69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1" w:tplc="38DE1C90">
      <w:start w:val="1"/>
      <w:numFmt w:val="bullet"/>
      <w:lvlText w:val="o"/>
      <w:lvlJc w:val="left"/>
      <w:pPr>
        <w:ind w:left="108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2" w:tplc="28245FD2">
      <w:start w:val="1"/>
      <w:numFmt w:val="bullet"/>
      <w:lvlText w:val="▪"/>
      <w:lvlJc w:val="left"/>
      <w:pPr>
        <w:ind w:left="180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3" w:tplc="511C1FF8">
      <w:start w:val="1"/>
      <w:numFmt w:val="bullet"/>
      <w:lvlText w:val="•"/>
      <w:lvlJc w:val="left"/>
      <w:pPr>
        <w:ind w:left="252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4" w:tplc="B7A48A9E">
      <w:start w:val="1"/>
      <w:numFmt w:val="bullet"/>
      <w:lvlText w:val="o"/>
      <w:lvlJc w:val="left"/>
      <w:pPr>
        <w:ind w:left="324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5" w:tplc="3DDEEF4A">
      <w:start w:val="1"/>
      <w:numFmt w:val="bullet"/>
      <w:lvlText w:val="▪"/>
      <w:lvlJc w:val="left"/>
      <w:pPr>
        <w:ind w:left="396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6" w:tplc="7E842AAA">
      <w:start w:val="1"/>
      <w:numFmt w:val="bullet"/>
      <w:lvlText w:val="•"/>
      <w:lvlJc w:val="left"/>
      <w:pPr>
        <w:ind w:left="468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7" w:tplc="35E4E3E4">
      <w:start w:val="1"/>
      <w:numFmt w:val="bullet"/>
      <w:lvlText w:val="o"/>
      <w:lvlJc w:val="left"/>
      <w:pPr>
        <w:ind w:left="540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8" w:tplc="6100A8DE">
      <w:start w:val="1"/>
      <w:numFmt w:val="bullet"/>
      <w:lvlText w:val="▪"/>
      <w:lvlJc w:val="left"/>
      <w:pPr>
        <w:ind w:left="612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abstractNum>
  <w:abstractNum w:abstractNumId="37" w15:restartNumberingAfterBreak="0">
    <w:nsid w:val="5D9F615E"/>
    <w:multiLevelType w:val="hybridMultilevel"/>
    <w:tmpl w:val="25A6DA02"/>
    <w:lvl w:ilvl="0" w:tplc="040C0001">
      <w:start w:val="1"/>
      <w:numFmt w:val="bullet"/>
      <w:lvlText w:val=""/>
      <w:lvlJc w:val="left"/>
      <w:pPr>
        <w:ind w:left="1410" w:hanging="360"/>
      </w:pPr>
      <w:rPr>
        <w:rFonts w:ascii="Symbol" w:hAnsi="Symbol"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38" w15:restartNumberingAfterBreak="0">
    <w:nsid w:val="6233148D"/>
    <w:multiLevelType w:val="hybridMultilevel"/>
    <w:tmpl w:val="1C3CA412"/>
    <w:lvl w:ilvl="0" w:tplc="CB6A156A">
      <w:start w:val="1"/>
      <w:numFmt w:val="bullet"/>
      <w:lvlText w:val="•"/>
      <w:lvlJc w:val="left"/>
      <w:pPr>
        <w:ind w:left="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72E070">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C8305C">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D434C8">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4EB5F0">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7AB4D2">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2D862">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00580C">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1C58FE">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399370F"/>
    <w:multiLevelType w:val="hybridMultilevel"/>
    <w:tmpl w:val="FE3E4A66"/>
    <w:lvl w:ilvl="0" w:tplc="814015F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D0FC14">
      <w:start w:val="1"/>
      <w:numFmt w:val="bullet"/>
      <w:lvlText w:val="o"/>
      <w:lvlJc w:val="left"/>
      <w:pPr>
        <w:ind w:left="1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2666EC">
      <w:start w:val="1"/>
      <w:numFmt w:val="bullet"/>
      <w:lvlText w:val="▪"/>
      <w:lvlJc w:val="left"/>
      <w:pPr>
        <w:ind w:left="2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08FAA">
      <w:start w:val="1"/>
      <w:numFmt w:val="bullet"/>
      <w:lvlText w:val="•"/>
      <w:lvlJc w:val="left"/>
      <w:pPr>
        <w:ind w:left="2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C961C">
      <w:start w:val="1"/>
      <w:numFmt w:val="bullet"/>
      <w:lvlText w:val="o"/>
      <w:lvlJc w:val="left"/>
      <w:pPr>
        <w:ind w:left="3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1A0FD8">
      <w:start w:val="1"/>
      <w:numFmt w:val="bullet"/>
      <w:lvlText w:val="▪"/>
      <w:lvlJc w:val="left"/>
      <w:pPr>
        <w:ind w:left="4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86A210">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E8770">
      <w:start w:val="1"/>
      <w:numFmt w:val="bullet"/>
      <w:lvlText w:val="o"/>
      <w:lvlJc w:val="left"/>
      <w:pPr>
        <w:ind w:left="5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72252E">
      <w:start w:val="1"/>
      <w:numFmt w:val="bullet"/>
      <w:lvlText w:val="▪"/>
      <w:lvlJc w:val="left"/>
      <w:pPr>
        <w:ind w:left="6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4D75C20"/>
    <w:multiLevelType w:val="hybridMultilevel"/>
    <w:tmpl w:val="0D640A30"/>
    <w:lvl w:ilvl="0" w:tplc="36E68330">
      <w:start w:val="1"/>
      <w:numFmt w:val="bullet"/>
      <w:lvlText w:val="•"/>
      <w:lvlJc w:val="left"/>
      <w:pPr>
        <w:ind w:left="915"/>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36E8EC62">
      <w:start w:val="1"/>
      <w:numFmt w:val="bullet"/>
      <w:lvlText w:val="o"/>
      <w:lvlJc w:val="left"/>
      <w:pPr>
        <w:ind w:left="1154"/>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34C48EA0">
      <w:start w:val="1"/>
      <w:numFmt w:val="bullet"/>
      <w:lvlText w:val="▪"/>
      <w:lvlJc w:val="left"/>
      <w:pPr>
        <w:ind w:left="1874"/>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12C42ACC">
      <w:start w:val="1"/>
      <w:numFmt w:val="bullet"/>
      <w:lvlText w:val="•"/>
      <w:lvlJc w:val="left"/>
      <w:pPr>
        <w:ind w:left="2594"/>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4F80339A">
      <w:start w:val="1"/>
      <w:numFmt w:val="bullet"/>
      <w:lvlText w:val="o"/>
      <w:lvlJc w:val="left"/>
      <w:pPr>
        <w:ind w:left="3314"/>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1E2E46A8">
      <w:start w:val="1"/>
      <w:numFmt w:val="bullet"/>
      <w:lvlText w:val="▪"/>
      <w:lvlJc w:val="left"/>
      <w:pPr>
        <w:ind w:left="4034"/>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1752F87C">
      <w:start w:val="1"/>
      <w:numFmt w:val="bullet"/>
      <w:lvlText w:val="•"/>
      <w:lvlJc w:val="left"/>
      <w:pPr>
        <w:ind w:left="4754"/>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2E583700">
      <w:start w:val="1"/>
      <w:numFmt w:val="bullet"/>
      <w:lvlText w:val="o"/>
      <w:lvlJc w:val="left"/>
      <w:pPr>
        <w:ind w:left="5474"/>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51EAD066">
      <w:start w:val="1"/>
      <w:numFmt w:val="bullet"/>
      <w:lvlText w:val="▪"/>
      <w:lvlJc w:val="left"/>
      <w:pPr>
        <w:ind w:left="6194"/>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41" w15:restartNumberingAfterBreak="0">
    <w:nsid w:val="65856656"/>
    <w:multiLevelType w:val="hybridMultilevel"/>
    <w:tmpl w:val="7304E5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679C14B9"/>
    <w:multiLevelType w:val="singleLevel"/>
    <w:tmpl w:val="040C0001"/>
    <w:lvl w:ilvl="0">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D9C3B64"/>
    <w:multiLevelType w:val="hybridMultilevel"/>
    <w:tmpl w:val="488200EC"/>
    <w:lvl w:ilvl="0" w:tplc="AB9C1E02">
      <w:start w:val="1"/>
      <w:numFmt w:val="bullet"/>
      <w:lvlText w:val="•"/>
      <w:lvlJc w:val="left"/>
      <w:pPr>
        <w:ind w:left="73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A74A633A">
      <w:start w:val="1"/>
      <w:numFmt w:val="bullet"/>
      <w:lvlText w:val="o"/>
      <w:lvlJc w:val="left"/>
      <w:pPr>
        <w:ind w:left="10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3D8238BA">
      <w:start w:val="1"/>
      <w:numFmt w:val="bullet"/>
      <w:lvlText w:val="▪"/>
      <w:lvlJc w:val="left"/>
      <w:pPr>
        <w:ind w:left="18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842E676C">
      <w:start w:val="1"/>
      <w:numFmt w:val="bullet"/>
      <w:lvlText w:val="•"/>
      <w:lvlJc w:val="left"/>
      <w:pPr>
        <w:ind w:left="25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15887736">
      <w:start w:val="1"/>
      <w:numFmt w:val="bullet"/>
      <w:lvlText w:val="o"/>
      <w:lvlJc w:val="left"/>
      <w:pPr>
        <w:ind w:left="324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BD668EE6">
      <w:start w:val="1"/>
      <w:numFmt w:val="bullet"/>
      <w:lvlText w:val="▪"/>
      <w:lvlJc w:val="left"/>
      <w:pPr>
        <w:ind w:left="396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A6A0E3A4">
      <w:start w:val="1"/>
      <w:numFmt w:val="bullet"/>
      <w:lvlText w:val="•"/>
      <w:lvlJc w:val="left"/>
      <w:pPr>
        <w:ind w:left="46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B76AE3E6">
      <w:start w:val="1"/>
      <w:numFmt w:val="bullet"/>
      <w:lvlText w:val="o"/>
      <w:lvlJc w:val="left"/>
      <w:pPr>
        <w:ind w:left="54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71BEFB66">
      <w:start w:val="1"/>
      <w:numFmt w:val="bullet"/>
      <w:lvlText w:val="▪"/>
      <w:lvlJc w:val="left"/>
      <w:pPr>
        <w:ind w:left="61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44" w15:restartNumberingAfterBreak="0">
    <w:nsid w:val="6E0B67FC"/>
    <w:multiLevelType w:val="hybridMultilevel"/>
    <w:tmpl w:val="79EE196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5" w15:restartNumberingAfterBreak="0">
    <w:nsid w:val="6F067892"/>
    <w:multiLevelType w:val="hybridMultilevel"/>
    <w:tmpl w:val="996AFACA"/>
    <w:lvl w:ilvl="0" w:tplc="B1463ADC">
      <w:start w:val="1"/>
      <w:numFmt w:val="bullet"/>
      <w:lvlText w:val="-"/>
      <w:lvlJc w:val="left"/>
      <w:pPr>
        <w:ind w:left="12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56207FC0">
      <w:start w:val="1"/>
      <w:numFmt w:val="bullet"/>
      <w:lvlText w:val="•"/>
      <w:lvlJc w:val="left"/>
      <w:pPr>
        <w:ind w:left="785"/>
      </w:pPr>
      <w:rPr>
        <w:rFonts w:ascii="Arial" w:eastAsia="Arial" w:hAnsi="Arial" w:cs="Arial"/>
        <w:b w:val="0"/>
        <w:i w:val="0"/>
        <w:strike w:val="0"/>
        <w:dstrike w:val="0"/>
        <w:color w:val="70AD47"/>
        <w:sz w:val="24"/>
        <w:szCs w:val="24"/>
        <w:u w:val="none" w:color="000000"/>
        <w:bdr w:val="none" w:sz="0" w:space="0" w:color="auto"/>
        <w:shd w:val="clear" w:color="auto" w:fill="auto"/>
        <w:vertAlign w:val="baseline"/>
      </w:rPr>
    </w:lvl>
    <w:lvl w:ilvl="2" w:tplc="6840EFE0">
      <w:start w:val="1"/>
      <w:numFmt w:val="bullet"/>
      <w:lvlText w:val="▪"/>
      <w:lvlJc w:val="left"/>
      <w:pPr>
        <w:ind w:left="1497"/>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lvl w:ilvl="3" w:tplc="F87A2774">
      <w:start w:val="1"/>
      <w:numFmt w:val="bullet"/>
      <w:lvlText w:val="•"/>
      <w:lvlJc w:val="left"/>
      <w:pPr>
        <w:ind w:left="2217"/>
      </w:pPr>
      <w:rPr>
        <w:rFonts w:ascii="Arial" w:eastAsia="Arial" w:hAnsi="Arial" w:cs="Arial"/>
        <w:b w:val="0"/>
        <w:i w:val="0"/>
        <w:strike w:val="0"/>
        <w:dstrike w:val="0"/>
        <w:color w:val="70AD47"/>
        <w:sz w:val="24"/>
        <w:szCs w:val="24"/>
        <w:u w:val="none" w:color="000000"/>
        <w:bdr w:val="none" w:sz="0" w:space="0" w:color="auto"/>
        <w:shd w:val="clear" w:color="auto" w:fill="auto"/>
        <w:vertAlign w:val="baseline"/>
      </w:rPr>
    </w:lvl>
    <w:lvl w:ilvl="4" w:tplc="DA441C9C">
      <w:start w:val="1"/>
      <w:numFmt w:val="bullet"/>
      <w:lvlText w:val="o"/>
      <w:lvlJc w:val="left"/>
      <w:pPr>
        <w:ind w:left="2937"/>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lvl w:ilvl="5" w:tplc="F3D6F7C4">
      <w:start w:val="1"/>
      <w:numFmt w:val="bullet"/>
      <w:lvlText w:val="▪"/>
      <w:lvlJc w:val="left"/>
      <w:pPr>
        <w:ind w:left="3657"/>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lvl w:ilvl="6" w:tplc="9D2AF52A">
      <w:start w:val="1"/>
      <w:numFmt w:val="bullet"/>
      <w:lvlText w:val="•"/>
      <w:lvlJc w:val="left"/>
      <w:pPr>
        <w:ind w:left="4377"/>
      </w:pPr>
      <w:rPr>
        <w:rFonts w:ascii="Arial" w:eastAsia="Arial" w:hAnsi="Arial" w:cs="Arial"/>
        <w:b w:val="0"/>
        <w:i w:val="0"/>
        <w:strike w:val="0"/>
        <w:dstrike w:val="0"/>
        <w:color w:val="70AD47"/>
        <w:sz w:val="24"/>
        <w:szCs w:val="24"/>
        <w:u w:val="none" w:color="000000"/>
        <w:bdr w:val="none" w:sz="0" w:space="0" w:color="auto"/>
        <w:shd w:val="clear" w:color="auto" w:fill="auto"/>
        <w:vertAlign w:val="baseline"/>
      </w:rPr>
    </w:lvl>
    <w:lvl w:ilvl="7" w:tplc="EB581EC4">
      <w:start w:val="1"/>
      <w:numFmt w:val="bullet"/>
      <w:lvlText w:val="o"/>
      <w:lvlJc w:val="left"/>
      <w:pPr>
        <w:ind w:left="5097"/>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lvl w:ilvl="8" w:tplc="91FAC938">
      <w:start w:val="1"/>
      <w:numFmt w:val="bullet"/>
      <w:lvlText w:val="▪"/>
      <w:lvlJc w:val="left"/>
      <w:pPr>
        <w:ind w:left="5817"/>
      </w:pPr>
      <w:rPr>
        <w:rFonts w:ascii="Segoe UI Symbol" w:eastAsia="Segoe UI Symbol" w:hAnsi="Segoe UI Symbol" w:cs="Segoe UI Symbol"/>
        <w:b w:val="0"/>
        <w:i w:val="0"/>
        <w:strike w:val="0"/>
        <w:dstrike w:val="0"/>
        <w:color w:val="70AD47"/>
        <w:sz w:val="24"/>
        <w:szCs w:val="24"/>
        <w:u w:val="none" w:color="000000"/>
        <w:bdr w:val="none" w:sz="0" w:space="0" w:color="auto"/>
        <w:shd w:val="clear" w:color="auto" w:fill="auto"/>
        <w:vertAlign w:val="baseline"/>
      </w:rPr>
    </w:lvl>
  </w:abstractNum>
  <w:abstractNum w:abstractNumId="46" w15:restartNumberingAfterBreak="0">
    <w:nsid w:val="6F090AC8"/>
    <w:multiLevelType w:val="hybridMultilevel"/>
    <w:tmpl w:val="951A8834"/>
    <w:lvl w:ilvl="0" w:tplc="A28430AC">
      <w:start w:val="1"/>
      <w:numFmt w:val="bullet"/>
      <w:lvlText w:val="•"/>
      <w:lvlJc w:val="left"/>
      <w:pPr>
        <w:ind w:left="738"/>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1" w:tplc="9BD4809A">
      <w:start w:val="1"/>
      <w:numFmt w:val="bullet"/>
      <w:lvlText w:val="o"/>
      <w:lvlJc w:val="left"/>
      <w:pPr>
        <w:ind w:left="108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2" w:tplc="F3BC194E">
      <w:start w:val="1"/>
      <w:numFmt w:val="bullet"/>
      <w:lvlText w:val="▪"/>
      <w:lvlJc w:val="left"/>
      <w:pPr>
        <w:ind w:left="180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3" w:tplc="09963024">
      <w:start w:val="1"/>
      <w:numFmt w:val="bullet"/>
      <w:lvlText w:val="•"/>
      <w:lvlJc w:val="left"/>
      <w:pPr>
        <w:ind w:left="252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4" w:tplc="594C0B38">
      <w:start w:val="1"/>
      <w:numFmt w:val="bullet"/>
      <w:lvlText w:val="o"/>
      <w:lvlJc w:val="left"/>
      <w:pPr>
        <w:ind w:left="324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5" w:tplc="E5B875D8">
      <w:start w:val="1"/>
      <w:numFmt w:val="bullet"/>
      <w:lvlText w:val="▪"/>
      <w:lvlJc w:val="left"/>
      <w:pPr>
        <w:ind w:left="396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6" w:tplc="5D2CE902">
      <w:start w:val="1"/>
      <w:numFmt w:val="bullet"/>
      <w:lvlText w:val="•"/>
      <w:lvlJc w:val="left"/>
      <w:pPr>
        <w:ind w:left="468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7" w:tplc="9CA627E6">
      <w:start w:val="1"/>
      <w:numFmt w:val="bullet"/>
      <w:lvlText w:val="o"/>
      <w:lvlJc w:val="left"/>
      <w:pPr>
        <w:ind w:left="540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lvl w:ilvl="8" w:tplc="13E22B2C">
      <w:start w:val="1"/>
      <w:numFmt w:val="bullet"/>
      <w:lvlText w:val="▪"/>
      <w:lvlJc w:val="left"/>
      <w:pPr>
        <w:ind w:left="6120"/>
      </w:pPr>
      <w:rPr>
        <w:rFonts w:ascii="Calibri" w:eastAsia="Calibri" w:hAnsi="Calibri" w:cs="Calibri"/>
        <w:b w:val="0"/>
        <w:i w:val="0"/>
        <w:strike w:val="0"/>
        <w:dstrike w:val="0"/>
        <w:color w:val="538135"/>
        <w:sz w:val="24"/>
        <w:szCs w:val="24"/>
        <w:u w:val="none" w:color="000000"/>
        <w:bdr w:val="none" w:sz="0" w:space="0" w:color="auto"/>
        <w:shd w:val="clear" w:color="auto" w:fill="auto"/>
        <w:vertAlign w:val="baseline"/>
      </w:rPr>
    </w:lvl>
  </w:abstractNum>
  <w:abstractNum w:abstractNumId="47" w15:restartNumberingAfterBreak="0">
    <w:nsid w:val="77E7370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8AA6E94"/>
    <w:multiLevelType w:val="hybridMultilevel"/>
    <w:tmpl w:val="E23E0EFA"/>
    <w:lvl w:ilvl="0" w:tplc="06485C40">
      <w:start w:val="1"/>
      <w:numFmt w:val="bullet"/>
      <w:lvlText w:val="•"/>
      <w:lvlJc w:val="left"/>
      <w:pPr>
        <w:ind w:left="738"/>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1" w:tplc="9CD0729E">
      <w:start w:val="1"/>
      <w:numFmt w:val="bullet"/>
      <w:lvlText w:val="o"/>
      <w:lvlJc w:val="left"/>
      <w:pPr>
        <w:ind w:left="10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2" w:tplc="89BECFE2">
      <w:start w:val="1"/>
      <w:numFmt w:val="bullet"/>
      <w:lvlText w:val="▪"/>
      <w:lvlJc w:val="left"/>
      <w:pPr>
        <w:ind w:left="18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3" w:tplc="A8EAC9D4">
      <w:start w:val="1"/>
      <w:numFmt w:val="bullet"/>
      <w:lvlText w:val="•"/>
      <w:lvlJc w:val="left"/>
      <w:pPr>
        <w:ind w:left="25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4" w:tplc="6FA4633A">
      <w:start w:val="1"/>
      <w:numFmt w:val="bullet"/>
      <w:lvlText w:val="o"/>
      <w:lvlJc w:val="left"/>
      <w:pPr>
        <w:ind w:left="324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5" w:tplc="1CE6239C">
      <w:start w:val="1"/>
      <w:numFmt w:val="bullet"/>
      <w:lvlText w:val="▪"/>
      <w:lvlJc w:val="left"/>
      <w:pPr>
        <w:ind w:left="396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6" w:tplc="9EEC3494">
      <w:start w:val="1"/>
      <w:numFmt w:val="bullet"/>
      <w:lvlText w:val="•"/>
      <w:lvlJc w:val="left"/>
      <w:pPr>
        <w:ind w:left="468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7" w:tplc="5B482F46">
      <w:start w:val="1"/>
      <w:numFmt w:val="bullet"/>
      <w:lvlText w:val="o"/>
      <w:lvlJc w:val="left"/>
      <w:pPr>
        <w:ind w:left="540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lvl w:ilvl="8" w:tplc="E6B097EC">
      <w:start w:val="1"/>
      <w:numFmt w:val="bullet"/>
      <w:lvlText w:val="▪"/>
      <w:lvlJc w:val="left"/>
      <w:pPr>
        <w:ind w:left="6120"/>
      </w:pPr>
      <w:rPr>
        <w:rFonts w:ascii="Calibri" w:eastAsia="Calibri" w:hAnsi="Calibri" w:cs="Calibri"/>
        <w:b w:val="0"/>
        <w:i w:val="0"/>
        <w:strike w:val="0"/>
        <w:dstrike w:val="0"/>
        <w:color w:val="70AD47"/>
        <w:sz w:val="24"/>
        <w:szCs w:val="24"/>
        <w:u w:val="none" w:color="000000"/>
        <w:bdr w:val="none" w:sz="0" w:space="0" w:color="auto"/>
        <w:shd w:val="clear" w:color="auto" w:fill="auto"/>
        <w:vertAlign w:val="baseline"/>
      </w:rPr>
    </w:lvl>
  </w:abstractNum>
  <w:abstractNum w:abstractNumId="49" w15:restartNumberingAfterBreak="0">
    <w:nsid w:val="793A77A8"/>
    <w:multiLevelType w:val="hybridMultilevel"/>
    <w:tmpl w:val="6A3AD206"/>
    <w:lvl w:ilvl="0" w:tplc="29D0703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6938091">
    <w:abstractNumId w:val="39"/>
  </w:num>
  <w:num w:numId="2" w16cid:durableId="1832987298">
    <w:abstractNumId w:val="32"/>
  </w:num>
  <w:num w:numId="3" w16cid:durableId="588739810">
    <w:abstractNumId w:val="4"/>
  </w:num>
  <w:num w:numId="4" w16cid:durableId="1169491241">
    <w:abstractNumId w:val="45"/>
  </w:num>
  <w:num w:numId="5" w16cid:durableId="637492111">
    <w:abstractNumId w:val="1"/>
  </w:num>
  <w:num w:numId="6" w16cid:durableId="379474571">
    <w:abstractNumId w:val="23"/>
  </w:num>
  <w:num w:numId="7" w16cid:durableId="836262038">
    <w:abstractNumId w:val="15"/>
  </w:num>
  <w:num w:numId="8" w16cid:durableId="1199469031">
    <w:abstractNumId w:val="29"/>
  </w:num>
  <w:num w:numId="9" w16cid:durableId="1334183002">
    <w:abstractNumId w:val="35"/>
  </w:num>
  <w:num w:numId="10" w16cid:durableId="787437020">
    <w:abstractNumId w:val="36"/>
  </w:num>
  <w:num w:numId="11" w16cid:durableId="933855017">
    <w:abstractNumId w:val="46"/>
  </w:num>
  <w:num w:numId="12" w16cid:durableId="1288507665">
    <w:abstractNumId w:val="38"/>
  </w:num>
  <w:num w:numId="13" w16cid:durableId="1535341096">
    <w:abstractNumId w:val="26"/>
  </w:num>
  <w:num w:numId="14" w16cid:durableId="518197093">
    <w:abstractNumId w:val="3"/>
  </w:num>
  <w:num w:numId="15" w16cid:durableId="1692560839">
    <w:abstractNumId w:val="27"/>
  </w:num>
  <w:num w:numId="16" w16cid:durableId="213657510">
    <w:abstractNumId w:val="43"/>
  </w:num>
  <w:num w:numId="17" w16cid:durableId="1159156103">
    <w:abstractNumId w:val="5"/>
  </w:num>
  <w:num w:numId="18" w16cid:durableId="1432822284">
    <w:abstractNumId w:val="12"/>
  </w:num>
  <w:num w:numId="19" w16cid:durableId="471682369">
    <w:abstractNumId w:val="48"/>
  </w:num>
  <w:num w:numId="20" w16cid:durableId="716012705">
    <w:abstractNumId w:val="40"/>
  </w:num>
  <w:num w:numId="21" w16cid:durableId="1986814199">
    <w:abstractNumId w:val="24"/>
  </w:num>
  <w:num w:numId="22" w16cid:durableId="1356151792">
    <w:abstractNumId w:val="2"/>
  </w:num>
  <w:num w:numId="23" w16cid:durableId="1432509295">
    <w:abstractNumId w:val="18"/>
  </w:num>
  <w:num w:numId="24" w16cid:durableId="291864403">
    <w:abstractNumId w:val="8"/>
  </w:num>
  <w:num w:numId="25" w16cid:durableId="1590576722">
    <w:abstractNumId w:val="14"/>
  </w:num>
  <w:num w:numId="26" w16cid:durableId="1487164675">
    <w:abstractNumId w:val="22"/>
  </w:num>
  <w:num w:numId="27" w16cid:durableId="1971938868">
    <w:abstractNumId w:val="11"/>
  </w:num>
  <w:num w:numId="28" w16cid:durableId="559291057">
    <w:abstractNumId w:val="31"/>
  </w:num>
  <w:num w:numId="29" w16cid:durableId="1125000241">
    <w:abstractNumId w:val="20"/>
  </w:num>
  <w:num w:numId="30" w16cid:durableId="894783267">
    <w:abstractNumId w:val="17"/>
  </w:num>
  <w:num w:numId="31" w16cid:durableId="880822718">
    <w:abstractNumId w:val="30"/>
  </w:num>
  <w:num w:numId="32" w16cid:durableId="198663198">
    <w:abstractNumId w:val="33"/>
  </w:num>
  <w:num w:numId="33" w16cid:durableId="1404989855">
    <w:abstractNumId w:val="6"/>
  </w:num>
  <w:num w:numId="34" w16cid:durableId="1045788645">
    <w:abstractNumId w:val="0"/>
  </w:num>
  <w:num w:numId="35" w16cid:durableId="842014153">
    <w:abstractNumId w:val="25"/>
  </w:num>
  <w:num w:numId="36" w16cid:durableId="1624311346">
    <w:abstractNumId w:val="9"/>
  </w:num>
  <w:num w:numId="37" w16cid:durableId="2056008425">
    <w:abstractNumId w:val="42"/>
  </w:num>
  <w:num w:numId="38" w16cid:durableId="1414356469">
    <w:abstractNumId w:val="10"/>
  </w:num>
  <w:num w:numId="39" w16cid:durableId="78984602">
    <w:abstractNumId w:val="28"/>
  </w:num>
  <w:num w:numId="40" w16cid:durableId="535629189">
    <w:abstractNumId w:val="16"/>
  </w:num>
  <w:num w:numId="41" w16cid:durableId="1618878040">
    <w:abstractNumId w:val="13"/>
  </w:num>
  <w:num w:numId="42" w16cid:durableId="1990396884">
    <w:abstractNumId w:val="47"/>
  </w:num>
  <w:num w:numId="43" w16cid:durableId="499465869">
    <w:abstractNumId w:val="7"/>
  </w:num>
  <w:num w:numId="44" w16cid:durableId="665132833">
    <w:abstractNumId w:val="21"/>
  </w:num>
  <w:num w:numId="45" w16cid:durableId="1993675239">
    <w:abstractNumId w:val="49"/>
  </w:num>
  <w:num w:numId="46" w16cid:durableId="2084914988">
    <w:abstractNumId w:val="41"/>
  </w:num>
  <w:num w:numId="47" w16cid:durableId="1395003711">
    <w:abstractNumId w:val="44"/>
  </w:num>
  <w:num w:numId="48" w16cid:durableId="1844511163">
    <w:abstractNumId w:val="34"/>
  </w:num>
  <w:num w:numId="49" w16cid:durableId="1049457043">
    <w:abstractNumId w:val="37"/>
  </w:num>
  <w:num w:numId="50" w16cid:durableId="3731901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30"/>
    <w:rsid w:val="000011CF"/>
    <w:rsid w:val="000162EC"/>
    <w:rsid w:val="00017E7F"/>
    <w:rsid w:val="00031416"/>
    <w:rsid w:val="00035BDD"/>
    <w:rsid w:val="00036158"/>
    <w:rsid w:val="00040A62"/>
    <w:rsid w:val="0004147B"/>
    <w:rsid w:val="00052A72"/>
    <w:rsid w:val="0005615F"/>
    <w:rsid w:val="0006642F"/>
    <w:rsid w:val="000756F4"/>
    <w:rsid w:val="0007652B"/>
    <w:rsid w:val="00092457"/>
    <w:rsid w:val="000A08EC"/>
    <w:rsid w:val="000A4CE8"/>
    <w:rsid w:val="000B2A35"/>
    <w:rsid w:val="000B6FAC"/>
    <w:rsid w:val="000B76C0"/>
    <w:rsid w:val="000C517C"/>
    <w:rsid w:val="000C67D5"/>
    <w:rsid w:val="000C6ED8"/>
    <w:rsid w:val="000D38F8"/>
    <w:rsid w:val="000E0A07"/>
    <w:rsid w:val="000F57E1"/>
    <w:rsid w:val="000F6CAD"/>
    <w:rsid w:val="000F7540"/>
    <w:rsid w:val="00101FC3"/>
    <w:rsid w:val="00107DAE"/>
    <w:rsid w:val="001159BF"/>
    <w:rsid w:val="0011730B"/>
    <w:rsid w:val="00127037"/>
    <w:rsid w:val="001544A0"/>
    <w:rsid w:val="0016274C"/>
    <w:rsid w:val="001651C4"/>
    <w:rsid w:val="001759AD"/>
    <w:rsid w:val="001761AC"/>
    <w:rsid w:val="001900C0"/>
    <w:rsid w:val="00191F79"/>
    <w:rsid w:val="00193F8A"/>
    <w:rsid w:val="001A0E05"/>
    <w:rsid w:val="001A55A8"/>
    <w:rsid w:val="001B0827"/>
    <w:rsid w:val="001B1DE6"/>
    <w:rsid w:val="001B5D1B"/>
    <w:rsid w:val="001B70D3"/>
    <w:rsid w:val="001C0EF4"/>
    <w:rsid w:val="001C26CA"/>
    <w:rsid w:val="001D0620"/>
    <w:rsid w:val="001D5992"/>
    <w:rsid w:val="001F1F5E"/>
    <w:rsid w:val="001F63D0"/>
    <w:rsid w:val="001F6762"/>
    <w:rsid w:val="00204643"/>
    <w:rsid w:val="002159BB"/>
    <w:rsid w:val="00224BEA"/>
    <w:rsid w:val="00226FB4"/>
    <w:rsid w:val="002340C4"/>
    <w:rsid w:val="002435D6"/>
    <w:rsid w:val="00245466"/>
    <w:rsid w:val="002501AC"/>
    <w:rsid w:val="00251817"/>
    <w:rsid w:val="00254380"/>
    <w:rsid w:val="00255957"/>
    <w:rsid w:val="0025700B"/>
    <w:rsid w:val="0027187B"/>
    <w:rsid w:val="002747BA"/>
    <w:rsid w:val="00281903"/>
    <w:rsid w:val="00285186"/>
    <w:rsid w:val="00291E1A"/>
    <w:rsid w:val="00297373"/>
    <w:rsid w:val="002A7438"/>
    <w:rsid w:val="002C3DDE"/>
    <w:rsid w:val="002C551D"/>
    <w:rsid w:val="002D049A"/>
    <w:rsid w:val="002F0294"/>
    <w:rsid w:val="002F149F"/>
    <w:rsid w:val="002F1CD7"/>
    <w:rsid w:val="002F665E"/>
    <w:rsid w:val="00313204"/>
    <w:rsid w:val="0031694C"/>
    <w:rsid w:val="00330909"/>
    <w:rsid w:val="00332722"/>
    <w:rsid w:val="00333CB3"/>
    <w:rsid w:val="00334B49"/>
    <w:rsid w:val="003459F9"/>
    <w:rsid w:val="00352CF5"/>
    <w:rsid w:val="00357DD5"/>
    <w:rsid w:val="00363FD1"/>
    <w:rsid w:val="0037012F"/>
    <w:rsid w:val="00375863"/>
    <w:rsid w:val="003775D2"/>
    <w:rsid w:val="003852EB"/>
    <w:rsid w:val="003863EC"/>
    <w:rsid w:val="003866C2"/>
    <w:rsid w:val="00387966"/>
    <w:rsid w:val="0039421B"/>
    <w:rsid w:val="00396620"/>
    <w:rsid w:val="003C1876"/>
    <w:rsid w:val="003C2B2D"/>
    <w:rsid w:val="003C50BB"/>
    <w:rsid w:val="003D404F"/>
    <w:rsid w:val="003D5FA2"/>
    <w:rsid w:val="003E58F0"/>
    <w:rsid w:val="003F7E58"/>
    <w:rsid w:val="004014D5"/>
    <w:rsid w:val="004069A1"/>
    <w:rsid w:val="0040738A"/>
    <w:rsid w:val="0042739C"/>
    <w:rsid w:val="00430008"/>
    <w:rsid w:val="00443608"/>
    <w:rsid w:val="0044463B"/>
    <w:rsid w:val="00460C96"/>
    <w:rsid w:val="00462D12"/>
    <w:rsid w:val="004650F7"/>
    <w:rsid w:val="0047257D"/>
    <w:rsid w:val="0048222D"/>
    <w:rsid w:val="00496E11"/>
    <w:rsid w:val="004A0C62"/>
    <w:rsid w:val="004A5701"/>
    <w:rsid w:val="004B3E9D"/>
    <w:rsid w:val="004B67A7"/>
    <w:rsid w:val="004B7BB8"/>
    <w:rsid w:val="004C49EB"/>
    <w:rsid w:val="004E70BB"/>
    <w:rsid w:val="004E7EF8"/>
    <w:rsid w:val="004F132F"/>
    <w:rsid w:val="004F1C43"/>
    <w:rsid w:val="004F25B6"/>
    <w:rsid w:val="004F425E"/>
    <w:rsid w:val="004F6E63"/>
    <w:rsid w:val="00507C73"/>
    <w:rsid w:val="005135A4"/>
    <w:rsid w:val="00513600"/>
    <w:rsid w:val="0054008C"/>
    <w:rsid w:val="00540FFB"/>
    <w:rsid w:val="0055379C"/>
    <w:rsid w:val="00555758"/>
    <w:rsid w:val="005626BA"/>
    <w:rsid w:val="00563361"/>
    <w:rsid w:val="00565045"/>
    <w:rsid w:val="00565734"/>
    <w:rsid w:val="005748D6"/>
    <w:rsid w:val="005879DA"/>
    <w:rsid w:val="005936E9"/>
    <w:rsid w:val="0059701F"/>
    <w:rsid w:val="005A1B17"/>
    <w:rsid w:val="005A3190"/>
    <w:rsid w:val="005A394D"/>
    <w:rsid w:val="005A69E2"/>
    <w:rsid w:val="005A7ABC"/>
    <w:rsid w:val="005C3331"/>
    <w:rsid w:val="005C3C8A"/>
    <w:rsid w:val="005D006F"/>
    <w:rsid w:val="005D2CF6"/>
    <w:rsid w:val="005D3842"/>
    <w:rsid w:val="005D5D65"/>
    <w:rsid w:val="005E01D6"/>
    <w:rsid w:val="005E06FF"/>
    <w:rsid w:val="005E6D4A"/>
    <w:rsid w:val="00602C97"/>
    <w:rsid w:val="006047B1"/>
    <w:rsid w:val="0061737A"/>
    <w:rsid w:val="00620D0F"/>
    <w:rsid w:val="00627A0B"/>
    <w:rsid w:val="006333C3"/>
    <w:rsid w:val="006347EA"/>
    <w:rsid w:val="00645C42"/>
    <w:rsid w:val="00651B32"/>
    <w:rsid w:val="00656D7C"/>
    <w:rsid w:val="006629B1"/>
    <w:rsid w:val="00686C63"/>
    <w:rsid w:val="00687051"/>
    <w:rsid w:val="00687638"/>
    <w:rsid w:val="006B0D1D"/>
    <w:rsid w:val="006B6725"/>
    <w:rsid w:val="006C55F9"/>
    <w:rsid w:val="006C6724"/>
    <w:rsid w:val="006C6E3C"/>
    <w:rsid w:val="006D19F6"/>
    <w:rsid w:val="006D2573"/>
    <w:rsid w:val="006D2E55"/>
    <w:rsid w:val="006D5728"/>
    <w:rsid w:val="006E214D"/>
    <w:rsid w:val="006E755D"/>
    <w:rsid w:val="00706F88"/>
    <w:rsid w:val="00722461"/>
    <w:rsid w:val="00731DBE"/>
    <w:rsid w:val="00735BFC"/>
    <w:rsid w:val="0074384C"/>
    <w:rsid w:val="00746F2D"/>
    <w:rsid w:val="00750675"/>
    <w:rsid w:val="007512BB"/>
    <w:rsid w:val="00752C43"/>
    <w:rsid w:val="00770A79"/>
    <w:rsid w:val="00770CCA"/>
    <w:rsid w:val="00777BCE"/>
    <w:rsid w:val="00794B42"/>
    <w:rsid w:val="00794DB5"/>
    <w:rsid w:val="007951AE"/>
    <w:rsid w:val="00796E68"/>
    <w:rsid w:val="007C6F1E"/>
    <w:rsid w:val="007D6981"/>
    <w:rsid w:val="007E325E"/>
    <w:rsid w:val="007F585E"/>
    <w:rsid w:val="008113FF"/>
    <w:rsid w:val="00813B7B"/>
    <w:rsid w:val="00815B22"/>
    <w:rsid w:val="00817982"/>
    <w:rsid w:val="00826FDF"/>
    <w:rsid w:val="0083298C"/>
    <w:rsid w:val="0083461E"/>
    <w:rsid w:val="00850D7E"/>
    <w:rsid w:val="00857B3C"/>
    <w:rsid w:val="00861F3F"/>
    <w:rsid w:val="00863A0C"/>
    <w:rsid w:val="00865629"/>
    <w:rsid w:val="00867721"/>
    <w:rsid w:val="0087490A"/>
    <w:rsid w:val="00896984"/>
    <w:rsid w:val="008B010F"/>
    <w:rsid w:val="008B40C1"/>
    <w:rsid w:val="008B4A4E"/>
    <w:rsid w:val="008B5B0C"/>
    <w:rsid w:val="008C1562"/>
    <w:rsid w:val="008C5D31"/>
    <w:rsid w:val="008D2A5B"/>
    <w:rsid w:val="008D5540"/>
    <w:rsid w:val="008D5876"/>
    <w:rsid w:val="008E2483"/>
    <w:rsid w:val="008F0C99"/>
    <w:rsid w:val="009026F8"/>
    <w:rsid w:val="00910C2E"/>
    <w:rsid w:val="00914E51"/>
    <w:rsid w:val="00920859"/>
    <w:rsid w:val="0092422B"/>
    <w:rsid w:val="00933E53"/>
    <w:rsid w:val="009450E8"/>
    <w:rsid w:val="0096275B"/>
    <w:rsid w:val="00971A06"/>
    <w:rsid w:val="009736DE"/>
    <w:rsid w:val="009960B3"/>
    <w:rsid w:val="009A250F"/>
    <w:rsid w:val="009B34A2"/>
    <w:rsid w:val="009B63E2"/>
    <w:rsid w:val="009C3045"/>
    <w:rsid w:val="009C735C"/>
    <w:rsid w:val="009D0150"/>
    <w:rsid w:val="009D3C74"/>
    <w:rsid w:val="009D6441"/>
    <w:rsid w:val="009E5D04"/>
    <w:rsid w:val="009F1E7B"/>
    <w:rsid w:val="009F652A"/>
    <w:rsid w:val="00A02133"/>
    <w:rsid w:val="00A02639"/>
    <w:rsid w:val="00A04648"/>
    <w:rsid w:val="00A12C4E"/>
    <w:rsid w:val="00A23702"/>
    <w:rsid w:val="00A302AD"/>
    <w:rsid w:val="00A31397"/>
    <w:rsid w:val="00A31748"/>
    <w:rsid w:val="00A343DF"/>
    <w:rsid w:val="00A35B9F"/>
    <w:rsid w:val="00A47A3B"/>
    <w:rsid w:val="00A51762"/>
    <w:rsid w:val="00A57F2D"/>
    <w:rsid w:val="00A6270E"/>
    <w:rsid w:val="00A70FA3"/>
    <w:rsid w:val="00A8431F"/>
    <w:rsid w:val="00A8639C"/>
    <w:rsid w:val="00A901D6"/>
    <w:rsid w:val="00AA22EC"/>
    <w:rsid w:val="00AA54B7"/>
    <w:rsid w:val="00AB1846"/>
    <w:rsid w:val="00AB3417"/>
    <w:rsid w:val="00AB3692"/>
    <w:rsid w:val="00AB4553"/>
    <w:rsid w:val="00AC390B"/>
    <w:rsid w:val="00AD04DA"/>
    <w:rsid w:val="00AD49EE"/>
    <w:rsid w:val="00AD6B61"/>
    <w:rsid w:val="00AE2E2C"/>
    <w:rsid w:val="00AE3910"/>
    <w:rsid w:val="00B068A6"/>
    <w:rsid w:val="00B24C3F"/>
    <w:rsid w:val="00B25871"/>
    <w:rsid w:val="00B26F42"/>
    <w:rsid w:val="00B30633"/>
    <w:rsid w:val="00B30881"/>
    <w:rsid w:val="00B3772D"/>
    <w:rsid w:val="00B42623"/>
    <w:rsid w:val="00B44CAE"/>
    <w:rsid w:val="00B45A02"/>
    <w:rsid w:val="00B82800"/>
    <w:rsid w:val="00B965A5"/>
    <w:rsid w:val="00BA1714"/>
    <w:rsid w:val="00BB343B"/>
    <w:rsid w:val="00BB3E56"/>
    <w:rsid w:val="00BB7571"/>
    <w:rsid w:val="00BC1830"/>
    <w:rsid w:val="00BC41A1"/>
    <w:rsid w:val="00BC5DFE"/>
    <w:rsid w:val="00BC5EB0"/>
    <w:rsid w:val="00BC7ACF"/>
    <w:rsid w:val="00BD6878"/>
    <w:rsid w:val="00BE31F1"/>
    <w:rsid w:val="00C038D4"/>
    <w:rsid w:val="00C04DE7"/>
    <w:rsid w:val="00C15128"/>
    <w:rsid w:val="00C21F8A"/>
    <w:rsid w:val="00C32D1F"/>
    <w:rsid w:val="00C35A41"/>
    <w:rsid w:val="00C41CE7"/>
    <w:rsid w:val="00C537B3"/>
    <w:rsid w:val="00C618C5"/>
    <w:rsid w:val="00C62EAD"/>
    <w:rsid w:val="00C72D72"/>
    <w:rsid w:val="00C9126F"/>
    <w:rsid w:val="00C954DB"/>
    <w:rsid w:val="00C96762"/>
    <w:rsid w:val="00C97CF7"/>
    <w:rsid w:val="00CA24F8"/>
    <w:rsid w:val="00CB0C10"/>
    <w:rsid w:val="00CB196C"/>
    <w:rsid w:val="00CB355C"/>
    <w:rsid w:val="00D06EA7"/>
    <w:rsid w:val="00D10CBA"/>
    <w:rsid w:val="00D2760C"/>
    <w:rsid w:val="00D37112"/>
    <w:rsid w:val="00D42A02"/>
    <w:rsid w:val="00D43203"/>
    <w:rsid w:val="00D5274F"/>
    <w:rsid w:val="00D57B7F"/>
    <w:rsid w:val="00D60741"/>
    <w:rsid w:val="00D65785"/>
    <w:rsid w:val="00D76DC1"/>
    <w:rsid w:val="00D82D8B"/>
    <w:rsid w:val="00D839CC"/>
    <w:rsid w:val="00D83AB4"/>
    <w:rsid w:val="00D85843"/>
    <w:rsid w:val="00D87FAA"/>
    <w:rsid w:val="00D9659E"/>
    <w:rsid w:val="00D97C1A"/>
    <w:rsid w:val="00DB0C1E"/>
    <w:rsid w:val="00DB31B7"/>
    <w:rsid w:val="00DB3832"/>
    <w:rsid w:val="00DB413F"/>
    <w:rsid w:val="00DC05C3"/>
    <w:rsid w:val="00DD2C91"/>
    <w:rsid w:val="00DE0759"/>
    <w:rsid w:val="00DE56CE"/>
    <w:rsid w:val="00DF23A7"/>
    <w:rsid w:val="00E16533"/>
    <w:rsid w:val="00E16550"/>
    <w:rsid w:val="00E26F92"/>
    <w:rsid w:val="00E27C67"/>
    <w:rsid w:val="00E45754"/>
    <w:rsid w:val="00E47413"/>
    <w:rsid w:val="00E5004D"/>
    <w:rsid w:val="00E615AF"/>
    <w:rsid w:val="00E647C9"/>
    <w:rsid w:val="00E72B2B"/>
    <w:rsid w:val="00E85A2C"/>
    <w:rsid w:val="00EA25E2"/>
    <w:rsid w:val="00EB54CC"/>
    <w:rsid w:val="00EC5B7C"/>
    <w:rsid w:val="00EC743C"/>
    <w:rsid w:val="00ED2DC2"/>
    <w:rsid w:val="00EE512C"/>
    <w:rsid w:val="00EF6201"/>
    <w:rsid w:val="00EF761F"/>
    <w:rsid w:val="00EF7695"/>
    <w:rsid w:val="00F04E3F"/>
    <w:rsid w:val="00F07A15"/>
    <w:rsid w:val="00F32155"/>
    <w:rsid w:val="00F362F9"/>
    <w:rsid w:val="00F40DD1"/>
    <w:rsid w:val="00F534DE"/>
    <w:rsid w:val="00F53A32"/>
    <w:rsid w:val="00F740B4"/>
    <w:rsid w:val="00F750E9"/>
    <w:rsid w:val="00F75723"/>
    <w:rsid w:val="00F80654"/>
    <w:rsid w:val="00F8091C"/>
    <w:rsid w:val="00F80E0D"/>
    <w:rsid w:val="00F8654A"/>
    <w:rsid w:val="00F87937"/>
    <w:rsid w:val="00F93475"/>
    <w:rsid w:val="00F956AE"/>
    <w:rsid w:val="00F957D0"/>
    <w:rsid w:val="00FB2FEB"/>
    <w:rsid w:val="00FB657C"/>
    <w:rsid w:val="00FD4245"/>
    <w:rsid w:val="00FD6473"/>
    <w:rsid w:val="00FE795E"/>
    <w:rsid w:val="00FE7AE6"/>
    <w:rsid w:val="00FF2702"/>
    <w:rsid w:val="00FF614F"/>
    <w:rsid w:val="120536E5"/>
    <w:rsid w:val="2831BE62"/>
    <w:rsid w:val="31CC1488"/>
    <w:rsid w:val="3A6F1D86"/>
    <w:rsid w:val="496D5848"/>
    <w:rsid w:val="5E36D956"/>
    <w:rsid w:val="659E3E3F"/>
    <w:rsid w:val="7A0DE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45A8"/>
  <w15:docId w15:val="{08576475-B0D9-40CA-981E-48E94233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61E"/>
  </w:style>
  <w:style w:type="paragraph" w:styleId="Titre1">
    <w:name w:val="heading 1"/>
    <w:basedOn w:val="Normal"/>
    <w:next w:val="Normal"/>
    <w:link w:val="Titre1Car"/>
    <w:uiPriority w:val="9"/>
    <w:qFormat/>
    <w:rsid w:val="00914E5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unhideWhenUsed/>
    <w:qFormat/>
    <w:rsid w:val="00914E5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914E5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unhideWhenUsed/>
    <w:qFormat/>
    <w:rsid w:val="00914E5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unhideWhenUsed/>
    <w:qFormat/>
    <w:rsid w:val="00914E5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unhideWhenUsed/>
    <w:qFormat/>
    <w:rsid w:val="00914E5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unhideWhenUsed/>
    <w:qFormat/>
    <w:rsid w:val="00914E5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914E5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914E5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914E51"/>
    <w:rPr>
      <w:rFonts w:asciiTheme="majorHAnsi" w:eastAsiaTheme="majorEastAsia" w:hAnsiTheme="majorHAnsi" w:cstheme="majorBidi"/>
      <w:i/>
      <w:iCs/>
      <w:caps/>
      <w:color w:val="1F3864" w:themeColor="accent1" w:themeShade="80"/>
    </w:rPr>
  </w:style>
  <w:style w:type="character" w:customStyle="1" w:styleId="Titre5Car">
    <w:name w:val="Titre 5 Car"/>
    <w:basedOn w:val="Policepardfaut"/>
    <w:link w:val="Titre5"/>
    <w:uiPriority w:val="9"/>
    <w:rsid w:val="00914E51"/>
    <w:rPr>
      <w:rFonts w:asciiTheme="majorHAnsi" w:eastAsiaTheme="majorEastAsia" w:hAnsiTheme="majorHAnsi" w:cstheme="majorBidi"/>
      <w:caps/>
      <w:color w:val="2F5496" w:themeColor="accent1" w:themeShade="BF"/>
    </w:rPr>
  </w:style>
  <w:style w:type="character" w:customStyle="1" w:styleId="Titre1Car">
    <w:name w:val="Titre 1 Car"/>
    <w:basedOn w:val="Policepardfaut"/>
    <w:link w:val="Titre1"/>
    <w:uiPriority w:val="9"/>
    <w:rsid w:val="00914E51"/>
    <w:rPr>
      <w:rFonts w:asciiTheme="majorHAnsi" w:eastAsiaTheme="majorEastAsia" w:hAnsiTheme="majorHAnsi" w:cstheme="majorBidi"/>
      <w:color w:val="1F3864" w:themeColor="accent1" w:themeShade="80"/>
      <w:sz w:val="36"/>
      <w:szCs w:val="36"/>
    </w:rPr>
  </w:style>
  <w:style w:type="character" w:customStyle="1" w:styleId="Titre7Car">
    <w:name w:val="Titre 7 Car"/>
    <w:basedOn w:val="Policepardfaut"/>
    <w:link w:val="Titre7"/>
    <w:uiPriority w:val="9"/>
    <w:rsid w:val="00914E51"/>
    <w:rPr>
      <w:rFonts w:asciiTheme="majorHAnsi" w:eastAsiaTheme="majorEastAsia" w:hAnsiTheme="majorHAnsi" w:cstheme="majorBidi"/>
      <w:b/>
      <w:bCs/>
      <w:color w:val="1F3864" w:themeColor="accent1" w:themeShade="80"/>
    </w:rPr>
  </w:style>
  <w:style w:type="character" w:customStyle="1" w:styleId="Titre2Car">
    <w:name w:val="Titre 2 Car"/>
    <w:basedOn w:val="Policepardfaut"/>
    <w:link w:val="Titre2"/>
    <w:uiPriority w:val="9"/>
    <w:rsid w:val="00914E5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914E51"/>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rsid w:val="00914E51"/>
    <w:rPr>
      <w:rFonts w:asciiTheme="majorHAnsi" w:eastAsiaTheme="majorEastAsia" w:hAnsiTheme="majorHAnsi" w:cstheme="majorBidi"/>
      <w:color w:val="2F5496" w:themeColor="accent1" w:themeShade="BF"/>
      <w:sz w:val="24"/>
      <w:szCs w:val="24"/>
    </w:rPr>
  </w:style>
  <w:style w:type="table" w:customStyle="1" w:styleId="Grilledutableau1">
    <w:name w:val="Grille du tableau1"/>
    <w:pPr>
      <w:spacing w:after="0" w:line="240" w:lineRule="auto"/>
    </w:pPr>
    <w:tblPr>
      <w:tblCellMar>
        <w:top w:w="0" w:type="dxa"/>
        <w:left w:w="0" w:type="dxa"/>
        <w:bottom w:w="0" w:type="dxa"/>
        <w:right w:w="0" w:type="dxa"/>
      </w:tblCellMar>
    </w:tblPr>
  </w:style>
  <w:style w:type="paragraph" w:styleId="En-tte">
    <w:name w:val="header"/>
    <w:basedOn w:val="Normal"/>
    <w:link w:val="En-tteCar"/>
    <w:unhideWhenUsed/>
    <w:rsid w:val="007F585E"/>
    <w:pPr>
      <w:tabs>
        <w:tab w:val="center" w:pos="4536"/>
        <w:tab w:val="right" w:pos="9072"/>
      </w:tabs>
      <w:spacing w:after="0" w:line="240" w:lineRule="auto"/>
    </w:pPr>
  </w:style>
  <w:style w:type="character" w:customStyle="1" w:styleId="En-tteCar">
    <w:name w:val="En-tête Car"/>
    <w:basedOn w:val="Policepardfaut"/>
    <w:link w:val="En-tte"/>
    <w:uiPriority w:val="99"/>
    <w:rsid w:val="007F585E"/>
    <w:rPr>
      <w:rFonts w:ascii="Calibri" w:eastAsia="Calibri" w:hAnsi="Calibri" w:cs="Calibri"/>
      <w:color w:val="000000"/>
    </w:rPr>
  </w:style>
  <w:style w:type="paragraph" w:styleId="Paragraphedeliste">
    <w:name w:val="List Paragraph"/>
    <w:basedOn w:val="Normal"/>
    <w:uiPriority w:val="34"/>
    <w:qFormat/>
    <w:rsid w:val="008D5540"/>
    <w:pPr>
      <w:ind w:left="720"/>
      <w:contextualSpacing/>
    </w:pPr>
  </w:style>
  <w:style w:type="paragraph" w:customStyle="1" w:styleId="CarCarCarCarCarCar">
    <w:name w:val="Car Car Car Car Car Car"/>
    <w:basedOn w:val="Normal"/>
    <w:rsid w:val="00794DB5"/>
    <w:pPr>
      <w:spacing w:before="120" w:line="240" w:lineRule="exact"/>
    </w:pPr>
    <w:rPr>
      <w:rFonts w:ascii="Tahoma" w:eastAsia="Times New Roman" w:hAnsi="Tahoma" w:cs="Times New Roman"/>
      <w:sz w:val="18"/>
      <w:szCs w:val="20"/>
      <w:lang w:val="en-US" w:eastAsia="en-US"/>
    </w:rPr>
  </w:style>
  <w:style w:type="paragraph" w:styleId="NormalWeb">
    <w:name w:val="Normal (Web)"/>
    <w:basedOn w:val="Normal"/>
    <w:uiPriority w:val="99"/>
    <w:unhideWhenUsed/>
    <w:rsid w:val="00F80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CarCarCarCarCar0">
    <w:name w:val="Car Car Car Car Car Car0"/>
    <w:basedOn w:val="Normal"/>
    <w:rsid w:val="00332722"/>
    <w:pPr>
      <w:spacing w:before="120" w:line="240" w:lineRule="exact"/>
    </w:pPr>
    <w:rPr>
      <w:rFonts w:ascii="Tahoma" w:eastAsia="Times New Roman" w:hAnsi="Tahoma" w:cs="Times New Roman"/>
      <w:sz w:val="18"/>
      <w:szCs w:val="20"/>
      <w:lang w:val="en-US" w:eastAsia="en-US"/>
    </w:rPr>
  </w:style>
  <w:style w:type="character" w:customStyle="1" w:styleId="Titre8Car">
    <w:name w:val="Titre 8 Car"/>
    <w:basedOn w:val="Policepardfaut"/>
    <w:link w:val="Titre8"/>
    <w:uiPriority w:val="9"/>
    <w:semiHidden/>
    <w:rsid w:val="00914E51"/>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914E51"/>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914E51"/>
    <w:pPr>
      <w:spacing w:line="240" w:lineRule="auto"/>
    </w:pPr>
    <w:rPr>
      <w:b/>
      <w:bCs/>
      <w:smallCaps/>
      <w:color w:val="44546A" w:themeColor="text2"/>
    </w:rPr>
  </w:style>
  <w:style w:type="paragraph" w:styleId="Titre">
    <w:name w:val="Title"/>
    <w:basedOn w:val="Normal"/>
    <w:next w:val="Normal"/>
    <w:link w:val="TitreCar"/>
    <w:uiPriority w:val="10"/>
    <w:qFormat/>
    <w:rsid w:val="00914E5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914E51"/>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914E5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914E51"/>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914E51"/>
    <w:rPr>
      <w:b/>
      <w:bCs/>
    </w:rPr>
  </w:style>
  <w:style w:type="character" w:styleId="Accentuation">
    <w:name w:val="Emphasis"/>
    <w:basedOn w:val="Policepardfaut"/>
    <w:uiPriority w:val="20"/>
    <w:qFormat/>
    <w:rsid w:val="00914E51"/>
    <w:rPr>
      <w:i/>
      <w:iCs/>
    </w:rPr>
  </w:style>
  <w:style w:type="paragraph" w:styleId="Sansinterligne">
    <w:name w:val="No Spacing"/>
    <w:uiPriority w:val="1"/>
    <w:qFormat/>
    <w:rsid w:val="00914E51"/>
    <w:pPr>
      <w:spacing w:after="0" w:line="240" w:lineRule="auto"/>
    </w:pPr>
  </w:style>
  <w:style w:type="paragraph" w:styleId="Citation">
    <w:name w:val="Quote"/>
    <w:basedOn w:val="Normal"/>
    <w:next w:val="Normal"/>
    <w:link w:val="CitationCar"/>
    <w:uiPriority w:val="29"/>
    <w:qFormat/>
    <w:rsid w:val="00914E51"/>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914E51"/>
    <w:rPr>
      <w:color w:val="44546A" w:themeColor="text2"/>
      <w:sz w:val="24"/>
      <w:szCs w:val="24"/>
    </w:rPr>
  </w:style>
  <w:style w:type="paragraph" w:styleId="Citationintense">
    <w:name w:val="Intense Quote"/>
    <w:basedOn w:val="Normal"/>
    <w:next w:val="Normal"/>
    <w:link w:val="CitationintenseCar"/>
    <w:uiPriority w:val="30"/>
    <w:qFormat/>
    <w:rsid w:val="00914E5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914E51"/>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914E51"/>
    <w:rPr>
      <w:i/>
      <w:iCs/>
      <w:color w:val="595959" w:themeColor="text1" w:themeTint="A6"/>
    </w:rPr>
  </w:style>
  <w:style w:type="character" w:styleId="Accentuationintense">
    <w:name w:val="Intense Emphasis"/>
    <w:basedOn w:val="Policepardfaut"/>
    <w:uiPriority w:val="21"/>
    <w:qFormat/>
    <w:rsid w:val="00914E51"/>
    <w:rPr>
      <w:b/>
      <w:bCs/>
      <w:i/>
      <w:iCs/>
    </w:rPr>
  </w:style>
  <w:style w:type="character" w:styleId="Rfrencelgre">
    <w:name w:val="Subtle Reference"/>
    <w:basedOn w:val="Policepardfaut"/>
    <w:uiPriority w:val="31"/>
    <w:qFormat/>
    <w:rsid w:val="00914E51"/>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914E51"/>
    <w:rPr>
      <w:b/>
      <w:bCs/>
      <w:smallCaps/>
      <w:color w:val="44546A" w:themeColor="text2"/>
      <w:u w:val="single"/>
    </w:rPr>
  </w:style>
  <w:style w:type="character" w:styleId="Titredulivre">
    <w:name w:val="Book Title"/>
    <w:basedOn w:val="Policepardfaut"/>
    <w:uiPriority w:val="33"/>
    <w:qFormat/>
    <w:rsid w:val="00914E51"/>
    <w:rPr>
      <w:b/>
      <w:bCs/>
      <w:smallCaps/>
      <w:spacing w:val="10"/>
    </w:rPr>
  </w:style>
  <w:style w:type="paragraph" w:styleId="En-ttedetabledesmatires">
    <w:name w:val="TOC Heading"/>
    <w:basedOn w:val="Titre1"/>
    <w:next w:val="Normal"/>
    <w:uiPriority w:val="39"/>
    <w:unhideWhenUsed/>
    <w:qFormat/>
    <w:rsid w:val="00914E51"/>
    <w:pPr>
      <w:outlineLvl w:val="9"/>
    </w:pPr>
  </w:style>
  <w:style w:type="paragraph" w:customStyle="1" w:styleId="CarCarCarCarCarCar1">
    <w:name w:val="Car Car Car Car Car Car1"/>
    <w:basedOn w:val="Normal"/>
    <w:rsid w:val="003852EB"/>
    <w:pPr>
      <w:spacing w:before="120" w:line="240" w:lineRule="exact"/>
    </w:pPr>
    <w:rPr>
      <w:rFonts w:ascii="Tahoma" w:eastAsia="Times New Roman" w:hAnsi="Tahoma" w:cs="Times New Roman"/>
      <w:sz w:val="18"/>
      <w:szCs w:val="20"/>
      <w:lang w:val="en-US" w:eastAsia="en-US"/>
    </w:rPr>
  </w:style>
  <w:style w:type="paragraph" w:styleId="TM1">
    <w:name w:val="toc 1"/>
    <w:basedOn w:val="Normal"/>
    <w:next w:val="Normal"/>
    <w:autoRedefine/>
    <w:uiPriority w:val="39"/>
    <w:unhideWhenUsed/>
    <w:rsid w:val="000B76C0"/>
    <w:pPr>
      <w:tabs>
        <w:tab w:val="right" w:leader="dot" w:pos="9898"/>
      </w:tabs>
      <w:spacing w:after="100"/>
    </w:pPr>
  </w:style>
  <w:style w:type="paragraph" w:styleId="TM2">
    <w:name w:val="toc 2"/>
    <w:basedOn w:val="Normal"/>
    <w:next w:val="Normal"/>
    <w:autoRedefine/>
    <w:uiPriority w:val="39"/>
    <w:unhideWhenUsed/>
    <w:rsid w:val="00204643"/>
    <w:pPr>
      <w:spacing w:after="100"/>
      <w:ind w:left="220"/>
    </w:pPr>
  </w:style>
  <w:style w:type="paragraph" w:styleId="TM3">
    <w:name w:val="toc 3"/>
    <w:basedOn w:val="Normal"/>
    <w:next w:val="Normal"/>
    <w:autoRedefine/>
    <w:uiPriority w:val="39"/>
    <w:unhideWhenUsed/>
    <w:rsid w:val="00204643"/>
    <w:pPr>
      <w:spacing w:after="100"/>
      <w:ind w:left="440"/>
    </w:pPr>
  </w:style>
  <w:style w:type="character" w:styleId="Lienhypertexte">
    <w:name w:val="Hyperlink"/>
    <w:basedOn w:val="Policepardfaut"/>
    <w:uiPriority w:val="99"/>
    <w:unhideWhenUsed/>
    <w:rsid w:val="00204643"/>
    <w:rPr>
      <w:color w:val="0563C1" w:themeColor="hyperlink"/>
      <w:u w:val="single"/>
    </w:rPr>
  </w:style>
  <w:style w:type="paragraph" w:styleId="Notedebasdepage">
    <w:name w:val="footnote text"/>
    <w:basedOn w:val="Normal"/>
    <w:link w:val="NotedebasdepageCar"/>
    <w:semiHidden/>
    <w:unhideWhenUsed/>
    <w:rsid w:val="002159BB"/>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semiHidden/>
    <w:rsid w:val="002159BB"/>
    <w:rPr>
      <w:rFonts w:eastAsiaTheme="minorHAnsi"/>
      <w:sz w:val="20"/>
      <w:szCs w:val="20"/>
      <w:lang w:eastAsia="en-US"/>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basedOn w:val="Policepardfaut"/>
    <w:unhideWhenUsed/>
    <w:rsid w:val="002159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53260">
      <w:bodyDiv w:val="1"/>
      <w:marLeft w:val="0"/>
      <w:marRight w:val="0"/>
      <w:marTop w:val="0"/>
      <w:marBottom w:val="0"/>
      <w:divBdr>
        <w:top w:val="none" w:sz="0" w:space="0" w:color="auto"/>
        <w:left w:val="none" w:sz="0" w:space="0" w:color="auto"/>
        <w:bottom w:val="none" w:sz="0" w:space="0" w:color="auto"/>
        <w:right w:val="none" w:sz="0" w:space="0" w:color="auto"/>
      </w:divBdr>
    </w:div>
    <w:div w:id="163086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21CB42A5C2A4098FD53B4C8D6BFC1" ma:contentTypeVersion="16" ma:contentTypeDescription="Crée un document." ma:contentTypeScope="" ma:versionID="8021cc47b981deffff5322043f793f30">
  <xsd:schema xmlns:xsd="http://www.w3.org/2001/XMLSchema" xmlns:xs="http://www.w3.org/2001/XMLSchema" xmlns:p="http://schemas.microsoft.com/office/2006/metadata/properties" xmlns:ns2="2f2c6946-5f08-41bb-b540-f9d5cd94d135" xmlns:ns3="86ca2346-2305-43fb-ae4b-e704cd635f73" targetNamespace="http://schemas.microsoft.com/office/2006/metadata/properties" ma:root="true" ma:fieldsID="22f9c44b5a5c381490f9f57bc3987b8a" ns2:_="" ns3:_="">
    <xsd:import namespace="2f2c6946-5f08-41bb-b540-f9d5cd94d135"/>
    <xsd:import namespace="86ca2346-2305-43fb-ae4b-e704cd635f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c6946-5f08-41bb-b540-f9d5cd94d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ca2346-2305-43fb-ae4b-e704cd635f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f0082b4-4c55-44d6-b4c5-c486445c76a5}" ma:internalName="TaxCatchAll" ma:showField="CatchAllData" ma:web="86ca2346-2305-43fb-ae4b-e704cd635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ca2346-2305-43fb-ae4b-e704cd635f73" xsi:nil="true"/>
    <lcf76f155ced4ddcb4097134ff3c332f xmlns="2f2c6946-5f08-41bb-b540-f9d5cd94d135">
      <Terms xmlns="http://schemas.microsoft.com/office/infopath/2007/PartnerControls"/>
    </lcf76f155ced4ddcb4097134ff3c332f>
    <SharedWithUsers xmlns="86ca2346-2305-43fb-ae4b-e704cd635f73">
      <UserInfo>
        <DisplayName>Nelly HERMANN 541</DisplayName>
        <AccountId>49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4A9DB-79E9-414C-BBAB-31917D7E9DEA}">
  <ds:schemaRefs>
    <ds:schemaRef ds:uri="http://schemas.microsoft.com/sharepoint/v3/contenttype/forms"/>
  </ds:schemaRefs>
</ds:datastoreItem>
</file>

<file path=customXml/itemProps2.xml><?xml version="1.0" encoding="utf-8"?>
<ds:datastoreItem xmlns:ds="http://schemas.openxmlformats.org/officeDocument/2006/customXml" ds:itemID="{42E1E49E-B290-4312-816F-7277DD4B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c6946-5f08-41bb-b540-f9d5cd94d135"/>
    <ds:schemaRef ds:uri="86ca2346-2305-43fb-ae4b-e704cd635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0332F-0B1D-42AC-BA16-AE4269901975}">
  <ds:schemaRefs>
    <ds:schemaRef ds:uri="http://schemas.microsoft.com/office/2006/metadata/properties"/>
    <ds:schemaRef ds:uri="http://schemas.microsoft.com/office/infopath/2007/PartnerControls"/>
    <ds:schemaRef ds:uri="86ca2346-2305-43fb-ae4b-e704cd635f73"/>
    <ds:schemaRef ds:uri="2f2c6946-5f08-41bb-b540-f9d5cd94d135"/>
  </ds:schemaRefs>
</ds:datastoreItem>
</file>

<file path=customXml/itemProps4.xml><?xml version="1.0" encoding="utf-8"?>
<ds:datastoreItem xmlns:ds="http://schemas.openxmlformats.org/officeDocument/2006/customXml" ds:itemID="{25781136-BE80-4F8B-AE24-D71116B4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17</Pages>
  <Words>5275</Words>
  <Characters>29018</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HERMANN 541</dc:creator>
  <cp:keywords/>
  <cp:lastModifiedBy>Adeline CASSIS 541</cp:lastModifiedBy>
  <cp:revision>14</cp:revision>
  <dcterms:created xsi:type="dcterms:W3CDTF">2023-06-01T10:22:00Z</dcterms:created>
  <dcterms:modified xsi:type="dcterms:W3CDTF">2024-02-19T09:13:00Z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0x0101002CB21CB42A5C2A4098FD53B4C8D6BFC1</vt:lpwstr>
  </property>
  <property fmtid="{D5CDD505-2E9C-101B-9397-08002B2CF9AE}" pid="3" name="MediaServiceImageTags">
    <vt:lpwstr/>
  </property>
</Properties>
</file>