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AB" w:rsidRDefault="001D6EAB" w:rsidP="001D6EAB">
      <w:pPr>
        <w:jc w:val="left"/>
        <w:outlineLvl w:val="2"/>
        <w:rPr>
          <w:rFonts w:eastAsia="Times New Roman" w:cstheme="minorHAnsi"/>
          <w:b/>
          <w:color w:val="0070C0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6DB75716" wp14:editId="2D94DF41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EAB">
        <w:rPr>
          <w:rFonts w:eastAsia="Times New Roman" w:cstheme="minorHAnsi"/>
          <w:b/>
          <w:color w:val="0070C0"/>
          <w:sz w:val="28"/>
          <w:szCs w:val="28"/>
        </w:rPr>
        <w:t xml:space="preserve"> </w:t>
      </w:r>
    </w:p>
    <w:p w:rsidR="001D6EAB" w:rsidRPr="00316BA6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SERVICES DE MEDIATION FAMILIALE</w:t>
      </w:r>
    </w:p>
    <w:p w:rsidR="001D6EAB" w:rsidRPr="00316BA6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1D6EAB" w:rsidRPr="00316BA6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16BA6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1D6EAB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1D6EAB" w:rsidRPr="00316BA6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1D6EAB" w:rsidRDefault="001D6EAB" w:rsidP="001D6EAB">
      <w:pPr>
        <w:pStyle w:val="Paragraphedeliste"/>
        <w:numPr>
          <w:ilvl w:val="0"/>
          <w:numId w:val="1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1D6EAB" w:rsidRPr="00415AE7" w:rsidRDefault="001D6EAB" w:rsidP="001D6EAB">
      <w:pPr>
        <w:pStyle w:val="Paragraphedeliste"/>
        <w:ind w:left="501"/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1D6EAB" w:rsidRDefault="001D6EAB" w:rsidP="001D6EAB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p w:rsidR="001D6EAB" w:rsidRPr="001D6EAB" w:rsidRDefault="001D6EAB" w:rsidP="001D6EAB">
      <w:p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4126"/>
        <w:gridCol w:w="3402"/>
      </w:tblGrid>
      <w:tr w:rsidR="001D6EAB" w:rsidRPr="001D6EAB" w:rsidTr="008C5F39">
        <w:trPr>
          <w:trHeight w:val="262"/>
        </w:trPr>
        <w:tc>
          <w:tcPr>
            <w:tcW w:w="3104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4126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1D6EAB" w:rsidRPr="001D6EAB" w:rsidTr="008C5F39">
        <w:trPr>
          <w:trHeight w:val="214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1D6EAB" w:rsidRPr="001D6EAB" w:rsidRDefault="001D6EAB" w:rsidP="001D6EAB">
            <w:pPr>
              <w:numPr>
                <w:ilvl w:val="0"/>
                <w:numId w:val="3"/>
              </w:numPr>
              <w:spacing w:line="250" w:lineRule="exact"/>
              <w:ind w:left="198" w:right="57" w:hanging="198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Pour les associations : récépissé de déclaration en Préfecture.</w:t>
            </w:r>
          </w:p>
          <w:p w:rsidR="001D6EAB" w:rsidRPr="001D6EAB" w:rsidRDefault="001D6EAB" w:rsidP="001D6EAB">
            <w:pPr>
              <w:numPr>
                <w:ilvl w:val="0"/>
                <w:numId w:val="3"/>
              </w:numPr>
              <w:spacing w:line="250" w:lineRule="exact"/>
              <w:ind w:left="198" w:right="57" w:hanging="198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Pour les mutuelles : récépissé de demande d'immatriculation au registre national des mutuelles.</w:t>
            </w:r>
          </w:p>
          <w:p w:rsidR="001D6EAB" w:rsidRPr="001D6EAB" w:rsidRDefault="001D6EAB" w:rsidP="001D6EAB">
            <w:pPr>
              <w:numPr>
                <w:ilvl w:val="0"/>
                <w:numId w:val="3"/>
              </w:numPr>
              <w:spacing w:line="250" w:lineRule="exact"/>
              <w:ind w:left="198" w:right="57" w:hanging="198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Pour les comités d'entreprises : procès-verbal des dernières élections constitutives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  <w:r w:rsidRPr="001D6EAB"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  <w:t xml:space="preserve"> </w:t>
            </w:r>
          </w:p>
        </w:tc>
      </w:tr>
      <w:tr w:rsidR="001D6EAB" w:rsidRPr="001D6EAB" w:rsidTr="008C5F39">
        <w:trPr>
          <w:trHeight w:val="31"/>
        </w:trPr>
        <w:tc>
          <w:tcPr>
            <w:tcW w:w="3104" w:type="dxa"/>
            <w:vMerge/>
            <w:shd w:val="clear" w:color="auto" w:fill="FFFF00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Numéro SIREN / SIRET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1D6EAB" w:rsidRPr="001D6EAB" w:rsidTr="008C5F39">
        <w:trPr>
          <w:trHeight w:val="88"/>
        </w:trPr>
        <w:tc>
          <w:tcPr>
            <w:tcW w:w="3104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Statuts datés et signés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1D6EAB" w:rsidRPr="001D6EAB" w:rsidTr="008C5F39">
        <w:trPr>
          <w:trHeight w:val="243"/>
        </w:trPr>
        <w:tc>
          <w:tcPr>
            <w:tcW w:w="3104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1D6EAB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Relevé d'identité bancaire, </w:t>
            </w:r>
            <w:proofErr w:type="gramStart"/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postal ,IBAN</w:t>
            </w:r>
            <w:proofErr w:type="gramEnd"/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ou caisse d'épargne du bénéficiaire de l'aide, ou du bénéficiaire de la cession de créance (loi Dailly).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1D6EAB" w:rsidRPr="001D6EAB" w:rsidTr="008C5F39">
        <w:trPr>
          <w:trHeight w:val="165"/>
        </w:trPr>
        <w:tc>
          <w:tcPr>
            <w:tcW w:w="3104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Liste datée des membres du conseil d’administration et du bureau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1D6EAB" w:rsidRPr="001D6EAB" w:rsidTr="008C5F39">
        <w:trPr>
          <w:trHeight w:val="236"/>
        </w:trPr>
        <w:tc>
          <w:tcPr>
            <w:tcW w:w="3104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Compte de résultat et bilan (ou éléments de bilan) relatifs à l’année précédant la demande (si l’association existait en N-1)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  <w:highlight w:val="yellow"/>
              </w:rPr>
            </w:pPr>
          </w:p>
        </w:tc>
      </w:tr>
    </w:tbl>
    <w:p w:rsidR="001D6EAB" w:rsidRPr="001D6EAB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:rsidR="001D6EAB" w:rsidRDefault="001D6EAB" w:rsidP="001D6EAB">
      <w:pPr>
        <w:ind w:left="861"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0" w:name="_Hlk26781972"/>
    </w:p>
    <w:p w:rsidR="001D6EAB" w:rsidRDefault="001D6EAB" w:rsidP="001D6EAB">
      <w:pPr>
        <w:ind w:left="861"/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</w:p>
    <w:p w:rsidR="001D6EAB" w:rsidRPr="001D6EAB" w:rsidRDefault="001D6EAB" w:rsidP="001D6EAB">
      <w:pPr>
        <w:pStyle w:val="Paragraphedeliste"/>
        <w:numPr>
          <w:ilvl w:val="0"/>
          <w:numId w:val="5"/>
        </w:numPr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r w:rsidRPr="001D6EAB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lastRenderedPageBreak/>
        <w:t>Collectivités territoriales - Etablissements publics de coopération intercommunale (EPCI)</w:t>
      </w:r>
    </w:p>
    <w:bookmarkEnd w:id="0"/>
    <w:p w:rsidR="001D6EAB" w:rsidRPr="001D6EAB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819"/>
        <w:gridCol w:w="3402"/>
      </w:tblGrid>
      <w:tr w:rsidR="001D6EAB" w:rsidRPr="001D6EAB" w:rsidTr="008C5F39">
        <w:trPr>
          <w:trHeight w:val="1210"/>
        </w:trPr>
        <w:tc>
          <w:tcPr>
            <w:tcW w:w="2411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Nature de l’élément justifié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Justificatifs à fournir pour la signature de la première convention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Justificatifs à fournir pour la signature du renouvellement de la convention</w:t>
            </w:r>
          </w:p>
        </w:tc>
      </w:tr>
      <w:tr w:rsidR="001D6EAB" w:rsidRPr="001D6EAB" w:rsidTr="008C5F39">
        <w:trPr>
          <w:trHeight w:val="537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Existence légale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 xml:space="preserve">Arrêté préfectoral portant création d’un EPCI et détaillant le champ de compétence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Attestation de non changement de situation</w:t>
            </w:r>
          </w:p>
        </w:tc>
      </w:tr>
      <w:tr w:rsidR="001D6EAB" w:rsidRPr="001D6EAB" w:rsidTr="008C5F39">
        <w:trPr>
          <w:trHeight w:val="346"/>
        </w:trPr>
        <w:tc>
          <w:tcPr>
            <w:tcW w:w="2411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Numéro SIREN / SIRET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1D6EAB" w:rsidRPr="001D6EAB" w:rsidTr="008C5F39">
        <w:trPr>
          <w:trHeight w:val="763"/>
        </w:trPr>
        <w:tc>
          <w:tcPr>
            <w:tcW w:w="2411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Vocation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Statuts pour les établissements publics de coopération intercommunale datés et signés (détaillant les champs de compétence)</w:t>
            </w:r>
            <w:r w:rsidRPr="001D6EAB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1D6EAB" w:rsidRPr="001D6EAB" w:rsidTr="008C5F39">
        <w:tc>
          <w:tcPr>
            <w:tcW w:w="2411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Destinataire du paiement</w:t>
            </w:r>
            <w:r w:rsidRPr="001D6EAB"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Relevé d'identité bancaire, postal, IBAN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</w:tbl>
    <w:p w:rsidR="001D6EAB" w:rsidRPr="001D6EAB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</w:pPr>
    </w:p>
    <w:p w:rsidR="001D6EAB" w:rsidRPr="00316BA6" w:rsidRDefault="001D6EAB" w:rsidP="001D6EAB">
      <w:pPr>
        <w:pStyle w:val="Paragraphedeliste"/>
        <w:numPr>
          <w:ilvl w:val="0"/>
          <w:numId w:val="6"/>
        </w:numPr>
        <w:jc w:val="left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1" w:name="_Hlk26782006"/>
      <w:r w:rsidRPr="00316BA6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bookmarkEnd w:id="1"/>
    <w:p w:rsidR="001D6EAB" w:rsidRPr="001D6EAB" w:rsidRDefault="001D6EAB" w:rsidP="001D6EAB">
      <w:pPr>
        <w:jc w:val="center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819"/>
        <w:gridCol w:w="3686"/>
      </w:tblGrid>
      <w:tr w:rsidR="001D6EAB" w:rsidRPr="001D6EAB" w:rsidTr="008C5F39">
        <w:trPr>
          <w:trHeight w:val="1210"/>
        </w:trPr>
        <w:tc>
          <w:tcPr>
            <w:tcW w:w="2411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Nature de l’élément justifié</w:t>
            </w:r>
          </w:p>
        </w:tc>
        <w:tc>
          <w:tcPr>
            <w:tcW w:w="4819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Justificatifs à fournir pour la signature de la première convention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1D6EAB" w:rsidRPr="001D6EAB" w:rsidRDefault="001D6EAB" w:rsidP="001D6EAB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Justificatifs à fournir pour la signature du renouvellement de la convention</w:t>
            </w:r>
          </w:p>
        </w:tc>
      </w:tr>
      <w:tr w:rsidR="001D6EAB" w:rsidRPr="001D6EAB" w:rsidTr="008C5F39">
        <w:trPr>
          <w:trHeight w:val="763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Existence légale </w:t>
            </w: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Destinataire du paiement </w:t>
            </w:r>
          </w:p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Extrait K bis du registre du commerce délivré et signé par le greffier du Tribunal de commerce, datant de moins de 3 mois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right="57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Extrait K bis du registre du commerce délivré et signé par le greffier du Tribunal de commerce, datant de moins de 3 mois</w:t>
            </w:r>
          </w:p>
        </w:tc>
      </w:tr>
      <w:tr w:rsidR="001D6EAB" w:rsidRPr="001D6EAB" w:rsidTr="008C5F39">
        <w:trPr>
          <w:trHeight w:val="537"/>
        </w:trPr>
        <w:tc>
          <w:tcPr>
            <w:tcW w:w="2411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Numéro SIREN / SIRET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</w:rPr>
            </w:pPr>
          </w:p>
        </w:tc>
      </w:tr>
      <w:tr w:rsidR="001D6EAB" w:rsidRPr="001D6EAB" w:rsidTr="008C5F39">
        <w:trPr>
          <w:trHeight w:val="537"/>
        </w:trPr>
        <w:tc>
          <w:tcPr>
            <w:tcW w:w="2411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Relevé d'identité bancaire, postal, IBAN ou caisse d'épargne du bénéficiaire de l'aide, ou du bénéficiaire de la cession de créance (loi Dailly).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 xml:space="preserve">Attestation de non changement </w:t>
            </w:r>
          </w:p>
        </w:tc>
      </w:tr>
      <w:tr w:rsidR="001D6EAB" w:rsidRPr="001D6EAB" w:rsidTr="008C5F39">
        <w:trPr>
          <w:trHeight w:val="934"/>
        </w:trPr>
        <w:tc>
          <w:tcPr>
            <w:tcW w:w="2411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Vocation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 xml:space="preserve">Statut attestant que l’activité non lucrative est bien prévue (principe de spécialité) nécessité d’un accord des gestionnaires 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highlight w:val="yellow"/>
              </w:rPr>
            </w:pPr>
          </w:p>
        </w:tc>
      </w:tr>
      <w:tr w:rsidR="001D6EAB" w:rsidRPr="001D6EAB" w:rsidTr="008C5F39">
        <w:trPr>
          <w:trHeight w:val="934"/>
        </w:trPr>
        <w:tc>
          <w:tcPr>
            <w:tcW w:w="2411" w:type="dxa"/>
            <w:vMerge w:val="restart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Pérennité 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37"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 xml:space="preserve">Compte de résultat et bilan (ou éléments de bilan) relatifs à l’année précédant la demande (si l’entreprise existait en N-1) dédié à l’activité 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highlight w:val="yellow"/>
              </w:rPr>
            </w:pPr>
          </w:p>
        </w:tc>
      </w:tr>
      <w:tr w:rsidR="001D6EAB" w:rsidRPr="001D6EAB" w:rsidTr="008C5F39">
        <w:trPr>
          <w:trHeight w:val="934"/>
        </w:trPr>
        <w:tc>
          <w:tcPr>
            <w:tcW w:w="2411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Attestation du commissaire aux comptes de séparation de la comptabilité pour l’activité « Médiation familiale « 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Attestation du commissaire aux comptes de séparation de la comptabilité pour l’activité « Médiation familiale »  </w:t>
            </w:r>
          </w:p>
        </w:tc>
      </w:tr>
      <w:tr w:rsidR="001D6EAB" w:rsidRPr="001D6EAB" w:rsidTr="008C5F39">
        <w:trPr>
          <w:trHeight w:val="934"/>
        </w:trPr>
        <w:tc>
          <w:tcPr>
            <w:tcW w:w="2411" w:type="dxa"/>
            <w:vMerge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right="57"/>
              <w:rPr>
                <w:rFonts w:asciiTheme="minorHAnsi" w:eastAsia="Times New Roman" w:hAnsiTheme="minorHAnsi" w:cstheme="minorHAnsi"/>
                <w:color w:val="000000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 xml:space="preserve">Attestation sur l’honneur du dirigeant de non redistribution des excédents d’exploitation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D6EAB" w:rsidRPr="001D6EAB" w:rsidRDefault="001D6EAB" w:rsidP="001D6EAB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highlight w:val="yellow"/>
              </w:rPr>
            </w:pPr>
            <w:r w:rsidRPr="001D6EAB">
              <w:rPr>
                <w:rFonts w:asciiTheme="minorHAnsi" w:eastAsia="Times New Roman" w:hAnsiTheme="minorHAnsi" w:cstheme="minorHAnsi"/>
                <w:color w:val="000000"/>
              </w:rPr>
              <w:t>Attestation sur l’honneur du dirigeant de non redistribution des excédents d’exploitation</w:t>
            </w:r>
          </w:p>
        </w:tc>
      </w:tr>
    </w:tbl>
    <w:p w:rsidR="001D6EAB" w:rsidRPr="001D6EAB" w:rsidRDefault="001D6EAB" w:rsidP="001D6EAB">
      <w:pPr>
        <w:pStyle w:val="Paragraphedeliste"/>
        <w:numPr>
          <w:ilvl w:val="0"/>
          <w:numId w:val="1"/>
        </w:numPr>
        <w:spacing w:after="200" w:line="276" w:lineRule="auto"/>
        <w:jc w:val="left"/>
        <w:rPr>
          <w:rFonts w:asciiTheme="minorHAnsi" w:eastAsia="Times New Roman" w:hAnsiTheme="minorHAnsi" w:cstheme="minorHAnsi"/>
          <w:b/>
          <w:bCs/>
          <w:color w:val="17365D"/>
          <w:sz w:val="24"/>
          <w:szCs w:val="24"/>
          <w:lang w:eastAsia="en-US"/>
        </w:rPr>
      </w:pPr>
      <w:r w:rsidRPr="00316BA6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lastRenderedPageBreak/>
        <w:t>PIECES JUSTIFICATIVES RELATIVES A LA STRUCTURE</w:t>
      </w:r>
    </w:p>
    <w:p w:rsidR="001D6EAB" w:rsidRPr="00316BA6" w:rsidRDefault="001D6EAB" w:rsidP="001D6EAB">
      <w:pPr>
        <w:pStyle w:val="Paragraphedeliste"/>
        <w:spacing w:after="200" w:line="276" w:lineRule="auto"/>
        <w:ind w:left="360"/>
        <w:jc w:val="left"/>
        <w:rPr>
          <w:rFonts w:asciiTheme="minorHAnsi" w:eastAsia="Times New Roman" w:hAnsiTheme="minorHAnsi" w:cstheme="minorHAnsi"/>
          <w:b/>
          <w:bCs/>
          <w:color w:val="17365D"/>
          <w:sz w:val="24"/>
          <w:szCs w:val="24"/>
          <w:lang w:eastAsia="en-US"/>
        </w:rPr>
      </w:pPr>
      <w:bookmarkStart w:id="2" w:name="_GoBack"/>
      <w:bookmarkEnd w:id="2"/>
    </w:p>
    <w:tbl>
      <w:tblPr>
        <w:tblW w:w="10916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5103"/>
        <w:gridCol w:w="3402"/>
      </w:tblGrid>
      <w:tr w:rsidR="001D6EAB" w:rsidRPr="001D6EAB" w:rsidTr="008C5F39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Nature de l'élément justifié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Justificatifs à fournir pour la signature de la première convention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Justificatifs à fournir pour la signature du renouvellement de la convention</w:t>
            </w:r>
          </w:p>
        </w:tc>
      </w:tr>
      <w:tr w:rsidR="001D6EAB" w:rsidRPr="001D6EAB" w:rsidTr="008C5F39">
        <w:tblPrEx>
          <w:tblCellMar>
            <w:top w:w="0" w:type="dxa"/>
            <w:bottom w:w="0" w:type="dxa"/>
          </w:tblCellMar>
        </w:tblPrEx>
        <w:trPr>
          <w:trHeight w:val="1319"/>
        </w:trPr>
        <w:tc>
          <w:tcPr>
            <w:tcW w:w="24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Qualité du projet</w:t>
            </w:r>
          </w:p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Cs/>
              </w:rPr>
              <w:t xml:space="preserve"> </w:t>
            </w:r>
            <w:r w:rsidRPr="001D6EAB">
              <w:rPr>
                <w:rFonts w:asciiTheme="minorHAnsi" w:eastAsia="Times New Roman" w:hAnsiTheme="minorHAnsi" w:cstheme="minorHAnsi"/>
              </w:rPr>
              <w:t>Projet de service détaillant les caractéristiques de l’offre de service et les modalités de gestion du service (notamment l’organisation de l’analyse des pratiques).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</w:rPr>
              <w:t xml:space="preserve">Attestation de non changement de situation </w:t>
            </w:r>
          </w:p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1D6EAB" w:rsidRPr="001D6EAB" w:rsidTr="008C5F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Qualification du personnel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</w:rPr>
              <w:t>Organigramme du personnel et copie du diplôme d'Etat de médiateur familial.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trike/>
                <w:highlight w:val="yellow"/>
              </w:rPr>
            </w:pPr>
            <w:r w:rsidRPr="001D6EAB">
              <w:rPr>
                <w:rFonts w:asciiTheme="minorHAnsi" w:eastAsia="Times New Roman" w:hAnsiTheme="minorHAnsi" w:cstheme="minorHAnsi"/>
              </w:rPr>
              <w:t>Attestation de non changement de situation</w:t>
            </w:r>
          </w:p>
        </w:tc>
      </w:tr>
      <w:tr w:rsidR="001D6EAB" w:rsidRPr="001D6EAB" w:rsidTr="008C5F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Activité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</w:rPr>
              <w:t>Activité prévisionnelle de fonctionnement de l'année N comportant les noms et prénoms de chaque médiateur, et leur volume horaire prévisionnel affecté à la médiation.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1D6EAB" w:rsidRPr="001D6EAB" w:rsidTr="008C5F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 xml:space="preserve">Eléments financiers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</w:rPr>
              <w:t>Budget prévisionnel de la première année de la convention.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1D6EAB" w:rsidRPr="001D6EAB" w:rsidTr="008C5F3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/>
                <w:bCs/>
              </w:rPr>
              <w:t>Fiche de référencement « mon-enfant.fr 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</w:rPr>
            </w:pPr>
            <w:r w:rsidRPr="001D6EAB">
              <w:rPr>
                <w:rFonts w:asciiTheme="minorHAnsi" w:eastAsia="Times New Roman" w:hAnsiTheme="minorHAnsi" w:cstheme="minorHAnsi"/>
                <w:bCs/>
              </w:rPr>
              <w:t xml:space="preserve">Imprimé type recueil de données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EAB" w:rsidRPr="001D6EAB" w:rsidRDefault="001D6EAB" w:rsidP="001D6E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highlight w:val="yellow"/>
              </w:rPr>
            </w:pPr>
            <w:r w:rsidRPr="001D6EAB">
              <w:rPr>
                <w:rFonts w:asciiTheme="minorHAnsi" w:hAnsiTheme="minorHAnsi" w:cstheme="minorHAnsi"/>
                <w:bCs/>
              </w:rPr>
              <w:t xml:space="preserve">Imprimé type recueil de données </w:t>
            </w:r>
          </w:p>
        </w:tc>
      </w:tr>
    </w:tbl>
    <w:p w:rsidR="00743604" w:rsidRPr="001D6EAB" w:rsidRDefault="00743604">
      <w:pPr>
        <w:rPr>
          <w:rFonts w:asciiTheme="minorHAnsi" w:hAnsiTheme="minorHAnsi" w:cstheme="minorHAnsi"/>
        </w:rPr>
      </w:pPr>
    </w:p>
    <w:sectPr w:rsidR="00743604" w:rsidRPr="001D6E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EAB" w:rsidRDefault="001D6EAB" w:rsidP="001D6EAB">
      <w:r>
        <w:separator/>
      </w:r>
    </w:p>
  </w:endnote>
  <w:endnote w:type="continuationSeparator" w:id="0">
    <w:p w:rsidR="001D6EAB" w:rsidRDefault="001D6EAB" w:rsidP="001D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1073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D6EAB" w:rsidRDefault="001D6EAB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6EAB" w:rsidRDefault="001D6E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EAB" w:rsidRDefault="001D6EAB" w:rsidP="001D6EAB">
      <w:r>
        <w:separator/>
      </w:r>
    </w:p>
  </w:footnote>
  <w:footnote w:type="continuationSeparator" w:id="0">
    <w:p w:rsidR="001D6EAB" w:rsidRDefault="001D6EAB" w:rsidP="001D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241C"/>
    <w:multiLevelType w:val="hybridMultilevel"/>
    <w:tmpl w:val="3AF055D8"/>
    <w:lvl w:ilvl="0" w:tplc="C39CC6A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ADA0861"/>
    <w:multiLevelType w:val="hybridMultilevel"/>
    <w:tmpl w:val="33768282"/>
    <w:lvl w:ilvl="0" w:tplc="417C9140"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881A18"/>
    <w:multiLevelType w:val="hybridMultilevel"/>
    <w:tmpl w:val="60D8DD22"/>
    <w:lvl w:ilvl="0" w:tplc="CEDA3C9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AD6D57"/>
    <w:multiLevelType w:val="hybridMultilevel"/>
    <w:tmpl w:val="CEE6EDF2"/>
    <w:lvl w:ilvl="0" w:tplc="CEDA3C9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53BC2"/>
    <w:multiLevelType w:val="hybridMultilevel"/>
    <w:tmpl w:val="7F78ABBA"/>
    <w:lvl w:ilvl="0" w:tplc="CEDA3C9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C51AB3"/>
    <w:multiLevelType w:val="hybridMultilevel"/>
    <w:tmpl w:val="D0D4094C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B"/>
    <w:rsid w:val="001D6EAB"/>
    <w:rsid w:val="007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689B"/>
  <w15:chartTrackingRefBased/>
  <w15:docId w15:val="{3F4D0248-4B0A-4B0A-9FB1-399D00DE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EAB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E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EA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D6E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6E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6EAB"/>
    <w:rPr>
      <w:rFonts w:ascii="Times New Roman" w:eastAsia="MS Mincho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6E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6EAB"/>
    <w:rPr>
      <w:rFonts w:ascii="Times New Roman" w:eastAsia="MS Mincho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1</cp:revision>
  <dcterms:created xsi:type="dcterms:W3CDTF">2019-12-10T14:36:00Z</dcterms:created>
  <dcterms:modified xsi:type="dcterms:W3CDTF">2019-12-10T14:41:00Z</dcterms:modified>
</cp:coreProperties>
</file>