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D5" w:rsidRDefault="00726DD5" w:rsidP="00726DD5">
      <w:pPr>
        <w:jc w:val="left"/>
        <w:outlineLvl w:val="2"/>
        <w:rPr>
          <w:rFonts w:eastAsia="Times New Roman" w:cstheme="minorHAnsi"/>
          <w:b/>
          <w:color w:val="2E74B5" w:themeColor="accent5" w:themeShade="BF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7BE0645A" wp14:editId="6A76BE50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DD5">
        <w:rPr>
          <w:rFonts w:eastAsia="Times New Roman" w:cstheme="minorHAnsi"/>
          <w:b/>
          <w:color w:val="2E74B5" w:themeColor="accent5" w:themeShade="BF"/>
          <w:sz w:val="28"/>
          <w:szCs w:val="28"/>
        </w:rPr>
        <w:t xml:space="preserve"> </w:t>
      </w:r>
    </w:p>
    <w:p w:rsidR="00726DD5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  <w:t>ESPACES DE VIE SOCIALE</w:t>
      </w:r>
    </w:p>
    <w:p w:rsidR="00726DD5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</w:p>
    <w:p w:rsidR="00726DD5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  <w:t xml:space="preserve">Prestation de service Animation </w:t>
      </w:r>
      <w:r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  <w:t>Locale</w:t>
      </w:r>
    </w:p>
    <w:p w:rsidR="00726DD5" w:rsidRPr="00692581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</w:p>
    <w:p w:rsidR="00726DD5" w:rsidRPr="00415AE7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D47B4C" w:rsidRDefault="00D47B4C"/>
    <w:p w:rsidR="00726DD5" w:rsidRDefault="00726DD5"/>
    <w:p w:rsidR="00726DD5" w:rsidRDefault="00726DD5"/>
    <w:p w:rsidR="00726DD5" w:rsidRDefault="00726DD5" w:rsidP="00726DD5">
      <w:pPr>
        <w:pStyle w:val="Paragraphedeliste"/>
        <w:numPr>
          <w:ilvl w:val="0"/>
          <w:numId w:val="1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726DD5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6DD5" w:rsidRPr="00563702" w:rsidRDefault="00726DD5" w:rsidP="00726DD5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p w:rsidR="00726DD5" w:rsidRPr="00692581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94"/>
        <w:gridCol w:w="3444"/>
      </w:tblGrid>
      <w:tr w:rsidR="00726DD5" w:rsidRPr="00692581" w:rsidTr="00B16F1D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de la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première convention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du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renouvellement de la convention</w:t>
            </w:r>
          </w:p>
        </w:tc>
      </w:tr>
      <w:tr w:rsidR="00726DD5" w:rsidRPr="00692581" w:rsidTr="00B16F1D">
        <w:trPr>
          <w:trHeight w:val="2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associations : récépissé de déclaration en Préfecture.</w:t>
            </w:r>
          </w:p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Pour les mutuelles : récépissé de demande d'immatriculation au registre national des mutuelles.</w:t>
            </w:r>
          </w:p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comités d'entreprises : procès-verbal des dernières élections constitutives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726DD5" w:rsidRPr="00692581" w:rsidTr="00B16F1D">
        <w:trPr>
          <w:trHeight w:val="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69258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Statuts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Relevé d'identité bancaire, postal ou caisse d'épargne du bénéficiaire de l'aide, ou du bénéficiaire de la cession de créance (loi Dailly).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Liste datée des membres du conseil d’administration et du bureau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726DD5" w:rsidRPr="00692581" w:rsidTr="00B16F1D">
        <w:trPr>
          <w:trHeight w:val="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la structure existait en N-1)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726DD5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Pr="00692581" w:rsidRDefault="00726DD5" w:rsidP="00726DD5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726DD5" w:rsidRPr="007834C1" w:rsidRDefault="00726DD5" w:rsidP="00726DD5">
      <w:pPr>
        <w:pStyle w:val="Paragraphedeliste"/>
        <w:numPr>
          <w:ilvl w:val="0"/>
          <w:numId w:val="2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Collectivités territoriales - Etablissements publics de coopération intercommunale (EPCI)</w:t>
      </w:r>
    </w:p>
    <w:p w:rsidR="00726DD5" w:rsidRPr="00692581" w:rsidRDefault="00726DD5" w:rsidP="00726DD5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679"/>
        <w:gridCol w:w="3136"/>
      </w:tblGrid>
      <w:tr w:rsidR="00726DD5" w:rsidRPr="00692581" w:rsidTr="00B16F1D">
        <w:trPr>
          <w:trHeight w:val="121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726DD5" w:rsidRPr="00692581" w:rsidTr="00B16F1D">
        <w:trPr>
          <w:trHeight w:val="53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Arrêté préfectoral portant création d’un EPCI et détaillant le champ de compétence 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726DD5" w:rsidRPr="00692581" w:rsidTr="00B16F1D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rPr>
          <w:trHeight w:val="76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pour les établissements publics de coopération intercommunale (détaillant les champs de compétence)</w:t>
            </w:r>
            <w:r w:rsidRPr="0069258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</w:tbl>
    <w:p w:rsidR="00726DD5" w:rsidRPr="00692581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26DD5" w:rsidRPr="00692581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26DD5" w:rsidRPr="007834C1" w:rsidRDefault="00726DD5" w:rsidP="00726DD5">
      <w:pPr>
        <w:pStyle w:val="Paragraphedeliste"/>
        <w:numPr>
          <w:ilvl w:val="0"/>
          <w:numId w:val="3"/>
        </w:num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p w:rsidR="00726DD5" w:rsidRPr="00692581" w:rsidRDefault="00726DD5" w:rsidP="00726DD5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9"/>
        <w:gridCol w:w="17"/>
        <w:gridCol w:w="3702"/>
        <w:gridCol w:w="3073"/>
      </w:tblGrid>
      <w:tr w:rsidR="00726DD5" w:rsidRPr="00692581" w:rsidTr="00B16F1D">
        <w:trPr>
          <w:trHeight w:val="12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6DD5" w:rsidRPr="00692581" w:rsidRDefault="00726DD5" w:rsidP="00B16F1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726DD5" w:rsidRPr="00692581" w:rsidTr="00B16F1D">
        <w:trPr>
          <w:trHeight w:val="76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Vocation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726DD5" w:rsidRPr="00692581" w:rsidTr="00B16F1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ou</w:t>
            </w:r>
            <w:proofErr w:type="gramEnd"/>
          </w:p>
          <w:p w:rsidR="00726DD5" w:rsidRPr="00692581" w:rsidRDefault="00726DD5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caisse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d'épargne du bénéficiaire de</w:t>
            </w:r>
          </w:p>
          <w:p w:rsidR="00726DD5" w:rsidRPr="00692581" w:rsidRDefault="00726DD5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l'aide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ou du bénéficiaire de la cession</w:t>
            </w:r>
          </w:p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créance (loi Dailly).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rPr>
          <w:trHeight w:val="537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Existence légale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Numéro SIREN / SIRET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26DD5" w:rsidRPr="00692581" w:rsidTr="00B16F1D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</w:tr>
      <w:tr w:rsidR="00726DD5" w:rsidRPr="00692581" w:rsidTr="00B16F1D">
        <w:trPr>
          <w:trHeight w:val="236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</w:t>
            </w: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  la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structure existait en N-1)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D5" w:rsidRPr="00692581" w:rsidRDefault="00726DD5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726DD5" w:rsidRPr="00692581" w:rsidRDefault="00726DD5" w:rsidP="00726DD5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26DD5" w:rsidRPr="00692581" w:rsidRDefault="00726DD5" w:rsidP="00726DD5">
      <w:pPr>
        <w:spacing w:after="200" w:line="276" w:lineRule="auto"/>
        <w:ind w:left="709" w:hanging="709"/>
        <w:jc w:val="left"/>
        <w:rPr>
          <w:rFonts w:asciiTheme="minorHAnsi" w:eastAsia="Times New Roman" w:hAnsiTheme="minorHAnsi" w:cstheme="minorHAnsi"/>
          <w:b/>
          <w:bCs/>
          <w:color w:val="17365D"/>
          <w:sz w:val="28"/>
          <w:szCs w:val="28"/>
          <w:lang w:eastAsia="en-US"/>
        </w:rPr>
      </w:pPr>
    </w:p>
    <w:p w:rsidR="00726DD5" w:rsidRPr="00692581" w:rsidRDefault="00726DD5" w:rsidP="00726DD5">
      <w:pPr>
        <w:pStyle w:val="Paragraphedeliste"/>
        <w:numPr>
          <w:ilvl w:val="0"/>
          <w:numId w:val="1"/>
        </w:numPr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69258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 LA STRUCTURE</w:t>
      </w:r>
    </w:p>
    <w:p w:rsidR="00726DD5" w:rsidRPr="007834C1" w:rsidRDefault="00726DD5" w:rsidP="00726DD5">
      <w:pPr>
        <w:pStyle w:val="Paragraphedeliste"/>
        <w:ind w:left="501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3561"/>
        <w:gridCol w:w="3959"/>
      </w:tblGrid>
      <w:tr w:rsidR="00726DD5" w:rsidRPr="00692581" w:rsidTr="00B16F1D">
        <w:trPr>
          <w:trHeight w:val="7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6DD5" w:rsidRPr="00692581" w:rsidRDefault="00726DD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6DD5" w:rsidRPr="00692581" w:rsidRDefault="00726DD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6DD5" w:rsidRPr="00692581" w:rsidRDefault="00726DD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760335" w:rsidRPr="00692581" w:rsidTr="008D03FB">
        <w:trPr>
          <w:trHeight w:val="103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0335" w:rsidRPr="00692581" w:rsidRDefault="00760335" w:rsidP="00B16F1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ab/>
            </w:r>
          </w:p>
          <w:p w:rsidR="00760335" w:rsidRPr="00692581" w:rsidRDefault="00760335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Qualité du projet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0335" w:rsidRPr="00692581" w:rsidRDefault="0076033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Projet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animation locale, intégrant le programme prévisionnel d’actions et les moyens humains</w:t>
            </w:r>
          </w:p>
        </w:tc>
        <w:tc>
          <w:tcPr>
            <w:tcW w:w="3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0335" w:rsidRPr="00692581" w:rsidRDefault="0076033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Projet 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animation locale, intégrant le programme prévisionnel d’actions et les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moyens humains</w:t>
            </w:r>
          </w:p>
        </w:tc>
      </w:tr>
      <w:tr w:rsidR="00760335" w:rsidRPr="00692581" w:rsidTr="008D03FB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35" w:rsidRDefault="0076033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Eléments financiers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760335" w:rsidRPr="00692581" w:rsidRDefault="0076033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35" w:rsidRPr="00692581" w:rsidRDefault="0076033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Budget prévisionnel de la première année de la convention</w:t>
            </w:r>
          </w:p>
        </w:tc>
        <w:tc>
          <w:tcPr>
            <w:tcW w:w="3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335" w:rsidRPr="00692581" w:rsidRDefault="00760335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726DD5" w:rsidRDefault="00726DD5"/>
    <w:sectPr w:rsidR="0072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781"/>
    <w:multiLevelType w:val="hybridMultilevel"/>
    <w:tmpl w:val="AF2A6FEA"/>
    <w:lvl w:ilvl="0" w:tplc="CEDA3C92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02241C"/>
    <w:multiLevelType w:val="hybridMultilevel"/>
    <w:tmpl w:val="1040A552"/>
    <w:lvl w:ilvl="0" w:tplc="B9C2F70A">
      <w:start w:val="1"/>
      <w:numFmt w:val="decimal"/>
      <w:lvlText w:val="%1."/>
      <w:lvlJc w:val="left"/>
      <w:pPr>
        <w:ind w:left="502" w:hanging="360"/>
      </w:pPr>
      <w:rPr>
        <w:rFonts w:hint="default"/>
        <w:color w:val="2E74B5" w:themeColor="accent5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7C51AB3"/>
    <w:multiLevelType w:val="hybridMultilevel"/>
    <w:tmpl w:val="8506DB28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D5"/>
    <w:rsid w:val="00726DD5"/>
    <w:rsid w:val="00760335"/>
    <w:rsid w:val="00872C7B"/>
    <w:rsid w:val="00D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85A6"/>
  <w15:chartTrackingRefBased/>
  <w15:docId w15:val="{6486E662-11FD-455E-A38A-1E49520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DD5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D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DD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2</cp:revision>
  <dcterms:created xsi:type="dcterms:W3CDTF">2019-12-09T10:42:00Z</dcterms:created>
  <dcterms:modified xsi:type="dcterms:W3CDTF">2019-12-09T10:53:00Z</dcterms:modified>
</cp:coreProperties>
</file>