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581" w:rsidRDefault="00692581" w:rsidP="00692581">
      <w:pPr>
        <w:jc w:val="left"/>
        <w:outlineLvl w:val="2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0" w:name="_Hlk26782748"/>
      <w:r w:rsidRPr="00AB74D2">
        <w:rPr>
          <w:rFonts w:asciiTheme="minorHAnsi" w:eastAsia="Times New Roman" w:hAnsiTheme="minorHAnsi" w:cstheme="minorHAnsi"/>
          <w:b/>
          <w:noProof/>
          <w:color w:val="0070C0"/>
          <w:sz w:val="28"/>
          <w:szCs w:val="28"/>
        </w:rPr>
        <w:drawing>
          <wp:inline distT="0" distB="0" distL="0" distR="0" wp14:anchorId="1D8002A6" wp14:editId="52F26E39">
            <wp:extent cx="809738" cy="119047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738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581" w:rsidRDefault="00692581" w:rsidP="00692581">
      <w:pPr>
        <w:jc w:val="center"/>
        <w:outlineLvl w:val="2"/>
        <w:rPr>
          <w:rFonts w:asciiTheme="minorHAnsi" w:eastAsia="Times New Roman" w:hAnsiTheme="minorHAnsi" w:cstheme="minorHAnsi"/>
          <w:b/>
          <w:color w:val="2E74B5" w:themeColor="accent5" w:themeShade="BF"/>
          <w:sz w:val="28"/>
          <w:szCs w:val="28"/>
        </w:rPr>
      </w:pPr>
      <w:r w:rsidRPr="00692581">
        <w:rPr>
          <w:rFonts w:asciiTheme="minorHAnsi" w:eastAsia="Times New Roman" w:hAnsiTheme="minorHAnsi" w:cstheme="minorHAnsi"/>
          <w:b/>
          <w:color w:val="2E74B5" w:themeColor="accent5" w:themeShade="BF"/>
          <w:sz w:val="28"/>
          <w:szCs w:val="28"/>
        </w:rPr>
        <w:t>CENTRE SOCIAUX</w:t>
      </w:r>
    </w:p>
    <w:p w:rsidR="00950B9C" w:rsidRDefault="00950B9C" w:rsidP="00692581">
      <w:pPr>
        <w:jc w:val="center"/>
        <w:outlineLvl w:val="2"/>
        <w:rPr>
          <w:rFonts w:asciiTheme="minorHAnsi" w:eastAsia="Times New Roman" w:hAnsiTheme="minorHAnsi" w:cstheme="minorHAnsi"/>
          <w:b/>
          <w:color w:val="2E74B5" w:themeColor="accent5" w:themeShade="BF"/>
          <w:sz w:val="28"/>
          <w:szCs w:val="28"/>
        </w:rPr>
      </w:pPr>
    </w:p>
    <w:p w:rsidR="00950B9C" w:rsidRDefault="00950B9C" w:rsidP="00692581">
      <w:pPr>
        <w:jc w:val="center"/>
        <w:outlineLvl w:val="2"/>
        <w:rPr>
          <w:rFonts w:asciiTheme="minorHAnsi" w:eastAsia="Times New Roman" w:hAnsiTheme="minorHAnsi" w:cstheme="minorHAnsi"/>
          <w:b/>
          <w:color w:val="2E74B5" w:themeColor="accent5" w:themeShade="BF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2E74B5" w:themeColor="accent5" w:themeShade="BF"/>
          <w:sz w:val="28"/>
          <w:szCs w:val="28"/>
        </w:rPr>
        <w:t>Prestation de service Animation Globale et Coordination (A.F.C)</w:t>
      </w:r>
    </w:p>
    <w:p w:rsidR="00692581" w:rsidRPr="00692581" w:rsidRDefault="00692581" w:rsidP="00692581">
      <w:pPr>
        <w:jc w:val="center"/>
        <w:outlineLvl w:val="2"/>
        <w:rPr>
          <w:rFonts w:asciiTheme="minorHAnsi" w:eastAsia="Times New Roman" w:hAnsiTheme="minorHAnsi" w:cstheme="minorHAnsi"/>
          <w:b/>
          <w:color w:val="2E74B5" w:themeColor="accent5" w:themeShade="BF"/>
          <w:sz w:val="28"/>
          <w:szCs w:val="28"/>
        </w:rPr>
      </w:pPr>
    </w:p>
    <w:p w:rsidR="00692581" w:rsidRPr="00415AE7" w:rsidRDefault="00692581" w:rsidP="00692581">
      <w:pPr>
        <w:jc w:val="center"/>
        <w:outlineLvl w:val="2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15AE7">
        <w:rPr>
          <w:rFonts w:asciiTheme="minorHAnsi" w:eastAsia="Times New Roman" w:hAnsiTheme="minorHAnsi" w:cstheme="minorHAnsi"/>
          <w:b/>
          <w:sz w:val="28"/>
          <w:szCs w:val="28"/>
        </w:rPr>
        <w:t>PIECES JUSTIFICATIVES A FOURNIR POUR UNE PREMIERE CONVENTION OU UN RENOUVELLEMENT DE LA CONVENTION</w:t>
      </w:r>
    </w:p>
    <w:p w:rsidR="00692581" w:rsidRDefault="00692581" w:rsidP="00692581">
      <w:pPr>
        <w:jc w:val="center"/>
        <w:outlineLvl w:val="2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692581" w:rsidRDefault="00692581" w:rsidP="00692581">
      <w:pPr>
        <w:jc w:val="center"/>
        <w:outlineLvl w:val="2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692581" w:rsidRDefault="00692581" w:rsidP="00692581">
      <w:pPr>
        <w:pStyle w:val="Paragraphedeliste"/>
        <w:numPr>
          <w:ilvl w:val="0"/>
          <w:numId w:val="2"/>
        </w:numPr>
        <w:jc w:val="left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r w:rsidRPr="00415AE7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PIECES JUSTIFICATIVES RELATIVES AU GESTIONNAIRE</w:t>
      </w:r>
    </w:p>
    <w:p w:rsidR="00692581" w:rsidRDefault="00692581" w:rsidP="00692581">
      <w:pPr>
        <w:jc w:val="center"/>
        <w:outlineLvl w:val="2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692581" w:rsidRPr="00563702" w:rsidRDefault="00692581" w:rsidP="00692581">
      <w:pPr>
        <w:pStyle w:val="Paragraphedeliste"/>
        <w:numPr>
          <w:ilvl w:val="0"/>
          <w:numId w:val="3"/>
        </w:numPr>
        <w:outlineLvl w:val="2"/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</w:pPr>
      <w:r w:rsidRPr="00563702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>Associations – Mutuelles - Comité d’entreprise</w:t>
      </w:r>
    </w:p>
    <w:p w:rsidR="00692581" w:rsidRPr="00692581" w:rsidRDefault="00692581" w:rsidP="00692581">
      <w:pPr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494"/>
        <w:gridCol w:w="3444"/>
      </w:tblGrid>
      <w:tr w:rsidR="00692581" w:rsidRPr="00692581" w:rsidTr="00692581">
        <w:trPr>
          <w:trHeight w:val="2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92581" w:rsidRPr="00692581" w:rsidRDefault="00692581" w:rsidP="0069258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Nature de l’élément justifié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92581" w:rsidRPr="00692581" w:rsidRDefault="00692581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Justificatifs à fournir pour la signature de la </w:t>
            </w:r>
            <w:r w:rsidRPr="007834C1">
              <w:rPr>
                <w:rFonts w:asciiTheme="minorHAnsi" w:eastAsia="Times New Roman" w:hAnsiTheme="minorHAnsi" w:cstheme="minorHAnsi"/>
                <w:b/>
                <w:bCs/>
                <w:color w:val="0070C0"/>
                <w:sz w:val="24"/>
                <w:szCs w:val="24"/>
              </w:rPr>
              <w:t>première convention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92581" w:rsidRPr="00692581" w:rsidRDefault="00692581" w:rsidP="0069258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Justificatifs à fournir pour la signature du </w:t>
            </w:r>
            <w:r w:rsidRPr="007834C1">
              <w:rPr>
                <w:rFonts w:asciiTheme="minorHAnsi" w:eastAsia="Times New Roman" w:hAnsiTheme="minorHAnsi" w:cstheme="minorHAnsi"/>
                <w:b/>
                <w:bCs/>
                <w:color w:val="0070C0"/>
                <w:sz w:val="24"/>
                <w:szCs w:val="24"/>
              </w:rPr>
              <w:t>renouvellement de la convention</w:t>
            </w:r>
          </w:p>
        </w:tc>
      </w:tr>
      <w:tr w:rsidR="00692581" w:rsidRPr="00692581" w:rsidTr="00692581">
        <w:trPr>
          <w:trHeight w:val="21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Existence légale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Pour les associations : récépissé de déclaration en Préfecture.</w:t>
            </w:r>
          </w:p>
          <w:p w:rsidR="00692581" w:rsidRPr="00692581" w:rsidRDefault="00692581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ab/>
              <w:t xml:space="preserve"> Pour les mutuelles : récépissé de demande d'immatriculation au registre national des mutuelles.</w:t>
            </w:r>
          </w:p>
          <w:p w:rsidR="00692581" w:rsidRPr="00692581" w:rsidRDefault="00692581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Pour les comités d'entreprises : procès-verbal des dernières élections constitutives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 w:rsidP="00692581">
            <w:pPr>
              <w:ind w:left="57" w:right="57"/>
              <w:jc w:val="center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Attestation de non changement de situation</w:t>
            </w:r>
          </w:p>
        </w:tc>
      </w:tr>
      <w:tr w:rsidR="00692581" w:rsidRPr="00692581" w:rsidTr="00692581">
        <w:trPr>
          <w:trHeight w:val="3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Numéro SIREN / SIRET</w:t>
            </w: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jc w:val="left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</w:p>
        </w:tc>
      </w:tr>
      <w:tr w:rsidR="00692581" w:rsidRPr="00692581" w:rsidTr="00692581">
        <w:trPr>
          <w:trHeight w:val="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Vocation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-</w:t>
            </w:r>
            <w:r w:rsidRPr="00692581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Statuts</w:t>
            </w: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jc w:val="left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</w:p>
        </w:tc>
      </w:tr>
      <w:tr w:rsidR="00692581" w:rsidRPr="00692581" w:rsidTr="00692581">
        <w:trPr>
          <w:trHeight w:val="2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Destinataire du paiement</w:t>
            </w:r>
            <w:r w:rsidRPr="00692581"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Relevé d'identité bancaire, postal ou caisse d'épargne du bénéficiaire de l'aide, ou du bénéficiaire de la cession de créance (loi Dailly).</w:t>
            </w: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jc w:val="left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</w:p>
        </w:tc>
      </w:tr>
      <w:tr w:rsidR="00692581" w:rsidRPr="00692581" w:rsidTr="00692581">
        <w:trPr>
          <w:trHeight w:val="1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Capacité du contractant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ind w:left="57" w:right="57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- Liste datée des membres du conseil d’administration et du bureau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Liste datée des membres du conseil d’administration et du bureau</w:t>
            </w:r>
          </w:p>
        </w:tc>
      </w:tr>
      <w:tr w:rsidR="00692581" w:rsidRPr="00692581" w:rsidTr="00692581">
        <w:trPr>
          <w:trHeight w:val="2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81" w:rsidRPr="00692581" w:rsidRDefault="00692581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Pérennité </w:t>
            </w:r>
          </w:p>
          <w:p w:rsidR="00692581" w:rsidRPr="00692581" w:rsidRDefault="00692581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ind w:left="57" w:right="57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Compte de résultat et bilan (ou éléments de bilan) relatifs à l’année précédant la demande (si la structure existait en N-1)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81" w:rsidRPr="00692581" w:rsidRDefault="00692581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</w:tr>
    </w:tbl>
    <w:p w:rsidR="00692581" w:rsidRDefault="00692581" w:rsidP="00692581">
      <w:pPr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</w:rPr>
      </w:pPr>
    </w:p>
    <w:p w:rsidR="00692581" w:rsidRDefault="00692581" w:rsidP="00692581">
      <w:pPr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</w:rPr>
      </w:pPr>
    </w:p>
    <w:p w:rsidR="00692581" w:rsidRDefault="00692581" w:rsidP="00692581">
      <w:pPr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</w:rPr>
      </w:pPr>
    </w:p>
    <w:p w:rsidR="00692581" w:rsidRDefault="00692581" w:rsidP="00692581">
      <w:pPr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</w:rPr>
      </w:pPr>
    </w:p>
    <w:p w:rsidR="00692581" w:rsidRDefault="00692581" w:rsidP="00692581">
      <w:pPr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</w:rPr>
      </w:pPr>
    </w:p>
    <w:p w:rsidR="00692581" w:rsidRDefault="00692581" w:rsidP="00692581">
      <w:pPr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</w:rPr>
      </w:pPr>
    </w:p>
    <w:p w:rsidR="00692581" w:rsidRPr="00692581" w:rsidRDefault="00692581" w:rsidP="00692581">
      <w:pPr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</w:rPr>
      </w:pPr>
    </w:p>
    <w:p w:rsidR="00692581" w:rsidRPr="007834C1" w:rsidRDefault="00692581" w:rsidP="00692581">
      <w:pPr>
        <w:pStyle w:val="Paragraphedeliste"/>
        <w:numPr>
          <w:ilvl w:val="0"/>
          <w:numId w:val="3"/>
        </w:numPr>
        <w:jc w:val="left"/>
        <w:outlineLvl w:val="2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  <w:r w:rsidRPr="007834C1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>Collectivités territoriales - Etablissements publics de coopération intercommunale (EPCI)</w:t>
      </w:r>
    </w:p>
    <w:p w:rsidR="00692581" w:rsidRPr="00692581" w:rsidRDefault="00692581" w:rsidP="00692581">
      <w:pPr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3679"/>
        <w:gridCol w:w="3136"/>
      </w:tblGrid>
      <w:tr w:rsidR="00692581" w:rsidRPr="00692581" w:rsidTr="00692581">
        <w:trPr>
          <w:trHeight w:val="121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92581" w:rsidRPr="00692581" w:rsidRDefault="00692581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Nature de l’élément justifié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92581" w:rsidRPr="00692581" w:rsidRDefault="00692581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Justificatifs à fournir pour la signature de la première convention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92581" w:rsidRPr="00692581" w:rsidRDefault="00692581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Justificatifs à fournir pour la signature ou le renouvellement de la convention</w:t>
            </w:r>
          </w:p>
        </w:tc>
      </w:tr>
      <w:tr w:rsidR="00692581" w:rsidRPr="00692581" w:rsidTr="00692581">
        <w:trPr>
          <w:trHeight w:val="537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Existence légale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- Arrêté préfectoral portant création d’un EPCI et détaillant le champ de compétence 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ind w:left="57" w:right="57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Attestation de non changement de situation</w:t>
            </w:r>
          </w:p>
        </w:tc>
      </w:tr>
      <w:tr w:rsidR="00692581" w:rsidRPr="00692581" w:rsidTr="00692581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Numéro SIREN / SIRET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jc w:val="left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</w:p>
        </w:tc>
      </w:tr>
      <w:tr w:rsidR="00692581" w:rsidRPr="00692581" w:rsidTr="00692581">
        <w:trPr>
          <w:trHeight w:val="763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Vocation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Statuts pour les établissements publics de coopération intercommunale (détaillant les champs de compétence)</w:t>
            </w:r>
            <w:r w:rsidRPr="00692581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jc w:val="left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</w:p>
        </w:tc>
      </w:tr>
      <w:tr w:rsidR="00692581" w:rsidRPr="00692581" w:rsidTr="00692581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Destinataire du paiement</w:t>
            </w:r>
            <w:r w:rsidRPr="00692581"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- Relevé d'identité bancaire, postal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jc w:val="left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</w:p>
        </w:tc>
      </w:tr>
    </w:tbl>
    <w:p w:rsidR="00692581" w:rsidRPr="00692581" w:rsidRDefault="00692581" w:rsidP="00692581">
      <w:pPr>
        <w:jc w:val="center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692581" w:rsidRPr="00692581" w:rsidRDefault="00692581" w:rsidP="00692581">
      <w:pPr>
        <w:jc w:val="center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692581" w:rsidRPr="007834C1" w:rsidRDefault="00692581" w:rsidP="00692581">
      <w:pPr>
        <w:pStyle w:val="Paragraphedeliste"/>
        <w:numPr>
          <w:ilvl w:val="0"/>
          <w:numId w:val="4"/>
        </w:numPr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834C1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>Entreprises – groupements d’entreprises</w:t>
      </w:r>
    </w:p>
    <w:p w:rsidR="00692581" w:rsidRPr="00692581" w:rsidRDefault="00692581" w:rsidP="00692581">
      <w:pPr>
        <w:jc w:val="center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9"/>
        <w:gridCol w:w="17"/>
        <w:gridCol w:w="3702"/>
        <w:gridCol w:w="3073"/>
      </w:tblGrid>
      <w:tr w:rsidR="00692581" w:rsidRPr="00692581" w:rsidTr="00692581">
        <w:trPr>
          <w:trHeight w:val="121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92581" w:rsidRPr="00692581" w:rsidRDefault="00692581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Nature de l’élément justifié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92581" w:rsidRPr="00692581" w:rsidRDefault="00692581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Justificatifs à fournir pour la signature de la première convention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92581" w:rsidRPr="00692581" w:rsidRDefault="00692581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Justificatifs à fournir pour la signature ou le renouvellement de la convention</w:t>
            </w:r>
          </w:p>
        </w:tc>
      </w:tr>
      <w:tr w:rsidR="00692581" w:rsidRPr="00692581" w:rsidTr="00692581">
        <w:trPr>
          <w:trHeight w:val="76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Vocation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Statuts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Attestation de non changement de situation</w:t>
            </w:r>
          </w:p>
        </w:tc>
      </w:tr>
      <w:tr w:rsidR="00692581" w:rsidRPr="00692581" w:rsidTr="00692581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Destinataire du paiement</w:t>
            </w:r>
            <w:r w:rsidRPr="00692581"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  <w:t xml:space="preserve"> 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- Relevé d'identité bancaire, postal </w:t>
            </w:r>
            <w:proofErr w:type="gramStart"/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ou</w:t>
            </w:r>
            <w:proofErr w:type="gramEnd"/>
          </w:p>
          <w:p w:rsidR="00692581" w:rsidRPr="00692581" w:rsidRDefault="0069258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caisse</w:t>
            </w:r>
            <w:proofErr w:type="gramEnd"/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d'épargne du bénéficiaire de</w:t>
            </w:r>
          </w:p>
          <w:p w:rsidR="00692581" w:rsidRPr="00692581" w:rsidRDefault="0069258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l'aide</w:t>
            </w:r>
            <w:proofErr w:type="gramEnd"/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, ou du bénéficiaire de la cession</w:t>
            </w:r>
          </w:p>
          <w:p w:rsidR="00692581" w:rsidRPr="00692581" w:rsidRDefault="00692581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proofErr w:type="gramStart"/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de</w:t>
            </w:r>
            <w:proofErr w:type="gramEnd"/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créance (loi Dailly).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</w:tr>
      <w:tr w:rsidR="00692581" w:rsidRPr="00692581" w:rsidTr="00692581">
        <w:trPr>
          <w:trHeight w:val="537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Existence légale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Numéro SIREN / SIRET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81" w:rsidRPr="00692581" w:rsidRDefault="00692581">
            <w:pPr>
              <w:ind w:left="57" w:right="57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</w:p>
        </w:tc>
      </w:tr>
      <w:tr w:rsidR="00692581" w:rsidRPr="00692581" w:rsidTr="00692581">
        <w:trPr>
          <w:trHeight w:val="5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- Extrait </w:t>
            </w:r>
            <w:proofErr w:type="spellStart"/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Kbis</w:t>
            </w:r>
            <w:proofErr w:type="spellEnd"/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du registre du commerce délivré par le greffier du Tribunal de commerce, datant de moins de 3 mois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ind w:left="57" w:right="57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- Extrait </w:t>
            </w:r>
            <w:proofErr w:type="spellStart"/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Kbis</w:t>
            </w:r>
            <w:proofErr w:type="spellEnd"/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du registre du commerce délivré par le greffier du Tribunal de commerce, datant de moins de 3 mois</w:t>
            </w:r>
          </w:p>
        </w:tc>
      </w:tr>
      <w:tr w:rsidR="00692581" w:rsidRPr="00692581" w:rsidTr="00692581">
        <w:trPr>
          <w:trHeight w:val="236"/>
        </w:trPr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Pérennité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1" w:rsidRPr="00692581" w:rsidRDefault="00692581">
            <w:pPr>
              <w:ind w:left="57" w:right="57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Compte de résultat et bilan (ou éléments de bilan) relatifs à l’année précédant la demande (</w:t>
            </w:r>
            <w:proofErr w:type="gramStart"/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si  la</w:t>
            </w:r>
            <w:proofErr w:type="gramEnd"/>
            <w:r w:rsidRPr="0069258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structure existait en N-1)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81" w:rsidRPr="00692581" w:rsidRDefault="00692581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</w:tr>
    </w:tbl>
    <w:p w:rsidR="00692581" w:rsidRPr="00692581" w:rsidRDefault="00692581" w:rsidP="00692581">
      <w:pPr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692581" w:rsidRPr="00692581" w:rsidRDefault="00692581" w:rsidP="00692581">
      <w:pPr>
        <w:spacing w:after="200" w:line="276" w:lineRule="auto"/>
        <w:ind w:left="709" w:hanging="709"/>
        <w:jc w:val="left"/>
        <w:rPr>
          <w:rFonts w:asciiTheme="minorHAnsi" w:eastAsia="Times New Roman" w:hAnsiTheme="minorHAnsi" w:cstheme="minorHAnsi"/>
          <w:b/>
          <w:bCs/>
          <w:color w:val="17365D"/>
          <w:sz w:val="28"/>
          <w:szCs w:val="28"/>
          <w:lang w:eastAsia="en-US"/>
        </w:rPr>
      </w:pPr>
    </w:p>
    <w:p w:rsidR="00692581" w:rsidRPr="00692581" w:rsidRDefault="00692581" w:rsidP="00692581">
      <w:pPr>
        <w:pStyle w:val="Paragraphedeliste"/>
        <w:numPr>
          <w:ilvl w:val="0"/>
          <w:numId w:val="2"/>
        </w:numPr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r w:rsidRPr="00692581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PIECES JUSTIFICATIVES RELATIVES A LA STRUCTURE</w:t>
      </w:r>
    </w:p>
    <w:p w:rsidR="00692581" w:rsidRPr="007834C1" w:rsidRDefault="00692581" w:rsidP="00692581">
      <w:pPr>
        <w:pStyle w:val="Paragraphedeliste"/>
        <w:ind w:left="501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75"/>
        <w:gridCol w:w="3561"/>
        <w:gridCol w:w="3959"/>
      </w:tblGrid>
      <w:tr w:rsidR="00950B9C" w:rsidTr="00950B9C">
        <w:trPr>
          <w:trHeight w:val="75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50B9C" w:rsidRPr="00950B9C" w:rsidRDefault="00950B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950B9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Nature de l'élément justifié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50B9C" w:rsidRPr="00950B9C" w:rsidRDefault="00950B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950B9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Justificatifs à fournir pour la signature de la première convention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50B9C" w:rsidRPr="00950B9C" w:rsidRDefault="00950B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950B9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Justificatifs à fournir pour la signature ou le renouvellement de la convention</w:t>
            </w:r>
          </w:p>
        </w:tc>
      </w:tr>
      <w:tr w:rsidR="00950B9C" w:rsidTr="00950B9C">
        <w:trPr>
          <w:trHeight w:val="509"/>
        </w:trPr>
        <w:tc>
          <w:tcPr>
            <w:tcW w:w="1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B9C" w:rsidRPr="00950B9C" w:rsidRDefault="00950B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50B9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Qualité du projet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B9C" w:rsidRPr="00950B9C" w:rsidRDefault="00950B9C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950B9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Le projet social (intégrant les axes prioritaires et les objectifs généraux déclinés en actions)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B9C" w:rsidRPr="00950B9C" w:rsidRDefault="00950B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950B9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Le projet social (intégrant les axes prioritaires et les objectifs généraux, ainsi que le programme prévisionnel </w:t>
            </w:r>
            <w:r w:rsidRPr="00950B9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d’actions</w:t>
            </w:r>
            <w:r w:rsidRPr="00950B9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)</w:t>
            </w:r>
          </w:p>
        </w:tc>
      </w:tr>
      <w:tr w:rsidR="00950B9C" w:rsidTr="00950B9C">
        <w:trPr>
          <w:trHeight w:val="1033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0B9C" w:rsidRPr="00950B9C" w:rsidRDefault="00950B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50B9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Personnel 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0B9C" w:rsidRPr="00950B9C" w:rsidRDefault="00950B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950B9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Organigramme prévisionnel du personnel précisant, les qualifications, le temps de travail des personnes intervenant dans la structure pour la mise en œuvre du projet social 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0B9C" w:rsidRPr="00950B9C" w:rsidRDefault="00950B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950B9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Organigramme prévisionnel du personnel précisant les qualifications, le temps de travail des personnes intervenant dans la structure pour la mise en œuvre du projet social</w:t>
            </w:r>
          </w:p>
        </w:tc>
      </w:tr>
      <w:tr w:rsidR="00950B9C" w:rsidTr="00950B9C">
        <w:trPr>
          <w:trHeight w:val="509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B9C" w:rsidRPr="00950B9C" w:rsidRDefault="00950B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50B9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     </w:t>
            </w:r>
          </w:p>
          <w:p w:rsidR="00950B9C" w:rsidRPr="00950B9C" w:rsidRDefault="00950B9C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50B9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Eléments financiers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B9C" w:rsidRPr="00950B9C" w:rsidRDefault="00950B9C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950B9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Budget prévisionnel global de la </w:t>
            </w:r>
            <w:r w:rsidRPr="00950B9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structure de</w:t>
            </w:r>
            <w:bookmarkStart w:id="1" w:name="_GoBack"/>
            <w:bookmarkEnd w:id="1"/>
            <w:r w:rsidRPr="00950B9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la première année de la convention et budget prévisionnel  de la fonction pilotage  identifiant les comptes retenus au niveau national 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B9C" w:rsidRPr="00950B9C" w:rsidRDefault="00950B9C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950B9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Budget prévisionnel global de la </w:t>
            </w:r>
            <w:r w:rsidRPr="00950B9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structure de</w:t>
            </w:r>
            <w:r w:rsidRPr="00950B9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la première année de la convention et budget </w:t>
            </w:r>
            <w:proofErr w:type="gramStart"/>
            <w:r w:rsidRPr="00950B9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prévisionnel  de</w:t>
            </w:r>
            <w:proofErr w:type="gramEnd"/>
            <w:r w:rsidRPr="00950B9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la fonction pilotage identifiant les comptes retenus  au niveau national</w:t>
            </w:r>
          </w:p>
        </w:tc>
      </w:tr>
    </w:tbl>
    <w:p w:rsidR="00692581" w:rsidRPr="00692581" w:rsidRDefault="00692581" w:rsidP="0069258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33339A"/>
          <w:sz w:val="24"/>
          <w:szCs w:val="24"/>
        </w:rPr>
      </w:pPr>
    </w:p>
    <w:p w:rsidR="00692581" w:rsidRPr="00692581" w:rsidRDefault="00692581" w:rsidP="0069258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33339A"/>
          <w:sz w:val="24"/>
          <w:szCs w:val="24"/>
        </w:rPr>
      </w:pPr>
    </w:p>
    <w:p w:rsidR="00692581" w:rsidRPr="007834C1" w:rsidRDefault="00692581" w:rsidP="0069258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33339A"/>
          <w:sz w:val="24"/>
          <w:szCs w:val="24"/>
        </w:rPr>
      </w:pPr>
    </w:p>
    <w:p w:rsidR="00692581" w:rsidRPr="00692581" w:rsidRDefault="00692581" w:rsidP="0069258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outlineLvl w:val="2"/>
        <w:rPr>
          <w:rFonts w:asciiTheme="minorHAnsi" w:eastAsia="Times New Roman" w:hAnsiTheme="minorHAnsi" w:cstheme="minorHAnsi"/>
          <w:b/>
          <w:bCs/>
          <w:color w:val="33339A"/>
          <w:sz w:val="24"/>
          <w:szCs w:val="24"/>
        </w:rPr>
      </w:pPr>
      <w:r w:rsidRPr="00692581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PIECES JUSTIFICATIVES EN CAS DE CHANGEMENT</w:t>
      </w:r>
    </w:p>
    <w:p w:rsidR="00692581" w:rsidRPr="00950B9C" w:rsidRDefault="00692581" w:rsidP="00950B9C">
      <w:pPr>
        <w:autoSpaceDE w:val="0"/>
        <w:autoSpaceDN w:val="0"/>
        <w:adjustRightInd w:val="0"/>
        <w:ind w:left="142"/>
        <w:outlineLvl w:val="2"/>
        <w:rPr>
          <w:rFonts w:asciiTheme="minorHAnsi" w:eastAsia="Times New Roman" w:hAnsiTheme="minorHAnsi" w:cstheme="minorHAnsi"/>
          <w:b/>
          <w:bCs/>
          <w:color w:val="33339A"/>
          <w:sz w:val="24"/>
          <w:szCs w:val="24"/>
        </w:rPr>
      </w:pPr>
    </w:p>
    <w:p w:rsidR="00692581" w:rsidRPr="00692581" w:rsidRDefault="00692581" w:rsidP="00692581">
      <w:pPr>
        <w:rPr>
          <w:rFonts w:asciiTheme="minorHAnsi" w:eastAsia="Times New Roman" w:hAnsiTheme="minorHAnsi" w:cstheme="minorHAnsi"/>
          <w:sz w:val="24"/>
          <w:szCs w:val="24"/>
        </w:rPr>
      </w:pPr>
      <w:r w:rsidRPr="00692581">
        <w:rPr>
          <w:rFonts w:asciiTheme="minorHAnsi" w:eastAsia="Times New Roman" w:hAnsiTheme="minorHAnsi" w:cstheme="minorHAnsi"/>
          <w:sz w:val="24"/>
          <w:szCs w:val="24"/>
        </w:rPr>
        <w:t>Il est de la responsabilité du gestionnaire de transmettre à la Caf les pièces justificatives ci-dessous énumérées dès lors qu’il y a un changement ou une modification :</w:t>
      </w:r>
    </w:p>
    <w:p w:rsidR="00692581" w:rsidRPr="00692581" w:rsidRDefault="00692581" w:rsidP="00692581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692581" w:rsidRPr="00692581" w:rsidRDefault="00692581" w:rsidP="00692581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92581">
        <w:rPr>
          <w:rFonts w:asciiTheme="minorHAnsi" w:eastAsia="Times New Roman" w:hAnsiTheme="minorHAnsi" w:cstheme="minorHAnsi"/>
          <w:sz w:val="24"/>
          <w:szCs w:val="24"/>
        </w:rPr>
        <w:t xml:space="preserve">Un courrier validé par le CA de la structure ou son représentant légal organisant le projet failles en cas d’absence du référent familles </w:t>
      </w:r>
    </w:p>
    <w:bookmarkEnd w:id="0"/>
    <w:p w:rsidR="00692581" w:rsidRDefault="00692581" w:rsidP="00692581">
      <w:pPr>
        <w:spacing w:after="200" w:line="276" w:lineRule="auto"/>
        <w:rPr>
          <w:rFonts w:eastAsia="Times New Roman"/>
          <w:b/>
          <w:bCs/>
          <w:color w:val="17365D"/>
          <w:sz w:val="28"/>
          <w:szCs w:val="28"/>
          <w:lang w:eastAsia="en-US"/>
        </w:rPr>
      </w:pPr>
    </w:p>
    <w:p w:rsidR="00692581" w:rsidRDefault="00692581" w:rsidP="00692581">
      <w:pPr>
        <w:spacing w:after="200" w:line="276" w:lineRule="auto"/>
        <w:rPr>
          <w:rFonts w:eastAsia="Times New Roman"/>
          <w:b/>
          <w:bCs/>
          <w:color w:val="17365D"/>
          <w:sz w:val="28"/>
          <w:szCs w:val="28"/>
          <w:lang w:eastAsia="en-US"/>
        </w:rPr>
      </w:pPr>
    </w:p>
    <w:p w:rsidR="00D47B4C" w:rsidRDefault="00D47B4C"/>
    <w:sectPr w:rsidR="00D47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B33" w:rsidRDefault="007E0B33" w:rsidP="007E0B33">
      <w:r>
        <w:separator/>
      </w:r>
    </w:p>
  </w:endnote>
  <w:endnote w:type="continuationSeparator" w:id="0">
    <w:p w:rsidR="007E0B33" w:rsidRDefault="007E0B33" w:rsidP="007E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78793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E0B33" w:rsidRDefault="007E0B33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0B33" w:rsidRDefault="007E0B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B33" w:rsidRDefault="007E0B33" w:rsidP="007E0B33">
      <w:r>
        <w:separator/>
      </w:r>
    </w:p>
  </w:footnote>
  <w:footnote w:type="continuationSeparator" w:id="0">
    <w:p w:rsidR="007E0B33" w:rsidRDefault="007E0B33" w:rsidP="007E0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23781"/>
    <w:multiLevelType w:val="hybridMultilevel"/>
    <w:tmpl w:val="AF2A6FEA"/>
    <w:lvl w:ilvl="0" w:tplc="CEDA3C92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302241C"/>
    <w:multiLevelType w:val="hybridMultilevel"/>
    <w:tmpl w:val="1040A552"/>
    <w:lvl w:ilvl="0" w:tplc="B9C2F70A">
      <w:start w:val="1"/>
      <w:numFmt w:val="decimal"/>
      <w:lvlText w:val="%1."/>
      <w:lvlJc w:val="left"/>
      <w:pPr>
        <w:ind w:left="502" w:hanging="360"/>
      </w:pPr>
      <w:rPr>
        <w:rFonts w:hint="default"/>
        <w:color w:val="2E74B5" w:themeColor="accent5" w:themeShade="BF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B6D7E2E"/>
    <w:multiLevelType w:val="hybridMultilevel"/>
    <w:tmpl w:val="009CD16E"/>
    <w:lvl w:ilvl="0" w:tplc="1F3813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B4FFA"/>
    <w:multiLevelType w:val="hybridMultilevel"/>
    <w:tmpl w:val="DDF46FDE"/>
    <w:lvl w:ilvl="0" w:tplc="040C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77C51AB3"/>
    <w:multiLevelType w:val="hybridMultilevel"/>
    <w:tmpl w:val="8506DB28"/>
    <w:lvl w:ilvl="0" w:tplc="040C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5" w15:restartNumberingAfterBreak="0">
    <w:nsid w:val="7AF56556"/>
    <w:multiLevelType w:val="hybridMultilevel"/>
    <w:tmpl w:val="DDF46FDE"/>
    <w:lvl w:ilvl="0" w:tplc="040C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81"/>
    <w:rsid w:val="00692581"/>
    <w:rsid w:val="007E0B33"/>
    <w:rsid w:val="00950B9C"/>
    <w:rsid w:val="00D4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FA74"/>
  <w15:chartTrackingRefBased/>
  <w15:docId w15:val="{46774B99-B2BD-41CC-AFBE-752AD89B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581"/>
    <w:pPr>
      <w:spacing w:after="0" w:line="240" w:lineRule="auto"/>
      <w:jc w:val="both"/>
    </w:pPr>
    <w:rPr>
      <w:rFonts w:ascii="Times New Roman" w:eastAsia="MS Mincho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25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581"/>
    <w:rPr>
      <w:rFonts w:ascii="Segoe UI" w:eastAsia="MS Mincho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6925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0B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0B33"/>
    <w:rPr>
      <w:rFonts w:ascii="Times New Roman" w:eastAsia="MS Mincho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0B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0B33"/>
    <w:rPr>
      <w:rFonts w:ascii="Times New Roman" w:eastAsia="MS Mincho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BERARDTORRES 301</dc:creator>
  <cp:keywords/>
  <dc:description/>
  <cp:lastModifiedBy>Gaelle BERARDTORRES 301</cp:lastModifiedBy>
  <cp:revision>3</cp:revision>
  <dcterms:created xsi:type="dcterms:W3CDTF">2019-12-09T10:00:00Z</dcterms:created>
  <dcterms:modified xsi:type="dcterms:W3CDTF">2019-12-09T10:22:00Z</dcterms:modified>
</cp:coreProperties>
</file>