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011" w14:textId="77777777" w:rsidR="00912B66" w:rsidRDefault="00912B66" w:rsidP="00912B66">
      <w:pPr>
        <w:pStyle w:val="Text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EDD3B5" wp14:editId="3BDF80D3">
                <wp:simplePos x="0" y="0"/>
                <wp:positionH relativeFrom="column">
                  <wp:posOffset>-175895</wp:posOffset>
                </wp:positionH>
                <wp:positionV relativeFrom="paragraph">
                  <wp:posOffset>0</wp:posOffset>
                </wp:positionV>
                <wp:extent cx="800100" cy="10572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DEFBA" w14:textId="77777777" w:rsidR="00912B66" w:rsidRDefault="00912B66">
                            <w:r w:rsidRPr="00912B66">
                              <w:rPr>
                                <w:noProof/>
                              </w:rPr>
                              <w:drawing>
                                <wp:inline distT="0" distB="0" distL="0" distR="0" wp14:anchorId="201EDE57" wp14:editId="5B447164">
                                  <wp:extent cx="619125" cy="904875"/>
                                  <wp:effectExtent l="0" t="0" r="952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D3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3.85pt;margin-top:0;width:63pt;height:8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kcCgIAAPYDAAAOAAAAZHJzL2Uyb0RvYy54bWysU8GO0zAQvSPxD5bvNGnVsrtR09XSpQhp&#10;WZAWPsBxnMbC8Zix26R8PWMn2y1wQ+QQzXjs5zdvnte3Q2fYUaHXYEs+n+WcKSuh1nZf8m9fd2+u&#10;OfNB2FoYsKrkJ+X57eb1q3XvCrWAFkytkBGI9UXvSt6G4Ios87JVnfAzcMpSsQHsRKAU91mNoif0&#10;zmSLPH+b9YC1Q5DKe1q9H4t8k/CbRsnwuWm8CsyUnLiF9Mf0r+I/26xFsUfhWi0nGuIfWHRCW7r0&#10;DHUvgmAH1H9BdVoieGjCTEKXQdNoqVIP1M08/6Obp1Y4lXohcbw7y+T/H6x8PD65L8jC8A4GGmBq&#10;wrsHkN89s7Bthd2rO0ToWyVqungeJct654vpaJTaFz6CVP0nqGnI4hAgAQ0NdlEV6pMROg3gdBZd&#10;DYFJWrzOqXGqSCrN89XV4mqVrhDF82mHPnxQ0LEYlBxpqAldHB98iGxE8bwlXubB6HqnjUkJ7qut&#10;QXYUZIBd+ib037YZy/qS36wWq4RsIZ5P3uh0IIMa3SWmOTFNy1GN97ZOcRDajDExMXaSJyoyahOG&#10;aqCNUaYK6hMJhTAakR4OBS3gT856MmHJ/Y+DQMWZ+WhJ7Jv5chldm5IlaUMJXlaqy4qwkqBKHjgb&#10;w21ITo86WLijoTQ66fXCZOJK5koyTg8huvcyT7tenuvmFwAAAP//AwBQSwMEFAAGAAgAAAAhALuS&#10;n3rcAAAABwEAAA8AAABkcnMvZG93bnJldi54bWxMj9FOwkAQRd9N/IfNmPhiYCtKC6VboiYaX0E+&#10;YNoObUN3tukutPy945M8Tu7JvWey7WQ7daHBt44NPM8jUMSlq1quDRx+PmcrUD4gV9g5JgNX8rDN&#10;7+8yTCs38o4u+1ArKWGfooEmhD7V2pcNWfRz1xNLdnSDxSDnUOtqwFHKbacXURRriy3LQoM9fTRU&#10;nvZna+D4PT4t12PxFQ7J7jV+xzYp3NWYx4fpbQMq0BT+YfjTF3XIxalwZ6686gzMFkkiqAH5SOL1&#10;6gVUIVgcL0Hnmb71z38BAAD//wMAUEsBAi0AFAAGAAgAAAAhALaDOJL+AAAA4QEAABMAAAAAAAAA&#10;AAAAAAAAAAAAAFtDb250ZW50X1R5cGVzXS54bWxQSwECLQAUAAYACAAAACEAOP0h/9YAAACUAQAA&#10;CwAAAAAAAAAAAAAAAAAvAQAAX3JlbHMvLnJlbHNQSwECLQAUAAYACAAAACEAWwL5HAoCAAD2AwAA&#10;DgAAAAAAAAAAAAAAAAAuAgAAZHJzL2Uyb0RvYy54bWxQSwECLQAUAAYACAAAACEAu5KfetwAAAAH&#10;AQAADwAAAAAAAAAAAAAAAABkBAAAZHJzL2Rvd25yZXYueG1sUEsFBgAAAAAEAAQA8wAAAG0FAAAA&#10;AA==&#10;" stroked="f">
                <v:textbox>
                  <w:txbxContent>
                    <w:p w14:paraId="085DEFBA" w14:textId="77777777" w:rsidR="00912B66" w:rsidRDefault="00912B66">
                      <w:r w:rsidRPr="00912B66">
                        <w:rPr>
                          <w:noProof/>
                        </w:rPr>
                        <w:drawing>
                          <wp:inline distT="0" distB="0" distL="0" distR="0" wp14:anchorId="201EDE57" wp14:editId="5B447164">
                            <wp:extent cx="619125" cy="904875"/>
                            <wp:effectExtent l="0" t="0" r="952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3C04AB" w14:textId="77777777" w:rsidR="00912B66" w:rsidRDefault="00912B66" w:rsidP="00912B66">
      <w:pPr>
        <w:pStyle w:val="Textbody"/>
      </w:pPr>
    </w:p>
    <w:p w14:paraId="0A8BDB75" w14:textId="77777777" w:rsidR="00912B66" w:rsidRDefault="00912B66" w:rsidP="00912B66">
      <w:pPr>
        <w:pStyle w:val="Textbody"/>
        <w:jc w:val="center"/>
        <w:rPr>
          <w:b/>
          <w:bCs/>
        </w:rPr>
      </w:pPr>
      <w:r>
        <w:rPr>
          <w:b/>
          <w:bCs/>
        </w:rPr>
        <w:t>Prêt d’équipement ménager, mobilier, informatique et petite rénovation intérieure</w:t>
      </w:r>
    </w:p>
    <w:p w14:paraId="326EC7FC" w14:textId="77777777" w:rsidR="00912B66" w:rsidRDefault="00912B66" w:rsidP="00912B66">
      <w:pPr>
        <w:pStyle w:val="Textbody"/>
      </w:pPr>
    </w:p>
    <w:p w14:paraId="5EFAD607" w14:textId="77777777" w:rsidR="00912B66" w:rsidRDefault="00912B66" w:rsidP="00912B66">
      <w:pPr>
        <w:pStyle w:val="Textbody"/>
      </w:pPr>
    </w:p>
    <w:p w14:paraId="57F1AF52" w14:textId="77777777" w:rsidR="00912B66" w:rsidRDefault="00912B66" w:rsidP="00912B66">
      <w:pPr>
        <w:pStyle w:val="Textbody"/>
      </w:pPr>
    </w:p>
    <w:p w14:paraId="6DDFC264" w14:textId="77777777" w:rsidR="00912B66" w:rsidRDefault="00912B66" w:rsidP="00912B66">
      <w:pPr>
        <w:pStyle w:val="Textbody"/>
      </w:pPr>
    </w:p>
    <w:p w14:paraId="3C315BDB" w14:textId="77777777" w:rsidR="00912B66" w:rsidRDefault="00912B66" w:rsidP="00912B66">
      <w:pPr>
        <w:pStyle w:val="Textbody"/>
        <w:rPr>
          <w:u w:val="single"/>
        </w:rPr>
      </w:pPr>
      <w:r>
        <w:rPr>
          <w:u w:val="single"/>
        </w:rPr>
        <w:t>1 - Achat avec paiement à l’allocataire</w:t>
      </w:r>
    </w:p>
    <w:p w14:paraId="4C9DBF31" w14:textId="77777777" w:rsidR="00912B66" w:rsidRDefault="00912B66" w:rsidP="00912B66">
      <w:pPr>
        <w:pStyle w:val="Textbody"/>
      </w:pPr>
    </w:p>
    <w:p w14:paraId="5ABCA473" w14:textId="77777777" w:rsidR="00912B66" w:rsidRDefault="00912B66" w:rsidP="00912B66">
      <w:pPr>
        <w:pStyle w:val="Textbody"/>
      </w:pPr>
      <w:r>
        <w:t>L’allocataire complète l’imprimé de demande de prêt et le retourne à la Caf du Doubs</w:t>
      </w:r>
    </w:p>
    <w:p w14:paraId="11FDADF7" w14:textId="77777777" w:rsidR="00912B66" w:rsidRDefault="00912B66" w:rsidP="00912B66">
      <w:pPr>
        <w:pStyle w:val="Textbody"/>
      </w:pPr>
    </w:p>
    <w:p w14:paraId="4C079C92" w14:textId="77777777" w:rsidR="00912B66" w:rsidRDefault="00912B66" w:rsidP="00912B66">
      <w:pPr>
        <w:pStyle w:val="Textbody"/>
      </w:pPr>
      <w:r>
        <w:t>A réception de la demande, le Gestionnaire Conseil Allocataire en Action sociale :</w:t>
      </w:r>
    </w:p>
    <w:p w14:paraId="5B0E5D96" w14:textId="77777777" w:rsidR="00912B66" w:rsidRDefault="00912B66" w:rsidP="00912B66">
      <w:pPr>
        <w:pStyle w:val="Textbody"/>
      </w:pPr>
    </w:p>
    <w:p w14:paraId="51292772" w14:textId="77777777" w:rsidR="00912B66" w:rsidRDefault="00912B66" w:rsidP="00912B66">
      <w:pPr>
        <w:pStyle w:val="Textbody"/>
        <w:numPr>
          <w:ilvl w:val="0"/>
          <w:numId w:val="1"/>
        </w:numPr>
      </w:pPr>
      <w:r>
        <w:t>vérifie le droit potentiel,</w:t>
      </w:r>
    </w:p>
    <w:p w14:paraId="32DB2618" w14:textId="77777777" w:rsidR="00912B66" w:rsidRDefault="00912B66" w:rsidP="00912B66">
      <w:pPr>
        <w:pStyle w:val="Textbody"/>
        <w:numPr>
          <w:ilvl w:val="0"/>
          <w:numId w:val="1"/>
        </w:numPr>
      </w:pPr>
      <w:r>
        <w:t>établit la lettre d’accord et rédige le contrat de prêt</w:t>
      </w:r>
    </w:p>
    <w:p w14:paraId="1C512CDB" w14:textId="77777777" w:rsidR="00912B66" w:rsidRDefault="00912B66" w:rsidP="00912B66">
      <w:pPr>
        <w:pStyle w:val="Textbody"/>
        <w:numPr>
          <w:ilvl w:val="0"/>
          <w:numId w:val="1"/>
        </w:numPr>
      </w:pPr>
      <w:r>
        <w:t xml:space="preserve">envoie par mail ou courrier à l’allocataire la lettre d’accord et le contrat de prêt. </w:t>
      </w:r>
    </w:p>
    <w:p w14:paraId="713281A2" w14:textId="77777777" w:rsidR="00912B66" w:rsidRDefault="00912B66" w:rsidP="00912B66">
      <w:pPr>
        <w:pStyle w:val="Textbody"/>
      </w:pPr>
    </w:p>
    <w:p w14:paraId="39A406E8" w14:textId="77777777" w:rsidR="00912B66" w:rsidRDefault="00912B66" w:rsidP="00912B66">
      <w:pPr>
        <w:pStyle w:val="Textbody"/>
      </w:pPr>
      <w:r>
        <w:t>Les documents sont transmis à l’allocataire par courrier, par mail ou via son compte allocataire.</w:t>
      </w:r>
    </w:p>
    <w:p w14:paraId="64A9D137" w14:textId="77777777" w:rsidR="00912B66" w:rsidRDefault="00912B66" w:rsidP="00912B66">
      <w:pPr>
        <w:pStyle w:val="Textbody"/>
      </w:pPr>
    </w:p>
    <w:p w14:paraId="61CC0A23" w14:textId="77777777" w:rsidR="00912B66" w:rsidRDefault="00912B66" w:rsidP="00912B66">
      <w:pPr>
        <w:pStyle w:val="Textbody"/>
      </w:pPr>
      <w:r>
        <w:t xml:space="preserve">L’allocataire s’engage à signer les contrats de prêts et de les renvoyer à la Caf du Doubs </w:t>
      </w:r>
      <w:r>
        <w:rPr>
          <w:b/>
          <w:bCs/>
        </w:rPr>
        <w:t>dans un délai d’un mois</w:t>
      </w:r>
      <w:r>
        <w:t xml:space="preserve"> </w:t>
      </w:r>
      <w:r>
        <w:rPr>
          <w:b/>
          <w:bCs/>
        </w:rPr>
        <w:t>par courrier ou par mail</w:t>
      </w:r>
      <w:r>
        <w:t>.</w:t>
      </w:r>
    </w:p>
    <w:p w14:paraId="6BADD4C7" w14:textId="77777777" w:rsidR="00912B66" w:rsidRDefault="00912B66" w:rsidP="00912B66">
      <w:pPr>
        <w:pStyle w:val="Textbody"/>
      </w:pPr>
    </w:p>
    <w:p w14:paraId="06C8BDFF" w14:textId="77777777" w:rsidR="00912B66" w:rsidRDefault="00912B66" w:rsidP="00912B66">
      <w:pPr>
        <w:pStyle w:val="Textbody"/>
        <w:rPr>
          <w:b/>
          <w:bCs/>
        </w:rPr>
      </w:pPr>
      <w:r>
        <w:rPr>
          <w:b/>
          <w:bCs/>
        </w:rPr>
        <w:t>La Caf procède au paiement à l’allocataire. Le versement se fera directement sur le compte bancaire.</w:t>
      </w:r>
    </w:p>
    <w:p w14:paraId="5E2DA219" w14:textId="77777777" w:rsidR="00912B66" w:rsidRDefault="00912B66" w:rsidP="00912B66">
      <w:pPr>
        <w:pStyle w:val="Textbody"/>
      </w:pPr>
    </w:p>
    <w:p w14:paraId="17B07758" w14:textId="77777777" w:rsidR="00912B66" w:rsidRDefault="00912B66" w:rsidP="00912B66">
      <w:pPr>
        <w:pStyle w:val="Textbody"/>
      </w:pPr>
    </w:p>
    <w:p w14:paraId="67DF31C6" w14:textId="77777777" w:rsidR="00912B66" w:rsidRDefault="00912B66" w:rsidP="00912B66">
      <w:pPr>
        <w:pStyle w:val="Textbody"/>
        <w:rPr>
          <w:u w:val="single"/>
        </w:rPr>
      </w:pPr>
      <w:r>
        <w:rPr>
          <w:u w:val="single"/>
        </w:rPr>
        <w:t>2 - Achat avec paiement au magasin</w:t>
      </w:r>
    </w:p>
    <w:p w14:paraId="78856BB7" w14:textId="77777777" w:rsidR="00912B66" w:rsidRDefault="00912B66" w:rsidP="00912B66">
      <w:pPr>
        <w:pStyle w:val="Textbody"/>
      </w:pPr>
    </w:p>
    <w:p w14:paraId="3182562D" w14:textId="77777777" w:rsidR="00912B66" w:rsidRDefault="00912B66" w:rsidP="00912B66">
      <w:pPr>
        <w:pStyle w:val="Textbody"/>
      </w:pPr>
      <w:r>
        <w:t>L’allocataire doit :</w:t>
      </w:r>
    </w:p>
    <w:p w14:paraId="7030B836" w14:textId="77777777" w:rsidR="00912B66" w:rsidRDefault="00912B66" w:rsidP="00912B66">
      <w:pPr>
        <w:pStyle w:val="Textbody"/>
      </w:pPr>
    </w:p>
    <w:p w14:paraId="1817F4D8" w14:textId="77777777" w:rsidR="00912B66" w:rsidRDefault="00912B66" w:rsidP="00912B66">
      <w:pPr>
        <w:pStyle w:val="Textbody"/>
        <w:numPr>
          <w:ilvl w:val="0"/>
          <w:numId w:val="1"/>
        </w:numPr>
      </w:pPr>
      <w:r>
        <w:t>compléter l’imprimé,</w:t>
      </w:r>
    </w:p>
    <w:p w14:paraId="6A18B472" w14:textId="77777777" w:rsidR="00912B66" w:rsidRDefault="00912B66" w:rsidP="00912B66">
      <w:pPr>
        <w:pStyle w:val="Textbody"/>
        <w:numPr>
          <w:ilvl w:val="0"/>
          <w:numId w:val="1"/>
        </w:numPr>
      </w:pPr>
      <w:r>
        <w:t>fournir un devis précis,</w:t>
      </w:r>
    </w:p>
    <w:p w14:paraId="50CF592C" w14:textId="77777777" w:rsidR="00912B66" w:rsidRDefault="00912B66" w:rsidP="00912B66">
      <w:pPr>
        <w:pStyle w:val="Textbody"/>
        <w:numPr>
          <w:ilvl w:val="0"/>
          <w:numId w:val="1"/>
        </w:numPr>
      </w:pPr>
      <w:r>
        <w:t>envoyer par mail ou courrier à la Caf l’imprimé accompagné du devis</w:t>
      </w:r>
    </w:p>
    <w:p w14:paraId="3D9CCC12" w14:textId="77777777" w:rsidR="00912B66" w:rsidRDefault="00912B66" w:rsidP="00912B66">
      <w:pPr>
        <w:pStyle w:val="Textbody"/>
      </w:pPr>
    </w:p>
    <w:p w14:paraId="434D9546" w14:textId="77777777" w:rsidR="00912B66" w:rsidRDefault="00912B66" w:rsidP="00912B66">
      <w:pPr>
        <w:pStyle w:val="Textbody"/>
      </w:pPr>
      <w:r>
        <w:t>A réception de la demande, le Gestionnaire Conseil Allocataire en Action sociale :</w:t>
      </w:r>
    </w:p>
    <w:p w14:paraId="126463E4" w14:textId="77777777" w:rsidR="00912B66" w:rsidRDefault="00912B66" w:rsidP="00912B66">
      <w:pPr>
        <w:pStyle w:val="Textbody"/>
      </w:pPr>
    </w:p>
    <w:p w14:paraId="3058E3EB" w14:textId="77777777" w:rsidR="00912B66" w:rsidRDefault="00912B66" w:rsidP="00912B66">
      <w:pPr>
        <w:pStyle w:val="Textbody"/>
        <w:numPr>
          <w:ilvl w:val="0"/>
          <w:numId w:val="1"/>
        </w:numPr>
      </w:pPr>
      <w:r>
        <w:t>vérifie le droit potentiel,</w:t>
      </w:r>
    </w:p>
    <w:p w14:paraId="5D2C69CA" w14:textId="77777777" w:rsidR="00912B66" w:rsidRDefault="00912B66" w:rsidP="00912B66">
      <w:pPr>
        <w:pStyle w:val="Textbody"/>
        <w:numPr>
          <w:ilvl w:val="0"/>
          <w:numId w:val="1"/>
        </w:numPr>
      </w:pPr>
      <w:r>
        <w:t>établit la lettre d’accord et rédige le contrat de prêt en fonction du devis précis,</w:t>
      </w:r>
    </w:p>
    <w:p w14:paraId="0BE345CD" w14:textId="77777777" w:rsidR="00912B66" w:rsidRDefault="00912B66" w:rsidP="00912B66">
      <w:pPr>
        <w:pStyle w:val="Textbody"/>
      </w:pPr>
    </w:p>
    <w:p w14:paraId="28F96DAA" w14:textId="77777777" w:rsidR="00912B66" w:rsidRDefault="00912B66" w:rsidP="00912B66">
      <w:pPr>
        <w:pStyle w:val="Textbody"/>
      </w:pPr>
      <w:r>
        <w:t>Les documents sont transmis à l’allocataire par courrier, par mail ou via son compte allocataire.</w:t>
      </w:r>
    </w:p>
    <w:p w14:paraId="03F0E256" w14:textId="77777777" w:rsidR="00912B66" w:rsidRDefault="00912B66" w:rsidP="00912B66">
      <w:pPr>
        <w:pStyle w:val="Textbody"/>
      </w:pPr>
    </w:p>
    <w:p w14:paraId="4B27ACF9" w14:textId="77777777" w:rsidR="00912B66" w:rsidRDefault="00912B66" w:rsidP="00912B66">
      <w:pPr>
        <w:pStyle w:val="Textbody"/>
      </w:pPr>
      <w:r>
        <w:t>L’allocataire (et son conjoint le cas échéant) doit :</w:t>
      </w:r>
    </w:p>
    <w:p w14:paraId="4C239AFB" w14:textId="77777777" w:rsidR="00912B66" w:rsidRDefault="00912B66" w:rsidP="00912B66">
      <w:pPr>
        <w:pStyle w:val="Textbody"/>
      </w:pPr>
    </w:p>
    <w:p w14:paraId="0CFD76D0" w14:textId="77777777" w:rsidR="00912B66" w:rsidRDefault="00912B66" w:rsidP="00912B66">
      <w:pPr>
        <w:pStyle w:val="Textbody"/>
        <w:numPr>
          <w:ilvl w:val="0"/>
          <w:numId w:val="1"/>
        </w:numPr>
      </w:pPr>
      <w:r>
        <w:t>signer le contrat</w:t>
      </w:r>
    </w:p>
    <w:p w14:paraId="72C3C50E" w14:textId="77777777" w:rsidR="00912B66" w:rsidRDefault="00912B66" w:rsidP="00912B66">
      <w:pPr>
        <w:pStyle w:val="Textbody"/>
        <w:numPr>
          <w:ilvl w:val="0"/>
          <w:numId w:val="1"/>
        </w:numPr>
      </w:pPr>
      <w:r>
        <w:t>se présenter au magasin pour avoir la facture non acquittée (correspondant au devis initial)</w:t>
      </w:r>
    </w:p>
    <w:p w14:paraId="5B6B8C77" w14:textId="77777777" w:rsidR="00912B66" w:rsidRDefault="00912B66" w:rsidP="00912B66">
      <w:pPr>
        <w:pStyle w:val="Textbody"/>
        <w:numPr>
          <w:ilvl w:val="0"/>
          <w:numId w:val="1"/>
        </w:numPr>
      </w:pPr>
      <w:r>
        <w:t xml:space="preserve">envoyer le contrat signé et la facture non acquittée à la Caf </w:t>
      </w:r>
      <w:r>
        <w:rPr>
          <w:b/>
          <w:bCs/>
        </w:rPr>
        <w:t>dans un délai d’un mois</w:t>
      </w:r>
      <w:r>
        <w:t xml:space="preserve"> </w:t>
      </w:r>
      <w:r>
        <w:rPr>
          <w:b/>
          <w:bCs/>
        </w:rPr>
        <w:t>par courrier ou par mail.</w:t>
      </w:r>
    </w:p>
    <w:p w14:paraId="47F89E1A" w14:textId="77777777" w:rsidR="00912B66" w:rsidRDefault="00912B66" w:rsidP="00912B66">
      <w:pPr>
        <w:pStyle w:val="Textbody"/>
        <w:ind w:left="720"/>
      </w:pPr>
    </w:p>
    <w:p w14:paraId="27D6225D" w14:textId="77777777" w:rsidR="00912B66" w:rsidRDefault="00912B66" w:rsidP="00912B66">
      <w:pPr>
        <w:pStyle w:val="Textbody"/>
        <w:rPr>
          <w:b/>
          <w:bCs/>
        </w:rPr>
      </w:pPr>
      <w:r>
        <w:rPr>
          <w:b/>
          <w:bCs/>
        </w:rPr>
        <w:t>Attention : si le montant de la facture ne correspond pas au montant du devis, le Gestionnaire Conseil Allocataire en Action sociale devra refaire un contrat de prêt au montant de la facture fournie.</w:t>
      </w:r>
    </w:p>
    <w:p w14:paraId="5CF1183C" w14:textId="77777777" w:rsidR="00912B66" w:rsidRDefault="00912B66" w:rsidP="00912B66">
      <w:pPr>
        <w:pStyle w:val="Textbody"/>
      </w:pPr>
    </w:p>
    <w:p w14:paraId="283B9675" w14:textId="77777777" w:rsidR="00912B66" w:rsidRDefault="00912B66" w:rsidP="00912B66">
      <w:pPr>
        <w:pStyle w:val="Textbody"/>
      </w:pPr>
      <w:r>
        <w:lastRenderedPageBreak/>
        <w:t>La Caf procède au paiement du prêt sur le compte bancaire du magasin. L’allocataire peut retirer sa marchandise.</w:t>
      </w:r>
    </w:p>
    <w:p w14:paraId="1107C61F" w14:textId="77777777" w:rsidR="00912B66" w:rsidRDefault="00912B66" w:rsidP="00912B66">
      <w:pPr>
        <w:pStyle w:val="Textbody"/>
      </w:pPr>
    </w:p>
    <w:p w14:paraId="72484EE7" w14:textId="77777777" w:rsidR="00912B66" w:rsidRDefault="00912B66" w:rsidP="00912B66">
      <w:pPr>
        <w:pStyle w:val="Textbody"/>
      </w:pPr>
    </w:p>
    <w:p w14:paraId="5B07E43C" w14:textId="77777777" w:rsidR="00912B66" w:rsidRDefault="00912B66" w:rsidP="00912B66">
      <w:pPr>
        <w:pStyle w:val="Textbody"/>
      </w:pPr>
      <w:r>
        <w:t>Pour retourner les documents :</w:t>
      </w:r>
    </w:p>
    <w:p w14:paraId="58CBB66D" w14:textId="77777777" w:rsidR="00912B66" w:rsidRDefault="00912B66" w:rsidP="00912B66">
      <w:pPr>
        <w:pStyle w:val="Textbody"/>
      </w:pPr>
    </w:p>
    <w:p w14:paraId="1A224B44" w14:textId="77777777" w:rsidR="00912B66" w:rsidRDefault="00912B66" w:rsidP="00912B6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1417" w:right="1417"/>
        <w:jc w:val="center"/>
      </w:pPr>
      <w:r>
        <w:rPr>
          <w:rFonts w:ascii="Browallia New" w:hAnsi="Browallia New"/>
          <w:sz w:val="21"/>
          <w:szCs w:val="21"/>
          <w:u w:val="single"/>
        </w:rPr>
        <w:t>Pour nous écrire</w:t>
      </w:r>
      <w:r>
        <w:rPr>
          <w:rFonts w:ascii="Browallia New" w:hAnsi="Browallia New"/>
          <w:sz w:val="21"/>
          <w:szCs w:val="21"/>
        </w:rPr>
        <w:t> : Caisse d’Allocations Familiales du Doubs</w:t>
      </w:r>
    </w:p>
    <w:p w14:paraId="30AE371C" w14:textId="77777777" w:rsidR="00912B66" w:rsidRDefault="00912B66" w:rsidP="00912B6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1417" w:right="1417"/>
        <w:jc w:val="center"/>
        <w:rPr>
          <w:rFonts w:ascii="Browallia New" w:hAnsi="Browallia New"/>
          <w:sz w:val="21"/>
          <w:szCs w:val="21"/>
        </w:rPr>
      </w:pPr>
      <w:r>
        <w:rPr>
          <w:rFonts w:ascii="Browallia New" w:hAnsi="Browallia New"/>
          <w:sz w:val="21"/>
          <w:szCs w:val="21"/>
        </w:rPr>
        <w:tab/>
      </w:r>
      <w:r>
        <w:rPr>
          <w:rFonts w:ascii="Browallia New" w:hAnsi="Browallia New"/>
          <w:sz w:val="21"/>
          <w:szCs w:val="21"/>
        </w:rPr>
        <w:tab/>
      </w:r>
      <w:r>
        <w:rPr>
          <w:rFonts w:ascii="Browallia New" w:hAnsi="Browallia New"/>
          <w:sz w:val="21"/>
          <w:szCs w:val="21"/>
        </w:rPr>
        <w:tab/>
        <w:t xml:space="preserve">  2 rue Denis Papin – 25037 BESANCON cedex</w:t>
      </w:r>
    </w:p>
    <w:p w14:paraId="26850AFC" w14:textId="7AFF72DB" w:rsidR="00912B66" w:rsidRDefault="00912B66" w:rsidP="00912B6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left="1417" w:right="1417"/>
        <w:jc w:val="center"/>
        <w:rPr>
          <w:rFonts w:ascii="Browallia New" w:hAnsi="Browallia New"/>
          <w:sz w:val="21"/>
          <w:szCs w:val="21"/>
        </w:rPr>
      </w:pPr>
      <w:r>
        <w:rPr>
          <w:rFonts w:ascii="Browallia New" w:hAnsi="Browallia New"/>
          <w:sz w:val="21"/>
          <w:szCs w:val="21"/>
        </w:rPr>
        <w:t xml:space="preserve">Par mail : </w:t>
      </w:r>
      <w:hyperlink r:id="rId6" w:history="1">
        <w:r w:rsidR="00EB4BD2" w:rsidRPr="00194371">
          <w:rPr>
            <w:rStyle w:val="Lienhypertexte"/>
            <w:rFonts w:ascii="Browallia New" w:hAnsi="Browallia New"/>
            <w:sz w:val="21"/>
            <w:szCs w:val="21"/>
          </w:rPr>
          <w:t>familles.cafdoubs@caf.fr</w:t>
        </w:r>
      </w:hyperlink>
      <w:r w:rsidR="00EB4BD2">
        <w:rPr>
          <w:rFonts w:ascii="Browallia New" w:hAnsi="Browallia New"/>
          <w:sz w:val="21"/>
          <w:szCs w:val="21"/>
        </w:rPr>
        <w:t xml:space="preserve"> sous format PDF uniquement</w:t>
      </w:r>
    </w:p>
    <w:p w14:paraId="590328E8" w14:textId="77777777" w:rsidR="00912B66" w:rsidRDefault="00912B66" w:rsidP="00912B66">
      <w:pPr>
        <w:pStyle w:val="Textbody"/>
      </w:pPr>
    </w:p>
    <w:p w14:paraId="1E865168" w14:textId="721665B3" w:rsidR="00FA5743" w:rsidRDefault="00912B66" w:rsidP="00B635A6">
      <w:pPr>
        <w:pStyle w:val="Textbody"/>
      </w:pPr>
      <w:r>
        <w:t xml:space="preserve">Pour toutes questions : </w:t>
      </w:r>
      <w:r w:rsidR="00B635A6">
        <w:t>3230</w:t>
      </w:r>
    </w:p>
    <w:sectPr w:rsidR="00FA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35E14"/>
    <w:multiLevelType w:val="multilevel"/>
    <w:tmpl w:val="EC60E45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66"/>
    <w:rsid w:val="00912B66"/>
    <w:rsid w:val="00B635A6"/>
    <w:rsid w:val="00EB4BD2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DA7B"/>
  <w15:chartTrackingRefBased/>
  <w15:docId w15:val="{02D06DD0-604C-49CB-8F4B-9050843D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12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912B66"/>
    <w:rPr>
      <w:bCs/>
      <w:sz w:val="56"/>
      <w:szCs w:val="56"/>
    </w:rPr>
  </w:style>
  <w:style w:type="paragraph" w:customStyle="1" w:styleId="Textbody">
    <w:name w:val="Text body"/>
    <w:basedOn w:val="Standard"/>
    <w:rsid w:val="00912B66"/>
    <w:pPr>
      <w:tabs>
        <w:tab w:val="left" w:pos="6237"/>
      </w:tabs>
      <w:jc w:val="both"/>
    </w:pPr>
    <w:rPr>
      <w:rFonts w:ascii="Arial" w:eastAsia="Arial" w:hAnsi="Arial" w:cs="Arial"/>
      <w:sz w:val="22"/>
    </w:rPr>
  </w:style>
  <w:style w:type="character" w:styleId="Lienhypertexte">
    <w:name w:val="Hyperlink"/>
    <w:basedOn w:val="Policepardfaut"/>
    <w:uiPriority w:val="99"/>
    <w:unhideWhenUsed/>
    <w:rsid w:val="00EB4BD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milles.cafdoubs@caf.f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SIMOND 253</dc:creator>
  <cp:keywords/>
  <dc:description/>
  <cp:lastModifiedBy>Alexandra MAILLOT 253</cp:lastModifiedBy>
  <cp:revision>3</cp:revision>
  <dcterms:created xsi:type="dcterms:W3CDTF">2020-12-21T09:25:00Z</dcterms:created>
  <dcterms:modified xsi:type="dcterms:W3CDTF">2022-11-17T13:30:00Z</dcterms:modified>
</cp:coreProperties>
</file>