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A0A6" w14:textId="14741D80" w:rsidR="00187303" w:rsidRDefault="00187303" w:rsidP="0018730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 public des pensions alimentaires</w:t>
      </w:r>
    </w:p>
    <w:p w14:paraId="50463349" w14:textId="14650885" w:rsidR="00161877" w:rsidRPr="00B33AE0" w:rsidRDefault="00BC2772" w:rsidP="00E44AEB">
      <w:pPr>
        <w:jc w:val="center"/>
        <w:rPr>
          <w:b/>
          <w:bCs/>
          <w:sz w:val="28"/>
          <w:szCs w:val="28"/>
        </w:rPr>
      </w:pPr>
      <w:r w:rsidRPr="00B33AE0">
        <w:rPr>
          <w:b/>
          <w:bCs/>
          <w:sz w:val="28"/>
          <w:szCs w:val="28"/>
        </w:rPr>
        <w:t>Intermédiation financière</w:t>
      </w:r>
    </w:p>
    <w:p w14:paraId="3569FE8F" w14:textId="40865336" w:rsidR="00B62B7C" w:rsidRPr="00EA631D" w:rsidRDefault="00B62B7C" w:rsidP="00EA631D">
      <w:pPr>
        <w:rPr>
          <w:rFonts w:ascii="Arial" w:eastAsia="Times New Roman" w:hAnsi="Arial" w:cs="Arial"/>
          <w:i/>
          <w:iCs/>
          <w:lang w:eastAsia="fr-FR"/>
        </w:rPr>
      </w:pPr>
      <w:r>
        <w:rPr>
          <w:rFonts w:ascii="Arial" w:eastAsia="Times New Roman" w:hAnsi="Arial" w:cs="Arial"/>
          <w:i/>
          <w:iCs/>
          <w:lang w:eastAsia="fr-FR"/>
        </w:rPr>
        <w:t>Ces EDL sont destinés aux agents sollicités par les partenaires et ne doivent pas être diffusés tels quels.</w:t>
      </w:r>
      <w:r w:rsidR="00EA631D">
        <w:rPr>
          <w:rFonts w:ascii="Arial" w:eastAsia="Times New Roman" w:hAnsi="Arial" w:cs="Arial"/>
          <w:i/>
          <w:iCs/>
          <w:lang w:eastAsia="fr-FR"/>
        </w:rPr>
        <w:t xml:space="preserve"> Objectif : </w:t>
      </w:r>
      <w:r w:rsidR="00EA631D" w:rsidRPr="00EA631D">
        <w:rPr>
          <w:rFonts w:ascii="Arial" w:eastAsia="Times New Roman" w:hAnsi="Arial" w:cs="Arial"/>
          <w:i/>
          <w:iCs/>
          <w:lang w:eastAsia="fr-FR"/>
        </w:rPr>
        <w:t>inciter les partenaires à faire connaître ce service auprès des couples concernés</w:t>
      </w:r>
      <w:r w:rsidR="00526E49">
        <w:rPr>
          <w:rFonts w:ascii="Arial" w:eastAsia="Times New Roman" w:hAnsi="Arial" w:cs="Arial"/>
          <w:i/>
          <w:iCs/>
          <w:lang w:eastAsia="fr-FR"/>
        </w:rPr>
        <w:t>.</w:t>
      </w:r>
    </w:p>
    <w:p w14:paraId="61329718" w14:textId="77777777" w:rsidR="00BC2772" w:rsidRDefault="00BC2772" w:rsidP="00E44AEB"/>
    <w:p w14:paraId="6CDB5ECA" w14:textId="4942D5A5" w:rsidR="00BC2772" w:rsidRPr="00035693" w:rsidRDefault="000C14E1" w:rsidP="00E44AEB">
      <w:pPr>
        <w:rPr>
          <w:b/>
          <w:bCs/>
          <w:sz w:val="24"/>
          <w:szCs w:val="24"/>
        </w:rPr>
      </w:pPr>
      <w:r w:rsidRPr="00035693">
        <w:rPr>
          <w:b/>
          <w:bCs/>
          <w:sz w:val="24"/>
          <w:szCs w:val="24"/>
        </w:rPr>
        <w:t>L’intermédiation financière : q</w:t>
      </w:r>
      <w:r w:rsidR="00BC2772" w:rsidRPr="00035693">
        <w:rPr>
          <w:b/>
          <w:bCs/>
          <w:sz w:val="24"/>
          <w:szCs w:val="24"/>
        </w:rPr>
        <w:t>u’est-ce que c’est ?</w:t>
      </w:r>
    </w:p>
    <w:p w14:paraId="3F646CC6" w14:textId="3D04E615" w:rsidR="00190523" w:rsidRPr="008F185F" w:rsidRDefault="00A54A22" w:rsidP="00E44AEB">
      <w:r>
        <w:t>Depuis le</w:t>
      </w:r>
      <w:r w:rsidR="00E1158A" w:rsidRPr="008F185F">
        <w:t xml:space="preserve"> 1</w:t>
      </w:r>
      <w:r w:rsidR="00E1158A" w:rsidRPr="008F185F">
        <w:rPr>
          <w:vertAlign w:val="superscript"/>
        </w:rPr>
        <w:t>er</w:t>
      </w:r>
      <w:r w:rsidR="00E1158A" w:rsidRPr="008F185F">
        <w:t xml:space="preserve"> </w:t>
      </w:r>
      <w:r w:rsidR="00CC413F" w:rsidRPr="008F185F">
        <w:t>octobre</w:t>
      </w:r>
      <w:r w:rsidR="00E1158A" w:rsidRPr="008F185F">
        <w:t xml:space="preserve"> 2020, l</w:t>
      </w:r>
      <w:r w:rsidR="00190523" w:rsidRPr="008F185F">
        <w:t>a Caf</w:t>
      </w:r>
      <w:r w:rsidR="009E3FAA" w:rsidRPr="008F185F">
        <w:t xml:space="preserve"> et la Msa </w:t>
      </w:r>
      <w:r w:rsidR="00190523" w:rsidRPr="008F185F">
        <w:t>propose</w:t>
      </w:r>
      <w:r w:rsidR="009E3FAA" w:rsidRPr="008F185F">
        <w:t>nt</w:t>
      </w:r>
      <w:r w:rsidR="00190523" w:rsidRPr="008F185F">
        <w:t> </w:t>
      </w:r>
      <w:r w:rsidR="009B0695" w:rsidRPr="008F185F">
        <w:t>ce</w:t>
      </w:r>
      <w:r w:rsidR="00190523" w:rsidRPr="008F185F">
        <w:t xml:space="preserve"> nouveau service aux </w:t>
      </w:r>
      <w:r w:rsidR="009E333F" w:rsidRPr="008F185F">
        <w:t xml:space="preserve">parents séparés qui sont </w:t>
      </w:r>
      <w:r w:rsidR="00190523" w:rsidRPr="008F185F">
        <w:t>concernés</w:t>
      </w:r>
      <w:r w:rsidR="00884161" w:rsidRPr="008F185F">
        <w:t xml:space="preserve"> </w:t>
      </w:r>
      <w:r w:rsidR="00190523" w:rsidRPr="008F185F">
        <w:t>par la pension alimentaire</w:t>
      </w:r>
      <w:r w:rsidR="009B0695" w:rsidRPr="008F185F">
        <w:t>.</w:t>
      </w:r>
      <w:r w:rsidR="00CE37CC" w:rsidRPr="008F185F">
        <w:t xml:space="preserve"> Les deux organismes pourront</w:t>
      </w:r>
      <w:r w:rsidR="00A23DC5" w:rsidRPr="008F185F">
        <w:t xml:space="preserve"> devenir l’</w:t>
      </w:r>
      <w:r w:rsidR="00A23DC5" w:rsidRPr="008F185F">
        <w:rPr>
          <w:b/>
          <w:bCs/>
        </w:rPr>
        <w:t>intermédiaire entre les deux parents </w:t>
      </w:r>
      <w:r w:rsidR="00A23DC5" w:rsidRPr="008F185F">
        <w:t xml:space="preserve">: </w:t>
      </w:r>
      <w:r w:rsidR="00C42422" w:rsidRPr="008F185F">
        <w:t xml:space="preserve">ils </w:t>
      </w:r>
      <w:r w:rsidR="00A23DC5" w:rsidRPr="008F185F">
        <w:t>collecter</w:t>
      </w:r>
      <w:r w:rsidR="00C42422" w:rsidRPr="008F185F">
        <w:t>ont</w:t>
      </w:r>
      <w:r w:rsidR="00A23DC5" w:rsidRPr="008F185F">
        <w:t xml:space="preserve"> la pension</w:t>
      </w:r>
      <w:r w:rsidR="00C42422" w:rsidRPr="008F185F">
        <w:t xml:space="preserve"> </w:t>
      </w:r>
      <w:r w:rsidR="00A23DC5" w:rsidRPr="008F185F">
        <w:t xml:space="preserve">auprès du parent qui doit la payer </w:t>
      </w:r>
      <w:r w:rsidR="00C42422" w:rsidRPr="008F185F">
        <w:t xml:space="preserve">(le parent « débiteur ») </w:t>
      </w:r>
      <w:r w:rsidR="00A23DC5" w:rsidRPr="008F185F">
        <w:t>et la verser</w:t>
      </w:r>
      <w:r w:rsidR="009602EC" w:rsidRPr="008F185F">
        <w:t>ont</w:t>
      </w:r>
      <w:r w:rsidR="00A23DC5" w:rsidRPr="008F185F">
        <w:t xml:space="preserve"> tous les mois au parent qui doit la recevoir</w:t>
      </w:r>
      <w:r w:rsidR="009602EC" w:rsidRPr="008F185F">
        <w:t xml:space="preserve"> (le parent « créancier »).</w:t>
      </w:r>
    </w:p>
    <w:p w14:paraId="2AA5EC2C" w14:textId="485DA9AE" w:rsidR="00CE37CC" w:rsidRPr="008F185F" w:rsidRDefault="00CE37CC" w:rsidP="00E44AEB"/>
    <w:p w14:paraId="4BBE44C4" w14:textId="2FA1CB52" w:rsidR="00791C4B" w:rsidRPr="008F185F" w:rsidRDefault="00791C4B" w:rsidP="00E44AEB">
      <w:pPr>
        <w:rPr>
          <w:b/>
          <w:bCs/>
          <w:sz w:val="24"/>
          <w:szCs w:val="24"/>
        </w:rPr>
      </w:pPr>
      <w:r w:rsidRPr="008F185F">
        <w:rPr>
          <w:b/>
          <w:bCs/>
          <w:sz w:val="24"/>
          <w:szCs w:val="24"/>
        </w:rPr>
        <w:t>Qui peut la demander ?</w:t>
      </w:r>
    </w:p>
    <w:p w14:paraId="7279D5C8" w14:textId="657BA200" w:rsidR="00304D9F" w:rsidRPr="008F185F" w:rsidRDefault="00AD67B9" w:rsidP="00E44AEB">
      <w:r w:rsidRPr="008F185F">
        <w:t xml:space="preserve">Ce service </w:t>
      </w:r>
      <w:r w:rsidR="00355D6A" w:rsidRPr="008F185F">
        <w:t>est</w:t>
      </w:r>
      <w:r w:rsidRPr="008F185F">
        <w:t xml:space="preserve"> proposé </w:t>
      </w:r>
      <w:r w:rsidR="0091014F">
        <w:t>depuis le</w:t>
      </w:r>
      <w:r w:rsidRPr="008F185F">
        <w:t xml:space="preserve"> </w:t>
      </w:r>
      <w:r w:rsidRPr="008F185F">
        <w:rPr>
          <w:b/>
          <w:bCs/>
        </w:rPr>
        <w:t>1</w:t>
      </w:r>
      <w:r w:rsidRPr="008F185F">
        <w:rPr>
          <w:b/>
          <w:bCs/>
          <w:vertAlign w:val="superscript"/>
        </w:rPr>
        <w:t>er</w:t>
      </w:r>
      <w:r w:rsidRPr="008F185F">
        <w:rPr>
          <w:b/>
          <w:bCs/>
        </w:rPr>
        <w:t xml:space="preserve"> </w:t>
      </w:r>
      <w:r w:rsidR="00D36FEE" w:rsidRPr="008F185F">
        <w:rPr>
          <w:b/>
          <w:bCs/>
        </w:rPr>
        <w:t>octobre</w:t>
      </w:r>
      <w:r w:rsidRPr="008F185F">
        <w:rPr>
          <w:b/>
          <w:bCs/>
        </w:rPr>
        <w:t xml:space="preserve"> 2020</w:t>
      </w:r>
      <w:r w:rsidRPr="008F185F">
        <w:t xml:space="preserve"> aux parents </w:t>
      </w:r>
      <w:r w:rsidR="00355D6A" w:rsidRPr="008F185F">
        <w:t xml:space="preserve">séparés, </w:t>
      </w:r>
      <w:r w:rsidR="00355D6A" w:rsidRPr="008F185F">
        <w:rPr>
          <w:b/>
          <w:bCs/>
        </w:rPr>
        <w:t xml:space="preserve">uniquement en cas de </w:t>
      </w:r>
      <w:r w:rsidR="00355D6A" w:rsidRPr="0000122B">
        <w:rPr>
          <w:b/>
          <w:bCs/>
        </w:rPr>
        <w:t xml:space="preserve">pension alimentaire </w:t>
      </w:r>
      <w:r w:rsidR="00FE480B" w:rsidRPr="0000122B">
        <w:rPr>
          <w:b/>
          <w:bCs/>
        </w:rPr>
        <w:t xml:space="preserve">non payée ou </w:t>
      </w:r>
      <w:r w:rsidR="00355D6A" w:rsidRPr="0000122B">
        <w:rPr>
          <w:b/>
          <w:bCs/>
        </w:rPr>
        <w:t>partiel</w:t>
      </w:r>
      <w:r w:rsidR="009B52A0" w:rsidRPr="0000122B">
        <w:rPr>
          <w:b/>
          <w:bCs/>
        </w:rPr>
        <w:t>lement payée</w:t>
      </w:r>
      <w:r w:rsidR="00355D6A" w:rsidRPr="0000122B">
        <w:t>.</w:t>
      </w:r>
    </w:p>
    <w:p w14:paraId="470B457A" w14:textId="7EDED159" w:rsidR="00304D9F" w:rsidRPr="008F185F" w:rsidRDefault="00343F70" w:rsidP="00E44AEB">
      <w:r w:rsidRPr="008F185F">
        <w:t>Les parents qui souhaite</w:t>
      </w:r>
      <w:r w:rsidR="00DA7439" w:rsidRPr="008F185F">
        <w:t xml:space="preserve">nt accéder à ce service doivent avoir un </w:t>
      </w:r>
      <w:r w:rsidR="00304D9F" w:rsidRPr="008F185F">
        <w:t>titre exécutoire</w:t>
      </w:r>
      <w:r w:rsidR="009C0A09" w:rsidRPr="008F185F">
        <w:t xml:space="preserve"> indiquant le montant de la pension alimentaire :</w:t>
      </w:r>
      <w:r w:rsidR="00304D9F" w:rsidRPr="008F185F">
        <w:t xml:space="preserve"> jugement du tribunal judicaire, titre exécutoire Caf ou Msa, convention de divorce devant avocat déposée chez le notaire. </w:t>
      </w:r>
      <w:r w:rsidR="00DA7439" w:rsidRPr="008F185F">
        <w:t>Ils n’ont</w:t>
      </w:r>
      <w:r w:rsidR="00304D9F" w:rsidRPr="008F185F">
        <w:t xml:space="preserve"> pas besoin de l’accord de l’autre parent pour demander l’intermédiation financière.</w:t>
      </w:r>
    </w:p>
    <w:p w14:paraId="45124ED9" w14:textId="1FB67EDB" w:rsidR="007139F1" w:rsidRPr="008F185F" w:rsidRDefault="00431724" w:rsidP="00E44AEB">
      <w:r>
        <w:rPr>
          <w:rFonts w:cstheme="minorHAnsi"/>
        </w:rPr>
        <w:t>À</w:t>
      </w:r>
      <w:r w:rsidR="00A01D02" w:rsidRPr="008F185F">
        <w:t xml:space="preserve"> partir du </w:t>
      </w:r>
      <w:r w:rsidR="00A01D02" w:rsidRPr="008F185F">
        <w:rPr>
          <w:b/>
          <w:bCs/>
        </w:rPr>
        <w:t>1</w:t>
      </w:r>
      <w:r w:rsidR="00A01D02" w:rsidRPr="008F185F">
        <w:rPr>
          <w:b/>
          <w:bCs/>
          <w:vertAlign w:val="superscript"/>
        </w:rPr>
        <w:t>er</w:t>
      </w:r>
      <w:r w:rsidR="00A01D02" w:rsidRPr="008F185F">
        <w:rPr>
          <w:b/>
          <w:bCs/>
        </w:rPr>
        <w:t xml:space="preserve"> janvier 2021</w:t>
      </w:r>
      <w:r w:rsidR="00A01D02" w:rsidRPr="00431724">
        <w:t>, l</w:t>
      </w:r>
      <w:r w:rsidR="007139F1" w:rsidRPr="00431724">
        <w:t>’accès</w:t>
      </w:r>
      <w:r w:rsidR="007139F1" w:rsidRPr="008F185F">
        <w:t xml:space="preserve"> à l’intermédiation financière sera étendu</w:t>
      </w:r>
      <w:r>
        <w:t xml:space="preserve"> </w:t>
      </w:r>
      <w:r w:rsidR="007139F1" w:rsidRPr="008F185F">
        <w:t>: tous les parents séparés pour lesquels une pension alimentaire a été fixée pourront y accéder, même sans aucun problème d’impayé. Il suffira que la pension pour le ou les enfant(s) soit fixée dans un titre exécutoire</w:t>
      </w:r>
      <w:r w:rsidR="00AC4528" w:rsidRPr="008F185F">
        <w:t xml:space="preserve">, </w:t>
      </w:r>
      <w:r w:rsidR="007139F1" w:rsidRPr="008F185F">
        <w:t>sans aucune autre condition.</w:t>
      </w:r>
    </w:p>
    <w:p w14:paraId="42EF645B" w14:textId="24664FEC" w:rsidR="000C14E1" w:rsidRPr="008F185F" w:rsidRDefault="000C14E1" w:rsidP="00E44AEB"/>
    <w:p w14:paraId="3B72CADB" w14:textId="4C602A70" w:rsidR="00252B6C" w:rsidRPr="008F185F" w:rsidRDefault="00252B6C" w:rsidP="00E44AEB">
      <w:pPr>
        <w:rPr>
          <w:b/>
          <w:bCs/>
          <w:sz w:val="24"/>
          <w:szCs w:val="24"/>
        </w:rPr>
      </w:pPr>
      <w:r w:rsidRPr="008F185F">
        <w:rPr>
          <w:b/>
          <w:bCs/>
          <w:sz w:val="24"/>
          <w:szCs w:val="24"/>
        </w:rPr>
        <w:t>Pourquoi ce nouveau service ?</w:t>
      </w:r>
    </w:p>
    <w:p w14:paraId="2455DD12" w14:textId="3B42FE65" w:rsidR="00A06E84" w:rsidRPr="008F185F" w:rsidRDefault="00965D59" w:rsidP="003B1D22">
      <w:r w:rsidRPr="008F185F">
        <w:t>L</w:t>
      </w:r>
      <w:r w:rsidR="001E32C2" w:rsidRPr="008F185F">
        <w:t>a séparation constitue toujours un bouleversement dans la vie d’une famille</w:t>
      </w:r>
      <w:r w:rsidR="004E55EA" w:rsidRPr="008F185F">
        <w:t>.</w:t>
      </w:r>
      <w:r w:rsidRPr="008F185F">
        <w:t xml:space="preserve"> Lorsqu’il y a des enfant</w:t>
      </w:r>
      <w:r w:rsidR="004E55EA" w:rsidRPr="008F185F">
        <w:t>s</w:t>
      </w:r>
      <w:r w:rsidR="00EC3249" w:rsidRPr="008F185F">
        <w:t>, cet événement est l’un de</w:t>
      </w:r>
      <w:r w:rsidR="00C60756" w:rsidRPr="0000122B">
        <w:t>s</w:t>
      </w:r>
      <w:r w:rsidR="00EC3249" w:rsidRPr="008F185F">
        <w:t xml:space="preserve"> principaux motifs de fragilisation de la cellule familiale.</w:t>
      </w:r>
      <w:r w:rsidR="00BB411C" w:rsidRPr="008F185F">
        <w:t xml:space="preserve"> </w:t>
      </w:r>
      <w:r w:rsidR="005A3CC8" w:rsidRPr="008F185F">
        <w:rPr>
          <w:rFonts w:eastAsia="Times New Roman" w:cstheme="minorHAnsi"/>
          <w:lang w:eastAsia="fr-FR"/>
        </w:rPr>
        <w:t>Le bien-être de l’enfant</w:t>
      </w:r>
      <w:r w:rsidR="00430079" w:rsidRPr="008F185F">
        <w:rPr>
          <w:rFonts w:eastAsia="Times New Roman" w:cstheme="minorHAnsi"/>
          <w:lang w:eastAsia="fr-FR"/>
        </w:rPr>
        <w:t>, souvent étroitement lié au versement d’une pension alimentaire,</w:t>
      </w:r>
      <w:r w:rsidR="005A3CC8" w:rsidRPr="008F185F">
        <w:rPr>
          <w:rFonts w:eastAsia="Times New Roman" w:cstheme="minorHAnsi"/>
          <w:lang w:eastAsia="fr-FR"/>
        </w:rPr>
        <w:t xml:space="preserve"> est au cœur des préoccupations des parents séparés ou en cours de séparation.</w:t>
      </w:r>
    </w:p>
    <w:p w14:paraId="1B017A95" w14:textId="1C2BD31F" w:rsidR="009D48BC" w:rsidRPr="008F185F" w:rsidRDefault="009D48BC" w:rsidP="009D48BC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8F185F">
        <w:rPr>
          <w:rFonts w:cstheme="minorHAnsi"/>
        </w:rPr>
        <w:t>A la suite du Grand Débat, le Président de la République et le Premier Ministre ont affirmé l’engagement du Gouvernement à créer un service public des pensions alimentaires. La mission d’intermédiation financière a été confiée à la structure de la Caf et de la Msa dédiée aux pensions alimentaires </w:t>
      </w:r>
      <w:r w:rsidRPr="008F185F">
        <w:rPr>
          <w:rFonts w:eastAsia="Times New Roman" w:cstheme="minorHAnsi"/>
          <w:lang w:eastAsia="fr-FR"/>
        </w:rPr>
        <w:t>: l’Agence de recouvrement et d’intermédiation des pensions alimentaires (Aripa).</w:t>
      </w:r>
    </w:p>
    <w:p w14:paraId="322F08C8" w14:textId="080C3F0E" w:rsidR="00EF6E63" w:rsidRPr="008F185F" w:rsidRDefault="00EF6E63" w:rsidP="00EF6E63">
      <w:pPr>
        <w:spacing w:before="100" w:beforeAutospacing="1" w:after="0"/>
        <w:rPr>
          <w:rFonts w:cstheme="minorHAnsi"/>
        </w:rPr>
      </w:pPr>
      <w:r w:rsidRPr="008F185F">
        <w:rPr>
          <w:rFonts w:cstheme="minorHAnsi"/>
        </w:rPr>
        <w:t xml:space="preserve">Les principaux objectifs de </w:t>
      </w:r>
      <w:r w:rsidR="00FF4C94" w:rsidRPr="008F185F">
        <w:rPr>
          <w:rFonts w:cstheme="minorHAnsi"/>
        </w:rPr>
        <w:t>ce nouveau service</w:t>
      </w:r>
      <w:r w:rsidR="008B36CE" w:rsidRPr="008F185F">
        <w:rPr>
          <w:rFonts w:cstheme="minorHAnsi"/>
        </w:rPr>
        <w:t> :</w:t>
      </w:r>
    </w:p>
    <w:p w14:paraId="7C591F5E" w14:textId="6321D1ED" w:rsidR="00EF6E63" w:rsidRPr="008F185F" w:rsidRDefault="00C33266" w:rsidP="00EF6E63">
      <w:pPr>
        <w:pStyle w:val="En-tte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85F">
        <w:rPr>
          <w:rFonts w:asciiTheme="minorHAnsi" w:hAnsiTheme="minorHAnsi" w:cstheme="minorHAnsi"/>
          <w:sz w:val="22"/>
          <w:szCs w:val="22"/>
        </w:rPr>
        <w:lastRenderedPageBreak/>
        <w:t xml:space="preserve">Soulager les familles en </w:t>
      </w:r>
      <w:r w:rsidR="00100533" w:rsidRPr="008F185F">
        <w:rPr>
          <w:rFonts w:asciiTheme="minorHAnsi" w:hAnsiTheme="minorHAnsi" w:cstheme="minorHAnsi"/>
          <w:sz w:val="22"/>
          <w:szCs w:val="22"/>
        </w:rPr>
        <w:t>difficulté </w:t>
      </w:r>
      <w:r w:rsidR="002468B5" w:rsidRPr="008F185F">
        <w:rPr>
          <w:rFonts w:asciiTheme="minorHAnsi" w:hAnsiTheme="minorHAnsi" w:cstheme="minorHAnsi"/>
          <w:sz w:val="22"/>
          <w:szCs w:val="22"/>
        </w:rPr>
        <w:t>=&gt;</w:t>
      </w:r>
      <w:r w:rsidR="00100533" w:rsidRPr="008F185F">
        <w:rPr>
          <w:rFonts w:asciiTheme="minorHAnsi" w:hAnsiTheme="minorHAnsi" w:cstheme="minorHAnsi"/>
          <w:sz w:val="22"/>
          <w:szCs w:val="22"/>
        </w:rPr>
        <w:t xml:space="preserve"> p</w:t>
      </w:r>
      <w:r w:rsidR="00EF6E63" w:rsidRPr="008F185F">
        <w:rPr>
          <w:rFonts w:asciiTheme="minorHAnsi" w:hAnsiTheme="minorHAnsi" w:cstheme="minorHAnsi"/>
          <w:sz w:val="22"/>
          <w:szCs w:val="22"/>
        </w:rPr>
        <w:t>rotéger de manière durable les personnes ayant déjà fait face à un impayé de pension alimentaire</w:t>
      </w:r>
    </w:p>
    <w:p w14:paraId="42BC56CC" w14:textId="77777777" w:rsidR="00427BFF" w:rsidRPr="008F185F" w:rsidRDefault="00100533" w:rsidP="00EF6E63">
      <w:pPr>
        <w:pStyle w:val="En-tte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85F">
        <w:rPr>
          <w:rFonts w:asciiTheme="minorHAnsi" w:hAnsiTheme="minorHAnsi" w:cstheme="minorHAnsi"/>
          <w:sz w:val="22"/>
          <w:szCs w:val="22"/>
        </w:rPr>
        <w:t>Apporter de la sérénité à toutes les autres </w:t>
      </w:r>
      <w:r w:rsidR="002468B5" w:rsidRPr="008F185F">
        <w:rPr>
          <w:rFonts w:asciiTheme="minorHAnsi" w:hAnsiTheme="minorHAnsi" w:cstheme="minorHAnsi"/>
          <w:sz w:val="22"/>
          <w:szCs w:val="22"/>
        </w:rPr>
        <w:t>=&gt;</w:t>
      </w:r>
      <w:r w:rsidRPr="008F185F">
        <w:rPr>
          <w:rFonts w:asciiTheme="minorHAnsi" w:hAnsiTheme="minorHAnsi" w:cstheme="minorHAnsi"/>
          <w:sz w:val="22"/>
          <w:szCs w:val="22"/>
        </w:rPr>
        <w:t xml:space="preserve"> p</w:t>
      </w:r>
      <w:r w:rsidR="00EF6E63" w:rsidRPr="008F185F">
        <w:rPr>
          <w:rFonts w:asciiTheme="minorHAnsi" w:hAnsiTheme="minorHAnsi" w:cstheme="minorHAnsi"/>
          <w:sz w:val="22"/>
          <w:szCs w:val="22"/>
        </w:rPr>
        <w:t xml:space="preserve">ermettre à tous les parents qui le souhaitent de s’affranchir du souci du paiement de la pension alimentaire </w:t>
      </w:r>
    </w:p>
    <w:p w14:paraId="35222C1B" w14:textId="7515F539" w:rsidR="00EF6E63" w:rsidRPr="008F185F" w:rsidRDefault="00427BFF" w:rsidP="004269D2">
      <w:pPr>
        <w:pStyle w:val="En-tte"/>
        <w:numPr>
          <w:ilvl w:val="0"/>
          <w:numId w:val="10"/>
        </w:numPr>
        <w:tabs>
          <w:tab w:val="clear" w:pos="4536"/>
          <w:tab w:val="clear" w:pos="9072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85F">
        <w:rPr>
          <w:rFonts w:asciiTheme="minorHAnsi" w:hAnsiTheme="minorHAnsi" w:cstheme="minorHAnsi"/>
          <w:sz w:val="22"/>
          <w:szCs w:val="22"/>
        </w:rPr>
        <w:t>Permettre à l’ensemble des familles de</w:t>
      </w:r>
      <w:r w:rsidR="00EF6E63" w:rsidRPr="008F185F">
        <w:rPr>
          <w:rFonts w:asciiTheme="minorHAnsi" w:hAnsiTheme="minorHAnsi" w:cstheme="minorHAnsi"/>
          <w:sz w:val="22"/>
          <w:szCs w:val="22"/>
        </w:rPr>
        <w:t xml:space="preserve"> se concentrer sur l’éducation et le développement de leurs enfants</w:t>
      </w:r>
    </w:p>
    <w:p w14:paraId="2765F4E8" w14:textId="77777777" w:rsidR="001E32C2" w:rsidRPr="008F185F" w:rsidRDefault="001E32C2" w:rsidP="003D73AB">
      <w:pPr>
        <w:rPr>
          <w:rFonts w:eastAsia="Times New Roman" w:cstheme="minorHAnsi"/>
          <w:lang w:eastAsia="fr-FR"/>
        </w:rPr>
      </w:pPr>
    </w:p>
    <w:p w14:paraId="4A13786A" w14:textId="770F7770" w:rsidR="00791128" w:rsidRPr="008F185F" w:rsidRDefault="00791128" w:rsidP="003D73AB">
      <w:pPr>
        <w:rPr>
          <w:b/>
          <w:bCs/>
          <w:sz w:val="24"/>
          <w:szCs w:val="24"/>
        </w:rPr>
      </w:pPr>
      <w:r w:rsidRPr="008F185F">
        <w:rPr>
          <w:b/>
          <w:bCs/>
          <w:sz w:val="24"/>
          <w:szCs w:val="24"/>
        </w:rPr>
        <w:t>Qu’est-ce qui change ?</w:t>
      </w:r>
    </w:p>
    <w:p w14:paraId="1248BCF3" w14:textId="08EA5274" w:rsidR="00261DD4" w:rsidRPr="008F185F" w:rsidRDefault="00BA4B4D" w:rsidP="003D73AB">
      <w:pPr>
        <w:pStyle w:val="Normal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451657"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>’intermédiation financière</w:t>
      </w:r>
      <w:r w:rsidR="00450891"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>existe déjà depuis le 1</w:t>
      </w:r>
      <w:r w:rsidRPr="008F185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er</w:t>
      </w:r>
      <w:r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janvier 2017 mais peut être mise en place </w:t>
      </w:r>
      <w:r w:rsidR="00261DD4"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 la Caf </w:t>
      </w:r>
      <w:r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>uniquement sur décision d’un juge aux affaires familiales</w:t>
      </w:r>
      <w:r w:rsidR="00C4466B"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24E73"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</w:t>
      </w:r>
      <w:r w:rsidR="00C24E73" w:rsidRPr="008F185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protéger les personnes victimes de violences ou menaces</w:t>
      </w:r>
      <w:r w:rsidR="00C24E73"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la part de leur ex-conjoint.</w:t>
      </w:r>
      <w:r w:rsidR="00412E51"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 but initial était de limiter les contacts entre les parents confrontés à des violences ou des menaces (sur eux-mêmes ou sur leurs enfants)</w:t>
      </w:r>
      <w:r w:rsidR="00BF4281"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12E51" w:rsidRPr="008F18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tout en conservant le paiement de la pension alimentaire due.</w:t>
      </w:r>
    </w:p>
    <w:p w14:paraId="21FDD617" w14:textId="1B172B08" w:rsidR="00451657" w:rsidRPr="00461483" w:rsidRDefault="0097118E" w:rsidP="003D73AB">
      <w:pPr>
        <w:pStyle w:val="NormalWeb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18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</w:t>
      </w:r>
      <w:r w:rsidR="00CB6223" w:rsidRPr="0097118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’offre est </w:t>
      </w:r>
      <w:r w:rsidRPr="0097118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à présent </w:t>
      </w:r>
      <w:r w:rsidR="00CB6223" w:rsidRPr="0000122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élargie</w:t>
      </w:r>
      <w:r w:rsidR="00CB6223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00122B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>à</w:t>
      </w:r>
      <w:r w:rsidR="00C60756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tous les parents séparés </w:t>
      </w:r>
      <w:r w:rsidR="0000122B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C60756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>et plus uniquement aux victimes</w:t>
      </w:r>
      <w:r w:rsidR="00433538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violences ou de menaces</w:t>
      </w:r>
      <w:r w:rsidR="0000122B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433538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60756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>et son accès simplifié</w:t>
      </w:r>
      <w:r w:rsidR="0000122B" w:rsidRPr="0000122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D3A5678" w14:textId="42143EE4" w:rsidR="00323C4E" w:rsidRPr="00412E51" w:rsidRDefault="00323C4E" w:rsidP="003D73AB"/>
    <w:p w14:paraId="1DBD9010" w14:textId="67D97985" w:rsidR="00323C4E" w:rsidRDefault="008A041F" w:rsidP="00E44A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Quels sont </w:t>
      </w:r>
      <w:r w:rsidR="00CD514E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es avantages de l’intermédiation financière ?</w:t>
      </w:r>
      <w:r w:rsidR="00CD514E">
        <w:rPr>
          <w:b/>
          <w:bCs/>
          <w:sz w:val="24"/>
          <w:szCs w:val="24"/>
        </w:rPr>
        <w:t xml:space="preserve"> Pourquoi en parler aux usagers ?</w:t>
      </w:r>
    </w:p>
    <w:p w14:paraId="52ECADB4" w14:textId="785CA647" w:rsidR="00AD4300" w:rsidRDefault="007D5D31" w:rsidP="00E44AE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="Arial"/>
          <w:sz w:val="22"/>
          <w:szCs w:val="22"/>
        </w:rPr>
      </w:pPr>
      <w:r w:rsidRPr="00AD4300">
        <w:rPr>
          <w:rStyle w:val="normaltextrun"/>
          <w:rFonts w:asciiTheme="minorHAnsi" w:hAnsiTheme="minorHAnsi" w:cs="Arial"/>
          <w:b/>
          <w:bCs/>
          <w:sz w:val="22"/>
          <w:szCs w:val="22"/>
        </w:rPr>
        <w:t>Pour les parents qui bénéficient</w:t>
      </w:r>
      <w:r w:rsidR="00AD4300" w:rsidRPr="00AD4300">
        <w:rPr>
          <w:rStyle w:val="normaltextrun"/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A041F" w:rsidRPr="00AD4300">
        <w:rPr>
          <w:rStyle w:val="normaltextrun"/>
          <w:rFonts w:asciiTheme="minorHAnsi" w:hAnsiTheme="minorHAnsi" w:cs="Arial"/>
          <w:sz w:val="22"/>
          <w:szCs w:val="22"/>
        </w:rPr>
        <w:t>de la pension alimentaire</w:t>
      </w:r>
      <w:r w:rsidR="00AD4300" w:rsidRPr="00AD4300">
        <w:rPr>
          <w:rStyle w:val="normaltextrun"/>
          <w:rFonts w:asciiTheme="minorHAnsi" w:hAnsiTheme="minorHAnsi" w:cs="Arial"/>
          <w:sz w:val="22"/>
          <w:szCs w:val="22"/>
        </w:rPr>
        <w:t xml:space="preserve"> (les parents « créanciers »)</w:t>
      </w:r>
      <w:r w:rsidR="008A041F" w:rsidRPr="00AD4300">
        <w:rPr>
          <w:rStyle w:val="normaltextrun"/>
          <w:rFonts w:asciiTheme="minorHAnsi" w:hAnsiTheme="minorHAnsi" w:cs="Arial"/>
          <w:sz w:val="22"/>
          <w:szCs w:val="22"/>
        </w:rPr>
        <w:t>, l’intermédiation financière :</w:t>
      </w:r>
    </w:p>
    <w:p w14:paraId="4EEA1957" w14:textId="77777777" w:rsidR="006275FC" w:rsidRPr="00F1041E" w:rsidRDefault="006275FC" w:rsidP="00E44AEB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permet de prévenir et d’éviter des tensions ou conflits avec l’autre parent et facilite ainsi </w:t>
      </w:r>
      <w:r>
        <w:rPr>
          <w:rFonts w:ascii="Calibri" w:eastAsia="Times New Roman" w:hAnsi="Calibri" w:cs="Calibri"/>
          <w:lang w:eastAsia="fr-FR"/>
        </w:rPr>
        <w:t>l’éducation et le développement des enfants ;</w:t>
      </w:r>
    </w:p>
    <w:p w14:paraId="73B72562" w14:textId="77777777" w:rsidR="000F51B5" w:rsidRDefault="000F51B5" w:rsidP="00E44AE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  <w:r w:rsidRPr="000F51B5">
        <w:rPr>
          <w:rStyle w:val="contextualspellingandgrammarerror"/>
          <w:rFonts w:asciiTheme="minorHAnsi" w:hAnsiTheme="minorHAnsi" w:cs="Arial"/>
          <w:sz w:val="22"/>
          <w:szCs w:val="22"/>
        </w:rPr>
        <w:t>sécurise</w:t>
      </w:r>
      <w:r w:rsidRPr="000F51B5">
        <w:rPr>
          <w:rStyle w:val="normaltextrun"/>
          <w:rFonts w:asciiTheme="minorHAnsi" w:hAnsiTheme="minorHAnsi" w:cs="Arial"/>
          <w:sz w:val="22"/>
          <w:szCs w:val="22"/>
        </w:rPr>
        <w:t> chaque mois le versement de la pension alimentaire ;</w:t>
      </w:r>
    </w:p>
    <w:p w14:paraId="1563DE84" w14:textId="1F291FF7" w:rsidR="000F51B5" w:rsidRPr="000F51B5" w:rsidRDefault="000F51B5" w:rsidP="00E44AE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0F51B5">
        <w:rPr>
          <w:rStyle w:val="contextualspellingandgrammarerror"/>
          <w:rFonts w:asciiTheme="minorHAnsi" w:hAnsiTheme="minorHAnsi" w:cs="Arial"/>
          <w:sz w:val="22"/>
          <w:szCs w:val="22"/>
        </w:rPr>
        <w:t>réduit</w:t>
      </w:r>
      <w:r w:rsidRPr="000F51B5">
        <w:rPr>
          <w:rStyle w:val="normaltextrun"/>
          <w:rFonts w:asciiTheme="minorHAnsi" w:hAnsiTheme="minorHAnsi" w:cs="Arial"/>
          <w:sz w:val="22"/>
          <w:szCs w:val="22"/>
        </w:rPr>
        <w:t> le risque de pension alimentaire impayée ou partiellement payée.</w:t>
      </w:r>
    </w:p>
    <w:p w14:paraId="00791DE5" w14:textId="77777777" w:rsidR="008A041F" w:rsidRPr="00AD4300" w:rsidRDefault="008A041F" w:rsidP="00E44A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AD4300">
        <w:rPr>
          <w:rStyle w:val="eop"/>
          <w:rFonts w:asciiTheme="minorHAnsi" w:hAnsiTheme="minorHAnsi" w:cs="Arial"/>
          <w:sz w:val="22"/>
          <w:szCs w:val="22"/>
        </w:rPr>
        <w:t> </w:t>
      </w:r>
    </w:p>
    <w:p w14:paraId="417C9A55" w14:textId="58DBA658" w:rsidR="008A041F" w:rsidRPr="00AD4300" w:rsidRDefault="008A041F" w:rsidP="00E44A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AD4300">
        <w:rPr>
          <w:rStyle w:val="normaltextrun"/>
          <w:rFonts w:asciiTheme="minorHAnsi" w:hAnsiTheme="minorHAnsi" w:cs="Arial"/>
          <w:sz w:val="22"/>
          <w:szCs w:val="22"/>
        </w:rPr>
        <w:t>E</w:t>
      </w:r>
      <w:r w:rsidRPr="00AD4300">
        <w:rPr>
          <w:rStyle w:val="normaltextrun"/>
          <w:rFonts w:asciiTheme="minorHAnsi" w:hAnsiTheme="minorHAnsi" w:cs="Arial"/>
          <w:color w:val="1A1A1A"/>
          <w:sz w:val="22"/>
          <w:szCs w:val="22"/>
        </w:rPr>
        <w:t>n cas d’impayé, la Caf demande à l’autre parent de régulariser son paiement rapidement. Si ce n’est pas fait, elle engage </w:t>
      </w:r>
      <w:r w:rsidR="00E8255E">
        <w:rPr>
          <w:rStyle w:val="normaltextrun"/>
          <w:rFonts w:asciiTheme="minorHAnsi" w:hAnsiTheme="minorHAnsi" w:cs="Arial"/>
          <w:color w:val="1A1A1A"/>
          <w:sz w:val="22"/>
          <w:szCs w:val="22"/>
        </w:rPr>
        <w:t xml:space="preserve">rapidement et gratuitement </w:t>
      </w:r>
      <w:r w:rsidRPr="00AD4300">
        <w:rPr>
          <w:rStyle w:val="normaltextrun"/>
          <w:rFonts w:asciiTheme="minorHAnsi" w:hAnsiTheme="minorHAnsi" w:cs="Arial"/>
          <w:color w:val="1A1A1A"/>
          <w:sz w:val="22"/>
          <w:szCs w:val="22"/>
        </w:rPr>
        <w:t>des procédures adaptées pour récupérer l’ensemble des sommes et les reverser</w:t>
      </w:r>
      <w:r w:rsidR="00265BA4">
        <w:rPr>
          <w:rStyle w:val="normaltextrun"/>
          <w:rFonts w:asciiTheme="minorHAnsi" w:hAnsiTheme="minorHAnsi" w:cs="Arial"/>
          <w:color w:val="1A1A1A"/>
          <w:sz w:val="22"/>
          <w:szCs w:val="22"/>
        </w:rPr>
        <w:t xml:space="preserve"> au parent créancier</w:t>
      </w:r>
      <w:r w:rsidRPr="00AD4300">
        <w:rPr>
          <w:rStyle w:val="normaltextrun"/>
          <w:rFonts w:asciiTheme="minorHAnsi" w:hAnsiTheme="minorHAnsi" w:cs="Arial"/>
          <w:color w:val="1A1A1A"/>
          <w:sz w:val="22"/>
          <w:szCs w:val="22"/>
        </w:rPr>
        <w:t>.</w:t>
      </w:r>
      <w:r w:rsidRPr="00AD4300">
        <w:rPr>
          <w:rStyle w:val="normaltextrun"/>
          <w:rFonts w:asciiTheme="minorHAnsi" w:hAnsiTheme="minorHAnsi" w:cs="Arial"/>
          <w:sz w:val="22"/>
          <w:szCs w:val="22"/>
        </w:rPr>
        <w:t> </w:t>
      </w:r>
      <w:r w:rsidRPr="00AD4300">
        <w:rPr>
          <w:rStyle w:val="eop"/>
          <w:rFonts w:asciiTheme="minorHAnsi" w:hAnsiTheme="minorHAnsi" w:cs="Arial"/>
          <w:sz w:val="22"/>
          <w:szCs w:val="22"/>
        </w:rPr>
        <w:t> </w:t>
      </w:r>
    </w:p>
    <w:p w14:paraId="643974F0" w14:textId="77777777" w:rsidR="008A041F" w:rsidRPr="00AD4300" w:rsidRDefault="008A041F" w:rsidP="00E44A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AD4300">
        <w:rPr>
          <w:rStyle w:val="eop"/>
          <w:rFonts w:asciiTheme="minorHAnsi" w:hAnsiTheme="minorHAnsi" w:cs="Arial"/>
          <w:sz w:val="22"/>
          <w:szCs w:val="22"/>
        </w:rPr>
        <w:t> </w:t>
      </w:r>
    </w:p>
    <w:p w14:paraId="0B47FA20" w14:textId="357ADCA9" w:rsidR="008A041F" w:rsidRPr="002D07FC" w:rsidRDefault="002D07FC" w:rsidP="00E44AE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 w:rsidRPr="002D07FC">
        <w:rPr>
          <w:rStyle w:val="normaltextrun"/>
          <w:rFonts w:asciiTheme="minorHAnsi" w:hAnsiTheme="minorHAnsi" w:cs="Arial"/>
          <w:b/>
          <w:bCs/>
          <w:sz w:val="22"/>
          <w:szCs w:val="22"/>
        </w:rPr>
        <w:t>Pour les parents qui versent</w:t>
      </w:r>
      <w:r w:rsidR="008A041F" w:rsidRPr="002D07FC">
        <w:rPr>
          <w:rStyle w:val="normaltextrun"/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A041F" w:rsidRPr="002D07FC">
        <w:rPr>
          <w:rStyle w:val="normaltextrun"/>
          <w:rFonts w:asciiTheme="minorHAnsi" w:hAnsiTheme="minorHAnsi" w:cs="Arial"/>
          <w:sz w:val="22"/>
          <w:szCs w:val="22"/>
        </w:rPr>
        <w:t>la pension alimentaire</w:t>
      </w:r>
      <w:r w:rsidRPr="002D07FC">
        <w:rPr>
          <w:rStyle w:val="normaltextrun"/>
          <w:rFonts w:asciiTheme="minorHAnsi" w:hAnsiTheme="minorHAnsi" w:cs="Arial"/>
          <w:sz w:val="22"/>
          <w:szCs w:val="22"/>
        </w:rPr>
        <w:t xml:space="preserve"> (les parents « débiteurs »)</w:t>
      </w:r>
      <w:r w:rsidR="008A041F" w:rsidRPr="002D07FC">
        <w:rPr>
          <w:rStyle w:val="normaltextrun"/>
          <w:rFonts w:asciiTheme="minorHAnsi" w:hAnsiTheme="minorHAnsi" w:cs="Arial"/>
          <w:sz w:val="22"/>
          <w:szCs w:val="22"/>
        </w:rPr>
        <w:t>, l’intermédiation financière :</w:t>
      </w:r>
    </w:p>
    <w:p w14:paraId="05B94271" w14:textId="77777777" w:rsidR="00FD5FC8" w:rsidRPr="00F1041E" w:rsidRDefault="00FD5FC8" w:rsidP="00E44AEB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permet de prévenir et d’éviter des tensions ou conflits avec l’autre parent et facilite ainsi </w:t>
      </w:r>
      <w:r>
        <w:rPr>
          <w:rFonts w:ascii="Calibri" w:eastAsia="Times New Roman" w:hAnsi="Calibri" w:cs="Calibri"/>
          <w:lang w:eastAsia="fr-FR"/>
        </w:rPr>
        <w:t>l’éducation et le développement des enfants ;</w:t>
      </w:r>
    </w:p>
    <w:p w14:paraId="55716876" w14:textId="2A72FD31" w:rsidR="0005052E" w:rsidRDefault="008A041F" w:rsidP="00E44AE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contextualspellingandgrammarerror"/>
          <w:rFonts w:asciiTheme="minorHAnsi" w:hAnsiTheme="minorHAnsi" w:cs="Arial"/>
          <w:sz w:val="22"/>
          <w:szCs w:val="22"/>
        </w:rPr>
      </w:pPr>
      <w:r w:rsidRPr="0005052E">
        <w:rPr>
          <w:rStyle w:val="contextualspellingandgrammarerror"/>
          <w:rFonts w:asciiTheme="minorHAnsi" w:hAnsiTheme="minorHAnsi" w:cs="Arial"/>
          <w:sz w:val="22"/>
          <w:szCs w:val="22"/>
        </w:rPr>
        <w:t>sécurise le paiement de la pension. Avec le virement automatique</w:t>
      </w:r>
      <w:r w:rsidR="00CC204A">
        <w:rPr>
          <w:rStyle w:val="contextualspellingandgrammarerror"/>
          <w:rFonts w:asciiTheme="minorHAnsi" w:hAnsiTheme="minorHAnsi" w:cs="Arial"/>
          <w:sz w:val="22"/>
          <w:szCs w:val="22"/>
        </w:rPr>
        <w:t xml:space="preserve"> (possible à partir de 2021</w:t>
      </w:r>
      <w:r w:rsidR="00ED4838">
        <w:rPr>
          <w:rStyle w:val="contextualspellingandgrammarerror"/>
          <w:rFonts w:asciiTheme="minorHAnsi" w:hAnsiTheme="minorHAnsi" w:cs="Arial"/>
          <w:sz w:val="22"/>
          <w:szCs w:val="22"/>
        </w:rPr>
        <w:t>)</w:t>
      </w:r>
      <w:r w:rsidRPr="0005052E">
        <w:rPr>
          <w:rStyle w:val="contextualspellingandgrammarerror"/>
          <w:rFonts w:asciiTheme="minorHAnsi" w:hAnsiTheme="minorHAnsi" w:cs="Arial"/>
          <w:sz w:val="22"/>
          <w:szCs w:val="22"/>
        </w:rPr>
        <w:t>, plus besoin d’y penser tous les mois</w:t>
      </w:r>
      <w:r w:rsidR="0005052E">
        <w:rPr>
          <w:rStyle w:val="contextualspellingandgrammarerror"/>
          <w:rFonts w:asciiTheme="minorHAnsi" w:hAnsiTheme="minorHAnsi" w:cs="Arial"/>
          <w:sz w:val="22"/>
          <w:szCs w:val="22"/>
        </w:rPr>
        <w:t> ;</w:t>
      </w:r>
    </w:p>
    <w:p w14:paraId="19783E11" w14:textId="77777777" w:rsidR="000F51B5" w:rsidRDefault="008A041F" w:rsidP="00E44AE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contextualspellingandgrammarerror"/>
          <w:rFonts w:asciiTheme="minorHAnsi" w:hAnsiTheme="minorHAnsi" w:cs="Arial"/>
          <w:sz w:val="22"/>
          <w:szCs w:val="22"/>
        </w:rPr>
      </w:pPr>
      <w:r w:rsidRPr="0005052E">
        <w:rPr>
          <w:rStyle w:val="contextualspellingandgrammarerror"/>
          <w:rFonts w:asciiTheme="minorHAnsi" w:hAnsiTheme="minorHAnsi" w:cs="Arial"/>
          <w:sz w:val="22"/>
          <w:szCs w:val="22"/>
        </w:rPr>
        <w:t>évite de devoir rembourser une somme importante d’argent à l’autre parent si la pension n’a pas été payée.</w:t>
      </w:r>
    </w:p>
    <w:p w14:paraId="47153F86" w14:textId="3A95F3C4" w:rsidR="001A6616" w:rsidRDefault="001A6616" w:rsidP="009706B2">
      <w:pPr>
        <w:tabs>
          <w:tab w:val="left" w:pos="1725"/>
        </w:tabs>
        <w:rPr>
          <w:rFonts w:cstheme="minorHAnsi"/>
        </w:rPr>
      </w:pPr>
    </w:p>
    <w:p w14:paraId="3FA7AC58" w14:textId="77777777" w:rsidR="009706B2" w:rsidRDefault="009706B2" w:rsidP="009706B2">
      <w:pPr>
        <w:tabs>
          <w:tab w:val="left" w:pos="1725"/>
        </w:tabs>
        <w:rPr>
          <w:b/>
          <w:bCs/>
          <w:sz w:val="24"/>
          <w:szCs w:val="24"/>
        </w:rPr>
      </w:pPr>
    </w:p>
    <w:p w14:paraId="3C453DCE" w14:textId="77777777" w:rsidR="0000122B" w:rsidRPr="007A7290" w:rsidRDefault="0000122B" w:rsidP="0000122B">
      <w:pPr>
        <w:rPr>
          <w:b/>
          <w:bCs/>
          <w:sz w:val="24"/>
          <w:szCs w:val="24"/>
        </w:rPr>
      </w:pPr>
      <w:r w:rsidRPr="007A7290">
        <w:rPr>
          <w:b/>
          <w:bCs/>
          <w:sz w:val="24"/>
          <w:szCs w:val="24"/>
        </w:rPr>
        <w:lastRenderedPageBreak/>
        <w:t>C</w:t>
      </w:r>
      <w:r>
        <w:rPr>
          <w:b/>
          <w:bCs/>
          <w:sz w:val="24"/>
          <w:szCs w:val="24"/>
        </w:rPr>
        <w:t>oncrètement, c</w:t>
      </w:r>
      <w:r w:rsidRPr="007A7290">
        <w:rPr>
          <w:b/>
          <w:bCs/>
          <w:sz w:val="24"/>
          <w:szCs w:val="24"/>
        </w:rPr>
        <w:t xml:space="preserve">omment </w:t>
      </w:r>
      <w:r>
        <w:rPr>
          <w:b/>
          <w:bCs/>
          <w:sz w:val="24"/>
          <w:szCs w:val="24"/>
        </w:rPr>
        <w:t>les parents pourront la demander</w:t>
      </w:r>
      <w:r w:rsidRPr="007A7290">
        <w:rPr>
          <w:b/>
          <w:bCs/>
          <w:sz w:val="24"/>
          <w:szCs w:val="24"/>
        </w:rPr>
        <w:t> ?</w:t>
      </w:r>
    </w:p>
    <w:p w14:paraId="4760E4E6" w14:textId="5488B48C" w:rsidR="0000122B" w:rsidRPr="006A218E" w:rsidRDefault="0000122B" w:rsidP="0000122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</w:pPr>
      <w:r w:rsidRPr="006A218E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 xml:space="preserve">LES PARENTS </w:t>
      </w:r>
      <w:r w:rsidR="00A147C1" w:rsidRPr="00A147C1">
        <w:rPr>
          <w:rFonts w:asciiTheme="minorHAnsi" w:hAnsiTheme="minorHAnsi" w:cs="Arial"/>
          <w:b/>
          <w:bCs/>
          <w:sz w:val="22"/>
          <w:szCs w:val="22"/>
          <w:u w:val="single"/>
        </w:rPr>
        <w:t>DÉJÀ</w:t>
      </w:r>
      <w:r w:rsidR="00A147C1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Pr="006A218E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S</w:t>
      </w:r>
      <w:r w:rsidRPr="006A218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É</w:t>
      </w:r>
      <w:r w:rsidRPr="006A218E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PAR</w:t>
      </w:r>
      <w:r w:rsidRPr="006A218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É</w:t>
      </w:r>
      <w:r w:rsidRPr="006A218E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S</w:t>
      </w:r>
      <w:r w:rsidRPr="006A218E">
        <w:rPr>
          <w:rStyle w:val="normaltextrun"/>
          <w:rFonts w:asciiTheme="minorHAnsi" w:hAnsiTheme="minorHAnsi" w:cs="Arial"/>
          <w:b/>
          <w:bCs/>
          <w:sz w:val="22"/>
          <w:szCs w:val="22"/>
        </w:rPr>
        <w:t> :</w:t>
      </w:r>
    </w:p>
    <w:p w14:paraId="6B3A15F5" w14:textId="77777777" w:rsidR="0000122B" w:rsidRDefault="0000122B" w:rsidP="0000122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</w:p>
    <w:p w14:paraId="425D54CE" w14:textId="541B41EA" w:rsidR="0000122B" w:rsidRPr="00580326" w:rsidRDefault="0000122B" w:rsidP="0000122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b/>
          <w:bCs/>
          <w:sz w:val="22"/>
          <w:szCs w:val="22"/>
        </w:rPr>
      </w:pPr>
      <w:r w:rsidRPr="00580326">
        <w:rPr>
          <w:rStyle w:val="normaltextrun"/>
          <w:rFonts w:asciiTheme="minorHAnsi" w:hAnsiTheme="minorHAnsi" w:cs="Arial"/>
          <w:b/>
          <w:bCs/>
          <w:sz w:val="22"/>
          <w:szCs w:val="22"/>
        </w:rPr>
        <w:t>Tous les allocataires qui ont un dossier de recouvrement des pensions alimentaires en cours avec la Caf</w:t>
      </w:r>
      <w:r>
        <w:rPr>
          <w:rStyle w:val="normaltextrun"/>
          <w:rFonts w:asciiTheme="minorHAnsi" w:hAnsiTheme="minorHAnsi" w:cs="Arial"/>
          <w:sz w:val="22"/>
          <w:szCs w:val="22"/>
        </w:rPr>
        <w:t xml:space="preserve"> sont </w:t>
      </w:r>
      <w:r w:rsidRPr="085B0379">
        <w:rPr>
          <w:rStyle w:val="normaltextrun"/>
          <w:rFonts w:asciiTheme="minorHAnsi" w:hAnsiTheme="minorHAnsi" w:cs="Arial"/>
          <w:sz w:val="22"/>
          <w:szCs w:val="22"/>
        </w:rPr>
        <w:t>éligible</w:t>
      </w:r>
      <w:r>
        <w:rPr>
          <w:rStyle w:val="normaltextrun"/>
          <w:rFonts w:asciiTheme="minorHAnsi" w:hAnsiTheme="minorHAnsi" w:cs="Arial"/>
          <w:sz w:val="22"/>
          <w:szCs w:val="22"/>
        </w:rPr>
        <w:t>s</w:t>
      </w:r>
      <w:r w:rsidRPr="085B0379">
        <w:rPr>
          <w:rStyle w:val="normaltextrun"/>
          <w:rFonts w:asciiTheme="minorHAnsi" w:hAnsiTheme="minorHAnsi" w:cs="Arial"/>
          <w:sz w:val="22"/>
          <w:szCs w:val="22"/>
        </w:rPr>
        <w:t xml:space="preserve"> à l’intermédiation financière</w:t>
      </w:r>
      <w:r>
        <w:rPr>
          <w:rStyle w:val="normaltextrun"/>
          <w:rFonts w:asciiTheme="minorHAnsi" w:hAnsiTheme="minorHAnsi" w:cs="Arial"/>
          <w:sz w:val="22"/>
          <w:szCs w:val="22"/>
        </w:rPr>
        <w:t xml:space="preserve">. Ils n’ont </w:t>
      </w:r>
      <w:r w:rsidRPr="085B0379">
        <w:rPr>
          <w:rStyle w:val="normaltextrun"/>
          <w:rFonts w:asciiTheme="minorHAnsi" w:hAnsiTheme="minorHAnsi" w:cs="Arial"/>
          <w:sz w:val="22"/>
          <w:szCs w:val="22"/>
        </w:rPr>
        <w:t xml:space="preserve">rien à faire, la Caf </w:t>
      </w:r>
      <w:r>
        <w:rPr>
          <w:rStyle w:val="normaltextrun"/>
          <w:rFonts w:asciiTheme="minorHAnsi" w:hAnsiTheme="minorHAnsi" w:cs="Arial"/>
          <w:sz w:val="22"/>
          <w:szCs w:val="22"/>
        </w:rPr>
        <w:t>les</w:t>
      </w:r>
      <w:r w:rsidRPr="085B0379">
        <w:rPr>
          <w:rStyle w:val="normaltextrun"/>
          <w:rFonts w:asciiTheme="minorHAnsi" w:hAnsiTheme="minorHAnsi" w:cs="Arial"/>
          <w:sz w:val="22"/>
          <w:szCs w:val="22"/>
        </w:rPr>
        <w:t xml:space="preserve"> contactera</w:t>
      </w:r>
      <w:r>
        <w:rPr>
          <w:rStyle w:val="normaltextrun"/>
          <w:rFonts w:asciiTheme="minorHAnsi" w:hAnsiTheme="minorHAnsi" w:cs="Arial"/>
          <w:sz w:val="22"/>
          <w:szCs w:val="22"/>
        </w:rPr>
        <w:t xml:space="preserve"> une fois que l’ensemble des pensions auront été récupérées pour leur proposer d’être leur intermédiaire pour le versement des pensions à venir.</w:t>
      </w:r>
    </w:p>
    <w:p w14:paraId="118B2B25" w14:textId="77777777" w:rsidR="0000122B" w:rsidRPr="00580326" w:rsidRDefault="0000122B" w:rsidP="0000122B">
      <w:pPr>
        <w:pStyle w:val="paragraph"/>
        <w:spacing w:before="0" w:beforeAutospacing="0" w:after="0" w:afterAutospacing="0" w:line="276" w:lineRule="auto"/>
        <w:ind w:left="708"/>
        <w:rPr>
          <w:rStyle w:val="normaltextrun"/>
        </w:rPr>
      </w:pPr>
    </w:p>
    <w:p w14:paraId="72276B11" w14:textId="432C00F8" w:rsidR="00580326" w:rsidRPr="00580326" w:rsidRDefault="00580326" w:rsidP="00580326">
      <w:pPr>
        <w:pStyle w:val="Standard"/>
        <w:spacing w:line="276" w:lineRule="auto"/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</w:pPr>
      <w:r w:rsidRPr="00580326">
        <w:rPr>
          <w:rStyle w:val="normaltextrun"/>
          <w:rFonts w:asciiTheme="minorHAnsi" w:eastAsia="Times New Roman" w:hAnsiTheme="minorHAnsi"/>
          <w:b/>
          <w:bCs/>
          <w:color w:val="auto"/>
          <w:sz w:val="22"/>
          <w:szCs w:val="22"/>
          <w:lang w:eastAsia="fr-FR" w:bidi="ar-SA"/>
        </w:rPr>
        <w:t>Tous les parents séparés, allocataires ou non</w:t>
      </w:r>
      <w:r w:rsidRPr="00580326"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 xml:space="preserve">, peuvent </w:t>
      </w:r>
      <w:r w:rsidR="007C01D2"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>s</w:t>
      </w:r>
      <w:r w:rsidRPr="00580326"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 xml:space="preserve">e rendre sur le site </w:t>
      </w:r>
      <w:hyperlink r:id="rId8" w:history="1">
        <w:r w:rsidR="0053028B" w:rsidRPr="00D91F09">
          <w:rPr>
            <w:rStyle w:val="Lienhypertexte"/>
            <w:rFonts w:asciiTheme="minorHAnsi" w:hAnsiTheme="minorHAnsi" w:cstheme="minorHAnsi"/>
            <w:sz w:val="22"/>
            <w:szCs w:val="22"/>
          </w:rPr>
          <w:t>www.pension-alimentaire.caf.fr</w:t>
        </w:r>
      </w:hyperlink>
      <w:r w:rsidR="0053028B">
        <w:rPr>
          <w:rStyle w:val="Lienhypertexte"/>
          <w:rFonts w:asciiTheme="minorHAnsi" w:hAnsiTheme="minorHAnsi" w:cstheme="minorHAnsi"/>
          <w:sz w:val="22"/>
          <w:szCs w:val="22"/>
        </w:rPr>
        <w:t xml:space="preserve"> </w:t>
      </w:r>
      <w:r w:rsidRPr="00580326"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>pour faire une demande d’intermédiation financière :</w:t>
      </w:r>
    </w:p>
    <w:p w14:paraId="6D436754" w14:textId="632559D7" w:rsidR="00580326" w:rsidRPr="00580326" w:rsidRDefault="004269D2" w:rsidP="00580326">
      <w:pPr>
        <w:pStyle w:val="Standard"/>
        <w:numPr>
          <w:ilvl w:val="0"/>
          <w:numId w:val="13"/>
        </w:numPr>
        <w:spacing w:line="276" w:lineRule="auto"/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</w:pPr>
      <w:r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>d</w:t>
      </w:r>
      <w:r w:rsidR="00580326" w:rsidRPr="00580326"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>ans la rubrique « Ma pension alimentaire n’est pas payée » jusqu’à fin décembre</w:t>
      </w:r>
      <w:r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> ;</w:t>
      </w:r>
    </w:p>
    <w:p w14:paraId="4DE000F8" w14:textId="40A703CE" w:rsidR="00580326" w:rsidRPr="00580326" w:rsidRDefault="004269D2" w:rsidP="00580326">
      <w:pPr>
        <w:pStyle w:val="Standard"/>
        <w:numPr>
          <w:ilvl w:val="0"/>
          <w:numId w:val="13"/>
        </w:numPr>
        <w:spacing w:line="276" w:lineRule="auto"/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</w:pPr>
      <w:r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>d</w:t>
      </w:r>
      <w:r w:rsidR="00580326" w:rsidRPr="00580326"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>irectement via la page d’accueil à partir de début janvier</w:t>
      </w:r>
      <w:r>
        <w:rPr>
          <w:rStyle w:val="normaltextrun"/>
          <w:rFonts w:asciiTheme="minorHAnsi" w:eastAsia="Times New Roman" w:hAnsiTheme="minorHAnsi"/>
          <w:color w:val="auto"/>
          <w:sz w:val="22"/>
          <w:szCs w:val="22"/>
          <w:lang w:eastAsia="fr-FR" w:bidi="ar-SA"/>
        </w:rPr>
        <w:t>.</w:t>
      </w:r>
    </w:p>
    <w:p w14:paraId="3808D889" w14:textId="77777777" w:rsidR="0000122B" w:rsidRDefault="0000122B" w:rsidP="0000122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</w:p>
    <w:p w14:paraId="4667C5E7" w14:textId="77777777" w:rsidR="0000122B" w:rsidRPr="00A147C1" w:rsidRDefault="0000122B" w:rsidP="0000122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="Arial"/>
          <w:b/>
          <w:bCs/>
          <w:sz w:val="22"/>
          <w:szCs w:val="22"/>
        </w:rPr>
      </w:pPr>
      <w:r w:rsidRPr="00A147C1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LES PARENTS EN COURS DE S</w:t>
      </w:r>
      <w:r w:rsidRPr="00A147C1"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É</w:t>
      </w:r>
      <w:r w:rsidRPr="00A147C1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PAR</w:t>
      </w:r>
      <w:r w:rsidRPr="00A147C1">
        <w:rPr>
          <w:rStyle w:val="normaltextrun"/>
          <w:rFonts w:asciiTheme="minorHAnsi" w:hAnsiTheme="minorHAnsi"/>
          <w:b/>
          <w:bCs/>
          <w:sz w:val="22"/>
          <w:szCs w:val="22"/>
          <w:u w:val="single"/>
        </w:rPr>
        <w:t>ATION</w:t>
      </w:r>
      <w:r w:rsidRPr="00A147C1">
        <w:rPr>
          <w:rStyle w:val="normaltextrun"/>
          <w:rFonts w:asciiTheme="minorHAnsi" w:hAnsiTheme="minorHAnsi" w:cs="Arial"/>
          <w:b/>
          <w:bCs/>
          <w:sz w:val="22"/>
          <w:szCs w:val="22"/>
        </w:rPr>
        <w:t> :</w:t>
      </w:r>
    </w:p>
    <w:p w14:paraId="1620095C" w14:textId="77777777" w:rsidR="0000122B" w:rsidRPr="00D91F09" w:rsidRDefault="0000122B" w:rsidP="0000122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613CB1D" w14:textId="77777777" w:rsidR="0000122B" w:rsidRPr="00D91F09" w:rsidRDefault="0000122B" w:rsidP="0000122B">
      <w:pPr>
        <w:pStyle w:val="paragraph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les parents qui souhaitent une</w:t>
      </w:r>
      <w:r w:rsidRPr="00D91F09">
        <w:rPr>
          <w:rFonts w:asciiTheme="minorHAnsi" w:hAnsiTheme="minorHAnsi" w:cstheme="minorHAnsi"/>
          <w:sz w:val="22"/>
          <w:szCs w:val="22"/>
        </w:rPr>
        <w:t xml:space="preserve"> mise en place dès la séparation, l’intermédiation financière doit être </w:t>
      </w:r>
      <w:r w:rsidRPr="00D91F09">
        <w:rPr>
          <w:rFonts w:asciiTheme="minorHAnsi" w:hAnsiTheme="minorHAnsi" w:cstheme="minorHAnsi"/>
          <w:b/>
          <w:bCs/>
          <w:sz w:val="22"/>
          <w:szCs w:val="22"/>
        </w:rPr>
        <w:t>inscrite sur le titre exécutoire qui fixe le montant de la pension alimentaire :</w:t>
      </w:r>
    </w:p>
    <w:p w14:paraId="2063F652" w14:textId="77777777" w:rsidR="0000122B" w:rsidRPr="00D91F09" w:rsidRDefault="0000122B" w:rsidP="0000122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91F09">
        <w:rPr>
          <w:rFonts w:asciiTheme="minorHAnsi" w:hAnsiTheme="minorHAnsi" w:cstheme="minorHAnsi"/>
          <w:sz w:val="22"/>
          <w:szCs w:val="22"/>
        </w:rPr>
        <w:t xml:space="preserve">jugement, </w:t>
      </w:r>
    </w:p>
    <w:p w14:paraId="35ED7903" w14:textId="77777777" w:rsidR="0000122B" w:rsidRPr="00D91F09" w:rsidRDefault="0000122B" w:rsidP="0000122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91F09">
        <w:rPr>
          <w:rFonts w:asciiTheme="minorHAnsi" w:hAnsiTheme="minorHAnsi" w:cstheme="minorHAnsi"/>
          <w:sz w:val="22"/>
          <w:szCs w:val="22"/>
        </w:rPr>
        <w:t xml:space="preserve">convention homologuée par le juge, </w:t>
      </w:r>
    </w:p>
    <w:p w14:paraId="72483E08" w14:textId="77777777" w:rsidR="0000122B" w:rsidRPr="00D91F09" w:rsidRDefault="0000122B" w:rsidP="0000122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91F09">
        <w:rPr>
          <w:rFonts w:asciiTheme="minorHAnsi" w:hAnsiTheme="minorHAnsi" w:cstheme="minorHAnsi"/>
          <w:sz w:val="22"/>
          <w:szCs w:val="22"/>
        </w:rPr>
        <w:t>convention de divorce devant avocat déposée chez le notaire,</w:t>
      </w:r>
    </w:p>
    <w:p w14:paraId="58809FDB" w14:textId="77777777" w:rsidR="0000122B" w:rsidRPr="00D91F09" w:rsidRDefault="0000122B" w:rsidP="0000122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91F09">
        <w:rPr>
          <w:rFonts w:asciiTheme="minorHAnsi" w:hAnsiTheme="minorHAnsi" w:cstheme="minorHAnsi"/>
          <w:sz w:val="22"/>
          <w:szCs w:val="22"/>
        </w:rPr>
        <w:t>acte reçu en la forme authentique par un notaire,</w:t>
      </w:r>
    </w:p>
    <w:p w14:paraId="59818493" w14:textId="77777777" w:rsidR="0000122B" w:rsidRPr="00D91F09" w:rsidRDefault="0000122B" w:rsidP="0000122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91F09">
        <w:rPr>
          <w:rFonts w:asciiTheme="minorHAnsi" w:hAnsiTheme="minorHAnsi" w:cstheme="minorHAnsi"/>
          <w:sz w:val="22"/>
          <w:szCs w:val="22"/>
        </w:rPr>
        <w:t xml:space="preserve">titre exécutoire délivré par la Caf ou la MSA (en savoir plus sur </w:t>
      </w:r>
      <w:hyperlink r:id="rId9" w:history="1">
        <w:r w:rsidRPr="00D91F09">
          <w:rPr>
            <w:rStyle w:val="Lienhypertexte"/>
            <w:rFonts w:asciiTheme="minorHAnsi" w:hAnsiTheme="minorHAnsi" w:cstheme="minorHAnsi"/>
            <w:sz w:val="22"/>
            <w:szCs w:val="22"/>
          </w:rPr>
          <w:t>www.pension-alimentaire.caf.fr</w:t>
        </w:r>
      </w:hyperlink>
      <w:r w:rsidRPr="00D91F09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8C7EA72" w14:textId="77777777" w:rsidR="0000122B" w:rsidRDefault="0000122B" w:rsidP="0000122B">
      <w:pPr>
        <w:pStyle w:val="paragraph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79F89A" w14:textId="77777777" w:rsidR="0000122B" w:rsidRPr="00D91F09" w:rsidRDefault="0000122B" w:rsidP="0000122B">
      <w:pPr>
        <w:pStyle w:val="paragraph"/>
        <w:spacing w:before="0" w:beforeAutospacing="0" w:after="0" w:afterAutospacing="0" w:line="276" w:lineRule="auto"/>
        <w:rPr>
          <w:rStyle w:val="normaltextrun"/>
          <w:rFonts w:asciiTheme="minorHAnsi" w:hAnsiTheme="minorHAnsi" w:cstheme="minorHAnsi"/>
          <w:sz w:val="22"/>
          <w:szCs w:val="22"/>
        </w:rPr>
      </w:pPr>
      <w:r w:rsidRPr="00D91F09">
        <w:rPr>
          <w:rFonts w:asciiTheme="minorHAnsi" w:hAnsiTheme="minorHAnsi" w:cstheme="minorHAnsi"/>
          <w:b/>
          <w:bCs/>
          <w:sz w:val="22"/>
          <w:szCs w:val="22"/>
        </w:rPr>
        <w:t xml:space="preserve">Les professionnels de Justice </w:t>
      </w:r>
      <w:r w:rsidRPr="00D91F09">
        <w:rPr>
          <w:rFonts w:asciiTheme="minorHAnsi" w:hAnsiTheme="minorHAnsi" w:cstheme="minorHAnsi"/>
          <w:sz w:val="22"/>
          <w:szCs w:val="22"/>
        </w:rPr>
        <w:t>(avocats, notaires, greffes de Tribunal) devront transmettre à l’Aripa les informations nécessaires à l'instruction et à la mise en œuvre de l’intermédiation financière de manière dématérialisée, via le portail « Partenaires Justice » disponible à partir du 1</w:t>
      </w:r>
      <w:r w:rsidRPr="00D91F09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Pr="00D91F09">
        <w:rPr>
          <w:rFonts w:asciiTheme="minorHAnsi" w:hAnsiTheme="minorHAnsi" w:cstheme="minorHAnsi"/>
          <w:sz w:val="22"/>
          <w:szCs w:val="22"/>
        </w:rPr>
        <w:t xml:space="preserve"> janvier 2021 sur le site </w:t>
      </w:r>
      <w:hyperlink r:id="rId10" w:history="1">
        <w:r w:rsidRPr="00D91F09">
          <w:rPr>
            <w:rStyle w:val="Lienhypertexte"/>
            <w:rFonts w:asciiTheme="minorHAnsi" w:hAnsiTheme="minorHAnsi" w:cstheme="minorHAnsi"/>
            <w:sz w:val="22"/>
            <w:szCs w:val="22"/>
          </w:rPr>
          <w:t>www.pension-alimentaire.caf.fr</w:t>
        </w:r>
      </w:hyperlink>
      <w:r w:rsidRPr="00D91F09">
        <w:rPr>
          <w:rFonts w:asciiTheme="minorHAnsi" w:hAnsiTheme="minorHAnsi" w:cstheme="minorHAnsi"/>
          <w:sz w:val="22"/>
          <w:szCs w:val="22"/>
        </w:rPr>
        <w:t>.</w:t>
      </w:r>
    </w:p>
    <w:p w14:paraId="4A42CF9C" w14:textId="77777777" w:rsidR="0000122B" w:rsidRPr="00D91F09" w:rsidRDefault="0000122B" w:rsidP="0000122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0237F33" w14:textId="73C56AE0" w:rsidR="0000122B" w:rsidRPr="00222FDB" w:rsidRDefault="0000122B" w:rsidP="004269D2">
      <w:pPr>
        <w:pStyle w:val="paragraph"/>
        <w:spacing w:before="0" w:beforeAutospacing="0" w:after="240" w:afterAutospacing="0" w:line="276" w:lineRule="auto"/>
        <w:ind w:right="-142"/>
        <w:textAlignment w:val="baseline"/>
        <w:rPr>
          <w:rFonts w:asciiTheme="minorHAnsi" w:hAnsiTheme="minorHAnsi" w:cstheme="minorHAnsi"/>
          <w:sz w:val="22"/>
          <w:szCs w:val="22"/>
        </w:rPr>
      </w:pPr>
      <w:r w:rsidRPr="00D91F09">
        <w:rPr>
          <w:rStyle w:val="normaltextrun"/>
          <w:rFonts w:asciiTheme="minorHAnsi" w:hAnsiTheme="minorHAnsi" w:cstheme="minorHAnsi"/>
          <w:sz w:val="22"/>
          <w:szCs w:val="22"/>
        </w:rPr>
        <w:t>Pour avoir plus d’informations, tous les parents peuvent appeler le 32 38</w:t>
      </w:r>
      <w:r w:rsidR="008C258B">
        <w:rPr>
          <w:rStyle w:val="normaltextrun"/>
          <w:rFonts w:asciiTheme="minorHAnsi" w:hAnsiTheme="minorHAnsi" w:cstheme="minorHAnsi"/>
          <w:sz w:val="22"/>
          <w:szCs w:val="22"/>
        </w:rPr>
        <w:t>*</w:t>
      </w:r>
      <w:r w:rsidRPr="00D91F09">
        <w:rPr>
          <w:rStyle w:val="normaltextrun"/>
          <w:rFonts w:asciiTheme="minorHAnsi" w:hAnsiTheme="minorHAnsi" w:cstheme="minorHAnsi"/>
          <w:sz w:val="22"/>
          <w:szCs w:val="22"/>
        </w:rPr>
        <w:t xml:space="preserve"> (prix d’un appel local) ou se rendre sur le site </w:t>
      </w:r>
      <w:hyperlink r:id="rId11" w:history="1">
        <w:r w:rsidRPr="00D91F09">
          <w:rPr>
            <w:rStyle w:val="Lienhypertexte"/>
            <w:rFonts w:asciiTheme="minorHAnsi" w:hAnsiTheme="minorHAnsi" w:cstheme="minorHAnsi"/>
            <w:sz w:val="22"/>
            <w:szCs w:val="22"/>
          </w:rPr>
          <w:t>www.pension-alimentaire.caf.fr</w:t>
        </w:r>
      </w:hyperlink>
      <w:r w:rsidRPr="00D91F09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D91F0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A1BDC5" w14:textId="77777777" w:rsidR="0000122B" w:rsidRDefault="0000122B" w:rsidP="004269D2">
      <w:pPr>
        <w:spacing w:after="240"/>
        <w:rPr>
          <w:b/>
          <w:bCs/>
          <w:sz w:val="24"/>
          <w:szCs w:val="24"/>
        </w:rPr>
      </w:pPr>
    </w:p>
    <w:p w14:paraId="5DDC24AC" w14:textId="75BFB578" w:rsidR="000366C4" w:rsidRPr="000366C4" w:rsidRDefault="000366C4" w:rsidP="003659C8">
      <w:pPr>
        <w:rPr>
          <w:b/>
          <w:bCs/>
          <w:sz w:val="24"/>
          <w:szCs w:val="24"/>
        </w:rPr>
      </w:pPr>
      <w:r w:rsidRPr="000366C4">
        <w:rPr>
          <w:b/>
          <w:bCs/>
          <w:sz w:val="24"/>
          <w:szCs w:val="24"/>
        </w:rPr>
        <w:t>Eléments de contexte</w:t>
      </w:r>
    </w:p>
    <w:p w14:paraId="46572094" w14:textId="2044514A" w:rsidR="00EA029A" w:rsidRPr="00EA029A" w:rsidRDefault="004B0245" w:rsidP="00451BD1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65F0">
        <w:rPr>
          <w:rFonts w:asciiTheme="minorHAnsi" w:hAnsiTheme="minorHAnsi" w:cstheme="minorHAnsi"/>
          <w:sz w:val="22"/>
          <w:szCs w:val="22"/>
        </w:rPr>
        <w:t xml:space="preserve">Le soutien aux familles monoparentales victimes d’impayés a présidé à la création en 2017 par les Caf et les caisses de Msa d’un nouveau service : 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Pr="002E65F0">
        <w:rPr>
          <w:rFonts w:asciiTheme="minorHAnsi" w:hAnsiTheme="minorHAnsi" w:cstheme="minorHAnsi"/>
          <w:sz w:val="22"/>
          <w:szCs w:val="22"/>
        </w:rPr>
        <w:t>recouvrement des impayés de pensions alimentaires</w:t>
      </w:r>
      <w:r>
        <w:rPr>
          <w:rFonts w:asciiTheme="minorHAnsi" w:hAnsiTheme="minorHAnsi" w:cstheme="minorHAnsi"/>
          <w:sz w:val="22"/>
          <w:szCs w:val="22"/>
        </w:rPr>
        <w:t>, porté au sein d’une structure dédiée, l’</w:t>
      </w:r>
      <w:r w:rsidRPr="002E65F0">
        <w:rPr>
          <w:rFonts w:asciiTheme="minorHAnsi" w:hAnsiTheme="minorHAnsi" w:cstheme="minorHAnsi"/>
          <w:sz w:val="22"/>
          <w:szCs w:val="22"/>
        </w:rPr>
        <w:t>Aripa.</w:t>
      </w:r>
      <w:r w:rsidR="00451BD1">
        <w:rPr>
          <w:rFonts w:asciiTheme="minorHAnsi" w:hAnsiTheme="minorHAnsi" w:cstheme="minorHAnsi"/>
          <w:sz w:val="22"/>
          <w:szCs w:val="22"/>
        </w:rPr>
        <w:t xml:space="preserve"> </w:t>
      </w:r>
      <w:r w:rsidR="00EA029A" w:rsidRPr="00EA029A">
        <w:rPr>
          <w:rFonts w:asciiTheme="minorHAnsi" w:hAnsiTheme="minorHAnsi" w:cstheme="minorHAnsi"/>
          <w:sz w:val="22"/>
          <w:szCs w:val="22"/>
        </w:rPr>
        <w:t>Elle :</w:t>
      </w:r>
    </w:p>
    <w:p w14:paraId="1789A955" w14:textId="3FDAE848" w:rsidR="00EA029A" w:rsidRDefault="00EA029A" w:rsidP="001C2528">
      <w:pPr>
        <w:numPr>
          <w:ilvl w:val="0"/>
          <w:numId w:val="9"/>
        </w:numPr>
        <w:spacing w:after="0"/>
        <w:rPr>
          <w:rFonts w:eastAsia="Times New Roman" w:cstheme="minorHAnsi"/>
          <w:lang w:eastAsia="fr-FR"/>
        </w:rPr>
      </w:pPr>
      <w:r w:rsidRPr="00EA029A">
        <w:rPr>
          <w:rFonts w:eastAsia="Times New Roman" w:cstheme="minorHAnsi"/>
          <w:lang w:eastAsia="fr-FR"/>
        </w:rPr>
        <w:t xml:space="preserve">aide les parents à </w:t>
      </w:r>
      <w:r w:rsidRPr="00EA029A">
        <w:rPr>
          <w:rFonts w:eastAsia="Times New Roman" w:cstheme="minorHAnsi"/>
          <w:b/>
          <w:bCs/>
          <w:lang w:eastAsia="fr-FR"/>
        </w:rPr>
        <w:t>calculer le montant</w:t>
      </w:r>
      <w:r w:rsidRPr="00EA029A">
        <w:rPr>
          <w:rFonts w:eastAsia="Times New Roman" w:cstheme="minorHAnsi"/>
          <w:lang w:eastAsia="fr-FR"/>
        </w:rPr>
        <w:t xml:space="preserve"> de la pension alimentaire et peut délivrer un document officiel qui permet d’intervenir en cas d’impayés : le </w:t>
      </w:r>
      <w:r w:rsidRPr="00EA029A">
        <w:rPr>
          <w:rFonts w:eastAsia="Times New Roman" w:cstheme="minorHAnsi"/>
          <w:b/>
          <w:bCs/>
          <w:lang w:eastAsia="fr-FR"/>
        </w:rPr>
        <w:t>titre exécutoire</w:t>
      </w:r>
      <w:r w:rsidRPr="00EA029A">
        <w:rPr>
          <w:rFonts w:eastAsia="Times New Roman" w:cstheme="minorHAnsi"/>
          <w:lang w:eastAsia="fr-FR"/>
        </w:rPr>
        <w:t> ;</w:t>
      </w:r>
    </w:p>
    <w:p w14:paraId="2CF220BB" w14:textId="203273D9" w:rsidR="00C60756" w:rsidRPr="0000122B" w:rsidRDefault="00C60756" w:rsidP="00C6075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00122B">
        <w:rPr>
          <w:rFonts w:eastAsia="Times New Roman" w:cstheme="minorHAnsi"/>
          <w:lang w:eastAsia="fr-FR"/>
        </w:rPr>
        <w:t>peut devenir l’</w:t>
      </w:r>
      <w:r w:rsidRPr="0000122B">
        <w:rPr>
          <w:rFonts w:eastAsia="Times New Roman" w:cstheme="minorHAnsi"/>
          <w:b/>
          <w:bCs/>
          <w:lang w:eastAsia="fr-FR"/>
        </w:rPr>
        <w:t>intermédiaire</w:t>
      </w:r>
      <w:r w:rsidRPr="0000122B">
        <w:rPr>
          <w:rFonts w:eastAsia="Times New Roman" w:cstheme="minorHAnsi"/>
          <w:lang w:eastAsia="fr-FR"/>
        </w:rPr>
        <w:t xml:space="preserve"> </w:t>
      </w:r>
      <w:r w:rsidRPr="0000122B">
        <w:rPr>
          <w:rFonts w:eastAsia="Times New Roman" w:cstheme="minorHAnsi"/>
          <w:b/>
          <w:bCs/>
          <w:lang w:eastAsia="fr-FR"/>
        </w:rPr>
        <w:t>entre les deux parents</w:t>
      </w:r>
      <w:r w:rsidRPr="0000122B">
        <w:rPr>
          <w:rFonts w:eastAsia="Times New Roman" w:cstheme="minorHAnsi"/>
          <w:lang w:eastAsia="fr-FR"/>
        </w:rPr>
        <w:t xml:space="preserve"> pour le versement de la pension alimentaire (</w:t>
      </w:r>
      <w:r w:rsidR="0000122B">
        <w:rPr>
          <w:rFonts w:eastAsia="Times New Roman" w:cstheme="minorHAnsi"/>
          <w:lang w:eastAsia="fr-FR"/>
        </w:rPr>
        <w:t>depuis le</w:t>
      </w:r>
      <w:r w:rsidRPr="0000122B">
        <w:rPr>
          <w:rFonts w:eastAsia="Times New Roman" w:cstheme="minorHAnsi"/>
          <w:lang w:eastAsia="fr-FR"/>
        </w:rPr>
        <w:t xml:space="preserve"> 1</w:t>
      </w:r>
      <w:r w:rsidRPr="0000122B">
        <w:rPr>
          <w:rFonts w:eastAsia="Times New Roman" w:cstheme="minorHAnsi"/>
          <w:vertAlign w:val="superscript"/>
          <w:lang w:eastAsia="fr-FR"/>
        </w:rPr>
        <w:t>er</w:t>
      </w:r>
      <w:r w:rsidRPr="0000122B">
        <w:rPr>
          <w:rFonts w:eastAsia="Times New Roman" w:cstheme="minorHAnsi"/>
          <w:lang w:eastAsia="fr-FR"/>
        </w:rPr>
        <w:t xml:space="preserve"> octobre 2020 en cas d’impayé, puis</w:t>
      </w:r>
      <w:r w:rsidR="0000122B">
        <w:rPr>
          <w:rFonts w:eastAsia="Times New Roman" w:cstheme="minorHAnsi"/>
          <w:lang w:eastAsia="fr-FR"/>
        </w:rPr>
        <w:t xml:space="preserve"> à partir</w:t>
      </w:r>
      <w:r w:rsidRPr="0000122B">
        <w:rPr>
          <w:rFonts w:eastAsia="Times New Roman" w:cstheme="minorHAnsi"/>
          <w:lang w:eastAsia="fr-FR"/>
        </w:rPr>
        <w:t xml:space="preserve"> du 1</w:t>
      </w:r>
      <w:r w:rsidRPr="0000122B">
        <w:rPr>
          <w:rFonts w:eastAsia="Times New Roman" w:cstheme="minorHAnsi"/>
          <w:vertAlign w:val="superscript"/>
          <w:lang w:eastAsia="fr-FR"/>
        </w:rPr>
        <w:t>er</w:t>
      </w:r>
      <w:r w:rsidRPr="0000122B">
        <w:rPr>
          <w:rFonts w:eastAsia="Times New Roman" w:cstheme="minorHAnsi"/>
          <w:lang w:eastAsia="fr-FR"/>
        </w:rPr>
        <w:t xml:space="preserve"> janvier 2021 pour tous les parents séparés) ;</w:t>
      </w:r>
    </w:p>
    <w:p w14:paraId="5BDFBE43" w14:textId="6D18D21C" w:rsidR="00C60756" w:rsidRPr="0000122B" w:rsidRDefault="00C60756" w:rsidP="00C6075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00122B">
        <w:rPr>
          <w:rFonts w:eastAsia="Times New Roman" w:cstheme="minorHAnsi"/>
          <w:b/>
          <w:bCs/>
          <w:lang w:eastAsia="fr-FR"/>
        </w:rPr>
        <w:lastRenderedPageBreak/>
        <w:t>récupère les pensions impayées</w:t>
      </w:r>
      <w:r w:rsidRPr="0000122B">
        <w:rPr>
          <w:rFonts w:eastAsia="Times New Roman" w:cstheme="minorHAnsi"/>
          <w:lang w:eastAsia="fr-FR"/>
        </w:rPr>
        <w:t xml:space="preserve"> au bénéfice du parent dont la pension alimentaire n’est pas ou partiellement payée (dans la limite des 24 derniers mois), y compris pour les familles recomposées ;</w:t>
      </w:r>
    </w:p>
    <w:p w14:paraId="1731D402" w14:textId="7084AD1D" w:rsidR="00EA029A" w:rsidRPr="00C60756" w:rsidRDefault="00EA029A" w:rsidP="00C6075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C60756">
        <w:rPr>
          <w:rFonts w:eastAsia="Times New Roman" w:cstheme="minorHAnsi"/>
          <w:lang w:eastAsia="fr-FR"/>
        </w:rPr>
        <w:t xml:space="preserve">verse, sous certaines conditions, une </w:t>
      </w:r>
      <w:r w:rsidRPr="00C60756">
        <w:rPr>
          <w:rFonts w:eastAsia="Times New Roman" w:cstheme="minorHAnsi"/>
          <w:b/>
          <w:bCs/>
          <w:lang w:eastAsia="fr-FR"/>
        </w:rPr>
        <w:t>aide financière</w:t>
      </w:r>
      <w:r w:rsidRPr="00C60756">
        <w:rPr>
          <w:rFonts w:eastAsia="Times New Roman" w:cstheme="minorHAnsi"/>
          <w:lang w:eastAsia="fr-FR"/>
        </w:rPr>
        <w:t xml:space="preserve"> aux parents en situation d’isolement : l’allocation de soutien familial ;</w:t>
      </w:r>
    </w:p>
    <w:p w14:paraId="30253F17" w14:textId="5249C989" w:rsidR="000336FE" w:rsidRPr="00EA029A" w:rsidRDefault="000336FE" w:rsidP="00BE5EDB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>
        <w:rPr>
          <w:rFonts w:cstheme="minorHAnsi"/>
          <w:b/>
        </w:rPr>
        <w:t>i</w:t>
      </w:r>
      <w:r w:rsidRPr="00113208">
        <w:rPr>
          <w:rFonts w:cstheme="minorHAnsi"/>
          <w:b/>
        </w:rPr>
        <w:t>nforme les parents</w:t>
      </w:r>
      <w:r w:rsidRPr="00113208">
        <w:rPr>
          <w:rFonts w:cstheme="minorHAnsi"/>
        </w:rPr>
        <w:t xml:space="preserve"> séparés via un site internet (</w:t>
      </w:r>
      <w:hyperlink r:id="rId12" w:history="1">
        <w:r w:rsidRPr="00113208">
          <w:rPr>
            <w:rStyle w:val="Lienhypertexte"/>
            <w:rFonts w:cstheme="minorHAnsi"/>
          </w:rPr>
          <w:t>www.pension-alimentaire.caf.fr</w:t>
        </w:r>
      </w:hyperlink>
      <w:r w:rsidRPr="00113208">
        <w:rPr>
          <w:rFonts w:cstheme="minorHAnsi"/>
        </w:rPr>
        <w:t>) et un numéro de téléphone dédié (</w:t>
      </w:r>
      <w:r w:rsidR="00B97ECD">
        <w:rPr>
          <w:rFonts w:cstheme="minorHAnsi"/>
        </w:rPr>
        <w:t>32 38</w:t>
      </w:r>
      <w:r w:rsidR="008C258B">
        <w:rPr>
          <w:rFonts w:cstheme="minorHAnsi"/>
        </w:rPr>
        <w:t>*</w:t>
      </w:r>
      <w:r w:rsidR="00B97ECD">
        <w:rPr>
          <w:rFonts w:cstheme="minorHAnsi"/>
        </w:rPr>
        <w:t xml:space="preserve"> </w:t>
      </w:r>
      <w:r w:rsidR="0000122B">
        <w:rPr>
          <w:rFonts w:cstheme="minorHAnsi"/>
        </w:rPr>
        <w:t>-</w:t>
      </w:r>
      <w:r w:rsidR="00B97ECD">
        <w:rPr>
          <w:rFonts w:cstheme="minorHAnsi"/>
        </w:rPr>
        <w:t xml:space="preserve"> prix d’un appel local</w:t>
      </w:r>
      <w:r w:rsidRPr="00113208">
        <w:rPr>
          <w:rFonts w:cstheme="minorHAnsi"/>
        </w:rPr>
        <w:t>)</w:t>
      </w:r>
      <w:r w:rsidR="00925E0C">
        <w:rPr>
          <w:rFonts w:cstheme="minorHAnsi"/>
        </w:rPr>
        <w:t>.</w:t>
      </w:r>
    </w:p>
    <w:p w14:paraId="39F4046F" w14:textId="77777777" w:rsidR="006C2D25" w:rsidRDefault="00FA0671" w:rsidP="00FA0671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3268">
        <w:rPr>
          <w:rFonts w:asciiTheme="minorHAnsi" w:hAnsiTheme="minorHAnsi" w:cstheme="minorHAnsi"/>
          <w:sz w:val="22"/>
          <w:szCs w:val="22"/>
          <w:u w:val="single"/>
        </w:rPr>
        <w:t>Au-delà des pensions alimentaires</w:t>
      </w:r>
    </w:p>
    <w:p w14:paraId="4F44CA15" w14:textId="40B72A18" w:rsidR="004A2572" w:rsidRDefault="000141FF" w:rsidP="00FA0671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C12">
        <w:rPr>
          <w:rFonts w:asciiTheme="minorHAnsi" w:hAnsiTheme="minorHAnsi" w:cstheme="minorHAnsi"/>
          <w:sz w:val="22"/>
          <w:szCs w:val="22"/>
        </w:rPr>
        <w:t>Démarches administratives, aspects financiers, éducation des enfants, résidence alternée, relations ou conflits à gérer avec l’ex-conjoint(e)… nombreuses sont les préoccupations des couples qui se séparent.</w:t>
      </w:r>
      <w:r w:rsidR="00E83C30">
        <w:rPr>
          <w:rFonts w:asciiTheme="minorHAnsi" w:hAnsiTheme="minorHAnsi" w:cstheme="minorHAnsi"/>
          <w:sz w:val="22"/>
          <w:szCs w:val="22"/>
        </w:rPr>
        <w:t xml:space="preserve"> </w:t>
      </w:r>
      <w:r w:rsidR="004A2572" w:rsidRPr="00702C12">
        <w:rPr>
          <w:rFonts w:asciiTheme="minorHAnsi" w:hAnsiTheme="minorHAnsi" w:cstheme="minorHAnsi"/>
          <w:sz w:val="22"/>
          <w:szCs w:val="22"/>
        </w:rPr>
        <w:t xml:space="preserve">Pour répondre à leurs besoins, la Caf développe une offre globale qui combine un soutien financier et un accompagnement social. </w:t>
      </w:r>
      <w:r w:rsidR="00E83C30">
        <w:rPr>
          <w:rFonts w:asciiTheme="minorHAnsi" w:hAnsiTheme="minorHAnsi" w:cstheme="minorHAnsi"/>
          <w:sz w:val="22"/>
          <w:szCs w:val="22"/>
        </w:rPr>
        <w:t>Elle</w:t>
      </w:r>
      <w:r w:rsidR="004A2572" w:rsidRPr="00702C12">
        <w:rPr>
          <w:rFonts w:asciiTheme="minorHAnsi" w:hAnsiTheme="minorHAnsi" w:cstheme="minorHAnsi"/>
          <w:sz w:val="22"/>
          <w:szCs w:val="22"/>
        </w:rPr>
        <w:t xml:space="preserve"> conseille, oriente et aide toutes les personnes confrontées à une séparation, qu’elles soient allocataires ou non.</w:t>
      </w:r>
    </w:p>
    <w:p w14:paraId="7EF734EE" w14:textId="2BB15E3C" w:rsidR="00FA0671" w:rsidRPr="00C20497" w:rsidRDefault="00FA0671" w:rsidP="00FA0671">
      <w:pPr>
        <w:kinsoku w:val="0"/>
        <w:overflowPunct w:val="0"/>
        <w:contextualSpacing/>
        <w:jc w:val="both"/>
        <w:textAlignment w:val="baseline"/>
        <w:rPr>
          <w:rFonts w:cstheme="minorHAnsi"/>
        </w:rPr>
      </w:pPr>
      <w:r>
        <w:rPr>
          <w:rFonts w:cstheme="minorHAnsi"/>
        </w:rPr>
        <w:t>Ce</w:t>
      </w:r>
      <w:r w:rsidR="002440E7">
        <w:rPr>
          <w:rFonts w:cstheme="minorHAnsi"/>
        </w:rPr>
        <w:t>tte offre</w:t>
      </w:r>
      <w:r>
        <w:rPr>
          <w:rFonts w:cstheme="minorHAnsi"/>
        </w:rPr>
        <w:t xml:space="preserve"> spécifique, </w:t>
      </w:r>
      <w:r w:rsidR="009D7B93">
        <w:rPr>
          <w:rFonts w:cstheme="minorHAnsi"/>
        </w:rPr>
        <w:t xml:space="preserve">qui sera </w:t>
      </w:r>
      <w:r w:rsidRPr="0000122B">
        <w:rPr>
          <w:rFonts w:cstheme="minorHAnsi"/>
        </w:rPr>
        <w:t>généralisé</w:t>
      </w:r>
      <w:r w:rsidR="002440E7" w:rsidRPr="0000122B">
        <w:rPr>
          <w:rFonts w:cstheme="minorHAnsi"/>
        </w:rPr>
        <w:t>e</w:t>
      </w:r>
      <w:r w:rsidRPr="0000122B">
        <w:rPr>
          <w:rFonts w:cstheme="minorHAnsi"/>
        </w:rPr>
        <w:t xml:space="preserve"> </w:t>
      </w:r>
      <w:r w:rsidR="00C60756" w:rsidRPr="0000122B">
        <w:rPr>
          <w:rFonts w:cstheme="minorHAnsi"/>
        </w:rPr>
        <w:t>au 1</w:t>
      </w:r>
      <w:r w:rsidR="00C60756" w:rsidRPr="0000122B">
        <w:rPr>
          <w:rFonts w:cstheme="minorHAnsi"/>
          <w:vertAlign w:val="superscript"/>
        </w:rPr>
        <w:t>er</w:t>
      </w:r>
      <w:r w:rsidR="00C60756" w:rsidRPr="0000122B">
        <w:rPr>
          <w:rFonts w:cstheme="minorHAnsi"/>
        </w:rPr>
        <w:t xml:space="preserve"> </w:t>
      </w:r>
      <w:r w:rsidR="008F6277">
        <w:rPr>
          <w:rFonts w:cstheme="minorHAnsi"/>
        </w:rPr>
        <w:t>semestre</w:t>
      </w:r>
      <w:bookmarkStart w:id="0" w:name="_GoBack"/>
      <w:bookmarkEnd w:id="0"/>
      <w:r w:rsidRPr="0000122B">
        <w:rPr>
          <w:rFonts w:cstheme="minorHAnsi"/>
        </w:rPr>
        <w:t xml:space="preserve"> 202</w:t>
      </w:r>
      <w:r w:rsidR="009D7B93" w:rsidRPr="0000122B">
        <w:rPr>
          <w:rFonts w:cstheme="minorHAnsi"/>
        </w:rPr>
        <w:t>1</w:t>
      </w:r>
      <w:r w:rsidRPr="0000122B">
        <w:rPr>
          <w:rFonts w:cstheme="minorHAnsi"/>
        </w:rPr>
        <w:t xml:space="preserve"> a pour</w:t>
      </w:r>
      <w:r w:rsidRPr="00C20497">
        <w:rPr>
          <w:rFonts w:cstheme="minorHAnsi"/>
        </w:rPr>
        <w:t xml:space="preserve"> objectifs de :</w:t>
      </w:r>
    </w:p>
    <w:p w14:paraId="311879A7" w14:textId="77777777" w:rsidR="008D2B76" w:rsidRDefault="00FA0671" w:rsidP="008D2B76">
      <w:pPr>
        <w:numPr>
          <w:ilvl w:val="0"/>
          <w:numId w:val="6"/>
        </w:numPr>
        <w:kinsoku w:val="0"/>
        <w:overflowPunct w:val="0"/>
        <w:spacing w:after="0"/>
        <w:ind w:left="426"/>
        <w:contextualSpacing/>
        <w:jc w:val="both"/>
        <w:textAlignment w:val="baseline"/>
        <w:rPr>
          <w:rFonts w:cstheme="minorHAnsi"/>
        </w:rPr>
      </w:pPr>
      <w:r w:rsidRPr="00C20497">
        <w:rPr>
          <w:rFonts w:cstheme="minorHAnsi"/>
          <w:color w:val="000000"/>
          <w:kern w:val="24"/>
        </w:rPr>
        <w:t>mieux orienter l’usager vers les canaux de contacts les plus adaptés</w:t>
      </w:r>
      <w:r>
        <w:rPr>
          <w:rFonts w:cstheme="minorHAnsi"/>
          <w:color w:val="000000"/>
          <w:kern w:val="24"/>
        </w:rPr>
        <w:t xml:space="preserve"> à sa situation et à ses besoins (caf.fr, plateforme téléphonique Aripa, rendez-vous avec un travailleur social ou un partenaire de la Caf…)</w:t>
      </w:r>
      <w:r w:rsidRPr="00C20497">
        <w:rPr>
          <w:rFonts w:cstheme="minorHAnsi"/>
          <w:color w:val="000000"/>
          <w:kern w:val="24"/>
        </w:rPr>
        <w:t xml:space="preserve"> ;</w:t>
      </w:r>
    </w:p>
    <w:p w14:paraId="11F97B9A" w14:textId="30E82D99" w:rsidR="008D2B76" w:rsidRDefault="008D2B76" w:rsidP="008D2B76">
      <w:pPr>
        <w:numPr>
          <w:ilvl w:val="0"/>
          <w:numId w:val="6"/>
        </w:numPr>
        <w:kinsoku w:val="0"/>
        <w:overflowPunct w:val="0"/>
        <w:spacing w:after="0"/>
        <w:ind w:left="426"/>
        <w:contextualSpacing/>
        <w:jc w:val="both"/>
        <w:textAlignment w:val="baseline"/>
        <w:rPr>
          <w:rFonts w:cstheme="minorHAnsi"/>
        </w:rPr>
      </w:pPr>
      <w:r w:rsidRPr="008D2B76">
        <w:rPr>
          <w:rFonts w:eastAsia="Times New Roman"/>
        </w:rPr>
        <w:t>favoriser l’accès aux droits</w:t>
      </w:r>
      <w:r>
        <w:rPr>
          <w:rFonts w:eastAsia="Times New Roman"/>
        </w:rPr>
        <w:t> ;</w:t>
      </w:r>
    </w:p>
    <w:p w14:paraId="08B11516" w14:textId="6D351353" w:rsidR="00AA4C18" w:rsidRDefault="00F65E12" w:rsidP="00AA4C18">
      <w:pPr>
        <w:numPr>
          <w:ilvl w:val="0"/>
          <w:numId w:val="6"/>
        </w:numPr>
        <w:kinsoku w:val="0"/>
        <w:overflowPunct w:val="0"/>
        <w:spacing w:after="0"/>
        <w:ind w:left="426"/>
        <w:contextualSpacing/>
        <w:jc w:val="both"/>
        <w:textAlignment w:val="baseline"/>
        <w:rPr>
          <w:rFonts w:cstheme="minorHAnsi"/>
        </w:rPr>
      </w:pPr>
      <w:r>
        <w:rPr>
          <w:rFonts w:eastAsia="Times New Roman"/>
        </w:rPr>
        <w:t xml:space="preserve">faciliter et </w:t>
      </w:r>
      <w:r w:rsidR="008D2B76">
        <w:rPr>
          <w:rFonts w:eastAsia="Times New Roman"/>
        </w:rPr>
        <w:t>c</w:t>
      </w:r>
      <w:r w:rsidR="008D2B76" w:rsidRPr="008D2B76">
        <w:rPr>
          <w:rFonts w:eastAsia="Times New Roman"/>
        </w:rPr>
        <w:t>oordonner l’accès aux conseils et services de proximité</w:t>
      </w:r>
      <w:r w:rsidR="008D2B76">
        <w:rPr>
          <w:rFonts w:eastAsia="Times New Roman"/>
        </w:rPr>
        <w:t> ;</w:t>
      </w:r>
    </w:p>
    <w:p w14:paraId="43251CED" w14:textId="14998795" w:rsidR="00AA4C18" w:rsidRPr="00AA4C18" w:rsidRDefault="00AA4C18" w:rsidP="00AA4C18">
      <w:pPr>
        <w:numPr>
          <w:ilvl w:val="0"/>
          <w:numId w:val="6"/>
        </w:numPr>
        <w:kinsoku w:val="0"/>
        <w:overflowPunct w:val="0"/>
        <w:spacing w:after="0"/>
        <w:ind w:left="426"/>
        <w:contextualSpacing/>
        <w:jc w:val="both"/>
        <w:textAlignment w:val="baseline"/>
        <w:rPr>
          <w:rFonts w:cstheme="minorHAnsi"/>
        </w:rPr>
      </w:pPr>
      <w:r>
        <w:rPr>
          <w:rFonts w:cstheme="minorHAnsi"/>
          <w:color w:val="000000"/>
          <w:kern w:val="24"/>
        </w:rPr>
        <w:t>a</w:t>
      </w:r>
      <w:r w:rsidRPr="00AA4C18">
        <w:rPr>
          <w:rFonts w:cstheme="minorHAnsi"/>
          <w:color w:val="000000"/>
          <w:kern w:val="24"/>
        </w:rPr>
        <w:t>ccompagner l’usager tout au long de sa relation avec la Caf et fluidifier ses démarches</w:t>
      </w:r>
      <w:r w:rsidR="0053546D">
        <w:rPr>
          <w:rFonts w:cstheme="minorHAnsi"/>
          <w:color w:val="000000"/>
          <w:kern w:val="24"/>
        </w:rPr>
        <w:t>.</w:t>
      </w:r>
    </w:p>
    <w:p w14:paraId="666FAF6F" w14:textId="77777777" w:rsidR="00F22832" w:rsidRPr="00F22832" w:rsidRDefault="00F22832" w:rsidP="00F22832">
      <w:pPr>
        <w:kinsoku w:val="0"/>
        <w:overflowPunct w:val="0"/>
        <w:spacing w:after="0"/>
        <w:ind w:left="426"/>
        <w:contextualSpacing/>
        <w:jc w:val="both"/>
        <w:textAlignment w:val="baseline"/>
        <w:rPr>
          <w:rFonts w:cstheme="minorHAnsi"/>
        </w:rPr>
      </w:pPr>
    </w:p>
    <w:p w14:paraId="23C5E727" w14:textId="29986705" w:rsidR="000366C4" w:rsidRPr="00AA5E04" w:rsidRDefault="000366C4" w:rsidP="00F22832">
      <w:pPr>
        <w:spacing w:after="0"/>
        <w:rPr>
          <w:u w:val="single"/>
        </w:rPr>
      </w:pPr>
      <w:r w:rsidRPr="00AA5E04">
        <w:rPr>
          <w:u w:val="single"/>
        </w:rPr>
        <w:t>Quelques chiffres</w:t>
      </w:r>
    </w:p>
    <w:p w14:paraId="76BF3F88" w14:textId="77777777" w:rsidR="00977832" w:rsidRDefault="009061D7" w:rsidP="00977832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C5143" w:rsidRPr="00857F43">
        <w:rPr>
          <w:rFonts w:asciiTheme="minorHAnsi" w:hAnsiTheme="minorHAnsi" w:cstheme="minorHAnsi"/>
          <w:b/>
          <w:sz w:val="22"/>
          <w:szCs w:val="22"/>
        </w:rPr>
        <w:t>n France, 23 % des familles sont monoparentales</w:t>
      </w:r>
      <w:r w:rsidR="00EC5143" w:rsidRPr="00857F43">
        <w:rPr>
          <w:rFonts w:asciiTheme="minorHAnsi" w:hAnsiTheme="minorHAnsi" w:cstheme="minorHAnsi"/>
          <w:sz w:val="22"/>
          <w:szCs w:val="22"/>
        </w:rPr>
        <w:t xml:space="preserve"> (soit près d’un quart des familles)</w:t>
      </w:r>
    </w:p>
    <w:p w14:paraId="63981F2F" w14:textId="77777777" w:rsidR="0033520D" w:rsidRDefault="00977832" w:rsidP="00977832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33520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C5143" w:rsidRPr="00977832">
        <w:rPr>
          <w:rFonts w:asciiTheme="minorHAnsi" w:hAnsiTheme="minorHAnsi" w:cstheme="minorHAnsi"/>
          <w:b/>
          <w:sz w:val="22"/>
          <w:szCs w:val="22"/>
        </w:rPr>
        <w:t>26 000 séparations chaque année</w:t>
      </w:r>
      <w:r w:rsidR="00EC5143" w:rsidRPr="00977832">
        <w:rPr>
          <w:rFonts w:asciiTheme="minorHAnsi" w:hAnsiTheme="minorHAnsi" w:cstheme="minorHAnsi"/>
          <w:sz w:val="22"/>
          <w:szCs w:val="22"/>
        </w:rPr>
        <w:t>, dont la moitié concerne des couples avec au moins un enfant mineur (soit 380 000 enfants mineurs concernés par an).</w:t>
      </w:r>
    </w:p>
    <w:p w14:paraId="3CA1D112" w14:textId="77777777" w:rsidR="0033520D" w:rsidRDefault="00EC5143" w:rsidP="0033520D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77832">
        <w:rPr>
          <w:rFonts w:asciiTheme="minorHAnsi" w:hAnsiTheme="minorHAnsi" w:cstheme="minorHAnsi"/>
          <w:sz w:val="22"/>
          <w:szCs w:val="22"/>
        </w:rPr>
        <w:t xml:space="preserve">Environ </w:t>
      </w:r>
      <w:r w:rsidRPr="00977832">
        <w:rPr>
          <w:rFonts w:asciiTheme="minorHAnsi" w:hAnsiTheme="minorHAnsi" w:cstheme="minorHAnsi"/>
          <w:b/>
          <w:sz w:val="22"/>
          <w:szCs w:val="22"/>
        </w:rPr>
        <w:t>900 000 à 1 million de parents bénéficient d’une pension alimentaire.</w:t>
      </w:r>
    </w:p>
    <w:p w14:paraId="06C9ED8D" w14:textId="05790D50" w:rsidR="00E8255E" w:rsidRPr="0033520D" w:rsidRDefault="00E8255E" w:rsidP="0033520D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33520D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33520D">
        <w:rPr>
          <w:rFonts w:asciiTheme="minorHAnsi" w:hAnsiTheme="minorHAnsi" w:cstheme="minorHAnsi"/>
          <w:b/>
          <w:sz w:val="22"/>
          <w:szCs w:val="22"/>
        </w:rPr>
        <w:t>ntre 30 et 40% des pensions alimentaires sont totalement ou partiellement impayées</w:t>
      </w:r>
      <w:r w:rsidRPr="0033520D">
        <w:rPr>
          <w:rFonts w:asciiTheme="minorHAnsi" w:hAnsiTheme="minorHAnsi" w:cstheme="minorHAnsi"/>
          <w:sz w:val="22"/>
          <w:szCs w:val="22"/>
        </w:rPr>
        <w:t xml:space="preserve"> alors qu’elles représentent 18% des ressources des familles monoparentales.</w:t>
      </w:r>
    </w:p>
    <w:p w14:paraId="56B4FA77" w14:textId="77A218F8" w:rsidR="00EC5143" w:rsidRDefault="00EC5143" w:rsidP="003659C8"/>
    <w:p w14:paraId="20A4DD34" w14:textId="6FC6D826" w:rsidR="008C258B" w:rsidRDefault="008C258B" w:rsidP="003659C8"/>
    <w:p w14:paraId="3A5F15DA" w14:textId="6CD62356" w:rsidR="008C258B" w:rsidRDefault="008C258B" w:rsidP="003659C8"/>
    <w:p w14:paraId="6E167D98" w14:textId="6FDD2B06" w:rsidR="008C258B" w:rsidRDefault="008C258B" w:rsidP="003659C8"/>
    <w:p w14:paraId="12C87A4C" w14:textId="3008657D" w:rsidR="008C258B" w:rsidRDefault="008C258B" w:rsidP="003659C8"/>
    <w:p w14:paraId="4D2A48DF" w14:textId="6A3A7265" w:rsidR="008C258B" w:rsidRDefault="008C258B" w:rsidP="003659C8"/>
    <w:p w14:paraId="5F436F4C" w14:textId="391191F3" w:rsidR="008C258B" w:rsidRDefault="008C258B" w:rsidP="003659C8"/>
    <w:p w14:paraId="7218DADC" w14:textId="3E9123FB" w:rsidR="008C258B" w:rsidRDefault="008C258B" w:rsidP="003659C8"/>
    <w:p w14:paraId="4841E300" w14:textId="77777777" w:rsidR="00D933BA" w:rsidRDefault="00D933BA" w:rsidP="003659C8"/>
    <w:p w14:paraId="7C4EDDAB" w14:textId="0935B7B4" w:rsidR="008C258B" w:rsidRPr="00D933BA" w:rsidRDefault="00D933BA" w:rsidP="00D933BA">
      <w:pPr>
        <w:pStyle w:val="En-tte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933BA">
        <w:rPr>
          <w:rFonts w:asciiTheme="minorHAnsi" w:hAnsiTheme="minorHAnsi" w:cstheme="minorHAnsi"/>
          <w:sz w:val="22"/>
          <w:szCs w:val="22"/>
        </w:rPr>
        <w:t>* Numéro valable à partir du 16 décembre 2020</w:t>
      </w:r>
    </w:p>
    <w:sectPr w:rsidR="008C258B" w:rsidRPr="00D9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949"/>
    <w:multiLevelType w:val="hybridMultilevel"/>
    <w:tmpl w:val="36582D90"/>
    <w:lvl w:ilvl="0" w:tplc="016CDA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22E6"/>
    <w:multiLevelType w:val="hybridMultilevel"/>
    <w:tmpl w:val="921A5772"/>
    <w:lvl w:ilvl="0" w:tplc="0F082CA2">
      <w:start w:val="4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6679"/>
    <w:multiLevelType w:val="hybridMultilevel"/>
    <w:tmpl w:val="EFEAA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1A57"/>
    <w:multiLevelType w:val="hybridMultilevel"/>
    <w:tmpl w:val="5D6691F4"/>
    <w:lvl w:ilvl="0" w:tplc="C652F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0B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89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48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86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8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E7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6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66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2C41C9"/>
    <w:multiLevelType w:val="hybridMultilevel"/>
    <w:tmpl w:val="14FA16D4"/>
    <w:lvl w:ilvl="0" w:tplc="44968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A8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E9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62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8B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83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6C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EC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134BF4"/>
    <w:multiLevelType w:val="hybridMultilevel"/>
    <w:tmpl w:val="2B607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F7CE5"/>
    <w:multiLevelType w:val="multilevel"/>
    <w:tmpl w:val="6D2A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06504"/>
    <w:multiLevelType w:val="multilevel"/>
    <w:tmpl w:val="0890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01F53"/>
    <w:multiLevelType w:val="hybridMultilevel"/>
    <w:tmpl w:val="F346755A"/>
    <w:lvl w:ilvl="0" w:tplc="6DF25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07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2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E9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A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0C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CB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8E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CB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9E3497"/>
    <w:multiLevelType w:val="hybridMultilevel"/>
    <w:tmpl w:val="F5B84A32"/>
    <w:lvl w:ilvl="0" w:tplc="1460ED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15D83"/>
    <w:multiLevelType w:val="hybridMultilevel"/>
    <w:tmpl w:val="73308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2741C"/>
    <w:multiLevelType w:val="hybridMultilevel"/>
    <w:tmpl w:val="5D7E3CB2"/>
    <w:lvl w:ilvl="0" w:tplc="BD7E4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15B"/>
    <w:multiLevelType w:val="hybridMultilevel"/>
    <w:tmpl w:val="7FA0B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A7361"/>
    <w:multiLevelType w:val="hybridMultilevel"/>
    <w:tmpl w:val="B9A09FBA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72"/>
    <w:rsid w:val="0000122B"/>
    <w:rsid w:val="000141FF"/>
    <w:rsid w:val="00026B56"/>
    <w:rsid w:val="000336FE"/>
    <w:rsid w:val="00035693"/>
    <w:rsid w:val="000366C4"/>
    <w:rsid w:val="0005052E"/>
    <w:rsid w:val="00055D9D"/>
    <w:rsid w:val="0007468C"/>
    <w:rsid w:val="0007580F"/>
    <w:rsid w:val="000B2734"/>
    <w:rsid w:val="000C14E1"/>
    <w:rsid w:val="000F51B5"/>
    <w:rsid w:val="00100533"/>
    <w:rsid w:val="00122794"/>
    <w:rsid w:val="001463EB"/>
    <w:rsid w:val="001565BB"/>
    <w:rsid w:val="00161877"/>
    <w:rsid w:val="00187303"/>
    <w:rsid w:val="00190523"/>
    <w:rsid w:val="001A16F2"/>
    <w:rsid w:val="001A6616"/>
    <w:rsid w:val="001B0302"/>
    <w:rsid w:val="001C2528"/>
    <w:rsid w:val="001E0EA4"/>
    <w:rsid w:val="001E32C2"/>
    <w:rsid w:val="001F465A"/>
    <w:rsid w:val="00222FDB"/>
    <w:rsid w:val="002440D4"/>
    <w:rsid w:val="002440E7"/>
    <w:rsid w:val="00244453"/>
    <w:rsid w:val="002468B5"/>
    <w:rsid w:val="00252B6C"/>
    <w:rsid w:val="00261DD4"/>
    <w:rsid w:val="00265BA4"/>
    <w:rsid w:val="00272CF3"/>
    <w:rsid w:val="002D07FC"/>
    <w:rsid w:val="002D1BEB"/>
    <w:rsid w:val="002D2BF2"/>
    <w:rsid w:val="002F1EAD"/>
    <w:rsid w:val="002F49B2"/>
    <w:rsid w:val="002F4E0E"/>
    <w:rsid w:val="00304D9F"/>
    <w:rsid w:val="00323C4E"/>
    <w:rsid w:val="0033520D"/>
    <w:rsid w:val="00343F70"/>
    <w:rsid w:val="00350E21"/>
    <w:rsid w:val="00352A54"/>
    <w:rsid w:val="00355D6A"/>
    <w:rsid w:val="003659C8"/>
    <w:rsid w:val="0039270E"/>
    <w:rsid w:val="003B1D22"/>
    <w:rsid w:val="003B7751"/>
    <w:rsid w:val="003C00B7"/>
    <w:rsid w:val="003C2492"/>
    <w:rsid w:val="003D73AB"/>
    <w:rsid w:val="003F5047"/>
    <w:rsid w:val="0040725A"/>
    <w:rsid w:val="00412E51"/>
    <w:rsid w:val="004269D2"/>
    <w:rsid w:val="00427BFF"/>
    <w:rsid w:val="00430079"/>
    <w:rsid w:val="00431724"/>
    <w:rsid w:val="00433538"/>
    <w:rsid w:val="00450891"/>
    <w:rsid w:val="00451657"/>
    <w:rsid w:val="00451BD1"/>
    <w:rsid w:val="00461483"/>
    <w:rsid w:val="00492204"/>
    <w:rsid w:val="004A2572"/>
    <w:rsid w:val="004B0245"/>
    <w:rsid w:val="004C3137"/>
    <w:rsid w:val="004D5A2B"/>
    <w:rsid w:val="004E55EA"/>
    <w:rsid w:val="00500F5B"/>
    <w:rsid w:val="00526E49"/>
    <w:rsid w:val="0053028B"/>
    <w:rsid w:val="00531199"/>
    <w:rsid w:val="0053546D"/>
    <w:rsid w:val="005457B7"/>
    <w:rsid w:val="00574A76"/>
    <w:rsid w:val="00580326"/>
    <w:rsid w:val="00593C58"/>
    <w:rsid w:val="005A0A7C"/>
    <w:rsid w:val="005A3CC8"/>
    <w:rsid w:val="005C4420"/>
    <w:rsid w:val="005D270F"/>
    <w:rsid w:val="00607E41"/>
    <w:rsid w:val="00614703"/>
    <w:rsid w:val="0062324A"/>
    <w:rsid w:val="006275FC"/>
    <w:rsid w:val="006530F2"/>
    <w:rsid w:val="00680D35"/>
    <w:rsid w:val="006A218E"/>
    <w:rsid w:val="006A6672"/>
    <w:rsid w:val="006B2E8F"/>
    <w:rsid w:val="006C2397"/>
    <w:rsid w:val="006C2D25"/>
    <w:rsid w:val="006C574B"/>
    <w:rsid w:val="006D4D4E"/>
    <w:rsid w:val="00702032"/>
    <w:rsid w:val="00702C12"/>
    <w:rsid w:val="00713754"/>
    <w:rsid w:val="007139F1"/>
    <w:rsid w:val="00716BB9"/>
    <w:rsid w:val="0073012A"/>
    <w:rsid w:val="0074252A"/>
    <w:rsid w:val="00746DED"/>
    <w:rsid w:val="007557B9"/>
    <w:rsid w:val="00791128"/>
    <w:rsid w:val="00791C4B"/>
    <w:rsid w:val="007A7290"/>
    <w:rsid w:val="007C01D2"/>
    <w:rsid w:val="007C7927"/>
    <w:rsid w:val="007D5D31"/>
    <w:rsid w:val="007E7F9D"/>
    <w:rsid w:val="007F12F0"/>
    <w:rsid w:val="00825F31"/>
    <w:rsid w:val="00842A6A"/>
    <w:rsid w:val="00857F43"/>
    <w:rsid w:val="008706D6"/>
    <w:rsid w:val="00884161"/>
    <w:rsid w:val="0089702B"/>
    <w:rsid w:val="008A041F"/>
    <w:rsid w:val="008B36CE"/>
    <w:rsid w:val="008C2496"/>
    <w:rsid w:val="008C258B"/>
    <w:rsid w:val="008D2B76"/>
    <w:rsid w:val="008F185F"/>
    <w:rsid w:val="008F6277"/>
    <w:rsid w:val="009003E4"/>
    <w:rsid w:val="009061D7"/>
    <w:rsid w:val="0091014F"/>
    <w:rsid w:val="00925E0C"/>
    <w:rsid w:val="009602EC"/>
    <w:rsid w:val="00965D59"/>
    <w:rsid w:val="009706B2"/>
    <w:rsid w:val="0097118E"/>
    <w:rsid w:val="009712F4"/>
    <w:rsid w:val="00974C5F"/>
    <w:rsid w:val="00977832"/>
    <w:rsid w:val="009B0695"/>
    <w:rsid w:val="009B52A0"/>
    <w:rsid w:val="009C0A09"/>
    <w:rsid w:val="009D3AF9"/>
    <w:rsid w:val="009D48BC"/>
    <w:rsid w:val="009D7B93"/>
    <w:rsid w:val="009E2A67"/>
    <w:rsid w:val="009E333F"/>
    <w:rsid w:val="009E3FAA"/>
    <w:rsid w:val="00A01D02"/>
    <w:rsid w:val="00A06E84"/>
    <w:rsid w:val="00A147C1"/>
    <w:rsid w:val="00A23DC5"/>
    <w:rsid w:val="00A41ED8"/>
    <w:rsid w:val="00A54A22"/>
    <w:rsid w:val="00A91D8C"/>
    <w:rsid w:val="00A93A18"/>
    <w:rsid w:val="00AA3793"/>
    <w:rsid w:val="00AA4C18"/>
    <w:rsid w:val="00AA5E04"/>
    <w:rsid w:val="00AB20D1"/>
    <w:rsid w:val="00AC4528"/>
    <w:rsid w:val="00AD4300"/>
    <w:rsid w:val="00AD67B9"/>
    <w:rsid w:val="00AD7BE3"/>
    <w:rsid w:val="00B17034"/>
    <w:rsid w:val="00B33AE0"/>
    <w:rsid w:val="00B4473C"/>
    <w:rsid w:val="00B4642B"/>
    <w:rsid w:val="00B5368B"/>
    <w:rsid w:val="00B62B7C"/>
    <w:rsid w:val="00B75DFB"/>
    <w:rsid w:val="00B91FEE"/>
    <w:rsid w:val="00B97ECD"/>
    <w:rsid w:val="00BA4B4D"/>
    <w:rsid w:val="00BB411C"/>
    <w:rsid w:val="00BB75C6"/>
    <w:rsid w:val="00BC00BC"/>
    <w:rsid w:val="00BC2772"/>
    <w:rsid w:val="00BE422C"/>
    <w:rsid w:val="00BE5EDB"/>
    <w:rsid w:val="00BF4281"/>
    <w:rsid w:val="00C24E73"/>
    <w:rsid w:val="00C33266"/>
    <w:rsid w:val="00C42422"/>
    <w:rsid w:val="00C4466B"/>
    <w:rsid w:val="00C470B5"/>
    <w:rsid w:val="00C60756"/>
    <w:rsid w:val="00C72588"/>
    <w:rsid w:val="00C84BA9"/>
    <w:rsid w:val="00CA7436"/>
    <w:rsid w:val="00CB6223"/>
    <w:rsid w:val="00CC204A"/>
    <w:rsid w:val="00CC413F"/>
    <w:rsid w:val="00CC74DB"/>
    <w:rsid w:val="00CD0743"/>
    <w:rsid w:val="00CD514E"/>
    <w:rsid w:val="00CD7ACD"/>
    <w:rsid w:val="00CE37CC"/>
    <w:rsid w:val="00D04472"/>
    <w:rsid w:val="00D050E2"/>
    <w:rsid w:val="00D15995"/>
    <w:rsid w:val="00D36FEE"/>
    <w:rsid w:val="00D91F09"/>
    <w:rsid w:val="00D933BA"/>
    <w:rsid w:val="00DA7439"/>
    <w:rsid w:val="00DB24D2"/>
    <w:rsid w:val="00E1158A"/>
    <w:rsid w:val="00E1439B"/>
    <w:rsid w:val="00E16F66"/>
    <w:rsid w:val="00E2232E"/>
    <w:rsid w:val="00E345F4"/>
    <w:rsid w:val="00E44AEB"/>
    <w:rsid w:val="00E45D94"/>
    <w:rsid w:val="00E51130"/>
    <w:rsid w:val="00E70337"/>
    <w:rsid w:val="00E8255E"/>
    <w:rsid w:val="00E83C30"/>
    <w:rsid w:val="00E96BDB"/>
    <w:rsid w:val="00EA029A"/>
    <w:rsid w:val="00EA505E"/>
    <w:rsid w:val="00EA631D"/>
    <w:rsid w:val="00EC3249"/>
    <w:rsid w:val="00EC5143"/>
    <w:rsid w:val="00ED4838"/>
    <w:rsid w:val="00ED7259"/>
    <w:rsid w:val="00EE4BD6"/>
    <w:rsid w:val="00EF6E63"/>
    <w:rsid w:val="00F05D46"/>
    <w:rsid w:val="00F22832"/>
    <w:rsid w:val="00F22FD8"/>
    <w:rsid w:val="00F40F26"/>
    <w:rsid w:val="00F43292"/>
    <w:rsid w:val="00F54EEE"/>
    <w:rsid w:val="00F643CE"/>
    <w:rsid w:val="00F65E12"/>
    <w:rsid w:val="00F917FC"/>
    <w:rsid w:val="00FA0671"/>
    <w:rsid w:val="00FC787A"/>
    <w:rsid w:val="00FD5FC8"/>
    <w:rsid w:val="00FE480B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5799"/>
  <w15:chartTrackingRefBased/>
  <w15:docId w15:val="{66592D2E-C6ED-4695-A275-E3B0FA6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90523"/>
  </w:style>
  <w:style w:type="character" w:customStyle="1" w:styleId="eop">
    <w:name w:val="eop"/>
    <w:basedOn w:val="Policepardfaut"/>
    <w:rsid w:val="00190523"/>
  </w:style>
  <w:style w:type="character" w:customStyle="1" w:styleId="spellingerror">
    <w:name w:val="spellingerror"/>
    <w:basedOn w:val="Policepardfaut"/>
    <w:rsid w:val="00190523"/>
  </w:style>
  <w:style w:type="character" w:styleId="lev">
    <w:name w:val="Strong"/>
    <w:basedOn w:val="Policepardfaut"/>
    <w:uiPriority w:val="22"/>
    <w:qFormat/>
    <w:rsid w:val="00AD67B9"/>
    <w:rPr>
      <w:b/>
      <w:bCs/>
    </w:rPr>
  </w:style>
  <w:style w:type="paragraph" w:customStyle="1" w:styleId="Titre1">
    <w:name w:val="Titre1"/>
    <w:basedOn w:val="Normal"/>
    <w:next w:val="Corpsdetexte"/>
    <w:qFormat/>
    <w:rsid w:val="001565BB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Arial"/>
      <w:color w:val="00000A"/>
      <w:sz w:val="28"/>
      <w:szCs w:val="28"/>
      <w:lang w:eastAsia="zh-CN" w:bidi="hi-IN"/>
    </w:rPr>
  </w:style>
  <w:style w:type="paragraph" w:customStyle="1" w:styleId="Standard">
    <w:name w:val="Standard"/>
    <w:qFormat/>
    <w:rsid w:val="001565BB"/>
    <w:pPr>
      <w:suppressAutoHyphens/>
      <w:spacing w:after="0" w:line="240" w:lineRule="auto"/>
      <w:textAlignment w:val="baseline"/>
    </w:pPr>
    <w:rPr>
      <w:rFonts w:ascii="Liberation Sans" w:eastAsia="SimSun" w:hAnsi="Liberation Sans" w:cs="Arial"/>
      <w:color w:val="00000A"/>
      <w:sz w:val="24"/>
      <w:szCs w:val="24"/>
      <w:lang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565B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565BB"/>
  </w:style>
  <w:style w:type="character" w:customStyle="1" w:styleId="contextualspellingandgrammarerror">
    <w:name w:val="contextualspellingandgrammarerror"/>
    <w:basedOn w:val="Policepardfaut"/>
    <w:rsid w:val="008A041F"/>
  </w:style>
  <w:style w:type="paragraph" w:styleId="Paragraphedeliste">
    <w:name w:val="List Paragraph"/>
    <w:basedOn w:val="Normal"/>
    <w:uiPriority w:val="34"/>
    <w:qFormat/>
    <w:rsid w:val="001A6616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51657"/>
    <w:rPr>
      <w:i/>
      <w:iCs/>
    </w:rPr>
  </w:style>
  <w:style w:type="paragraph" w:styleId="En-tte">
    <w:name w:val="header"/>
    <w:basedOn w:val="Normal"/>
    <w:link w:val="En-tteCar"/>
    <w:rsid w:val="009E2A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E2A6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A41ED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52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77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-alimentaire.caf.fr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ension-alimentaire.ca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nsion-alimentaire.caf.fr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ension-alimentaire.caf.f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ension-alimentaire.caf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5A2390A71B340B3CF717C40A0320A" ma:contentTypeVersion="12" ma:contentTypeDescription="Crée un document." ma:contentTypeScope="" ma:versionID="66d5806645bd9a9b9c4089856ae6554b">
  <xsd:schema xmlns:xsd="http://www.w3.org/2001/XMLSchema" xmlns:xs="http://www.w3.org/2001/XMLSchema" xmlns:p="http://schemas.microsoft.com/office/2006/metadata/properties" xmlns:ns3="971c79c8-6718-4ffa-9642-f792ba169f0f" xmlns:ns4="fefe5262-b61f-4547-8e16-be294fcff9aa" targetNamespace="http://schemas.microsoft.com/office/2006/metadata/properties" ma:root="true" ma:fieldsID="f443df53ea11ef5df76ef1e73c18321f" ns3:_="" ns4:_="">
    <xsd:import namespace="971c79c8-6718-4ffa-9642-f792ba169f0f"/>
    <xsd:import namespace="fefe5262-b61f-4547-8e16-be294fcff9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c79c8-6718-4ffa-9642-f792ba169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e5262-b61f-4547-8e16-be294fcff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FD814-8F0C-4951-9551-A021F7CC6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71B2A-B285-409B-9125-3A39355AA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D0135-2AFD-4699-8E56-301CD0E1D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c79c8-6718-4ffa-9642-f792ba169f0f"/>
    <ds:schemaRef ds:uri="fefe5262-b61f-4547-8e16-be294fcff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LORIDAN 755</dc:creator>
  <cp:keywords/>
  <dc:description/>
  <cp:lastModifiedBy>Laetitia LORIDAN 755</cp:lastModifiedBy>
  <cp:revision>16</cp:revision>
  <cp:lastPrinted>2020-07-21T09:16:00Z</cp:lastPrinted>
  <dcterms:created xsi:type="dcterms:W3CDTF">2020-11-13T13:57:00Z</dcterms:created>
  <dcterms:modified xsi:type="dcterms:W3CDTF">2020-12-18T08:50:00Z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0x0101002E55A2390A71B340B3CF717C40A0320A</vt:lpwstr>
  </property>
</Properties>
</file>