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A8DF" w14:textId="77777777" w:rsidR="007B5EC3" w:rsidRDefault="007B5EC3">
      <w:pPr>
        <w:spacing w:after="0" w:line="240" w:lineRule="auto"/>
        <w:jc w:val="center"/>
        <w:outlineLvl w:val="1"/>
        <w:rPr>
          <w:rFonts w:ascii="Arial" w:eastAsia="Times New Roman" w:hAnsi="Arial" w:cs="Arial"/>
          <w:sz w:val="44"/>
          <w:szCs w:val="44"/>
          <w:lang w:eastAsia="fr-FR"/>
        </w:rPr>
      </w:pPr>
    </w:p>
    <w:p w14:paraId="499A4C7A" w14:textId="77777777" w:rsidR="007B5EC3" w:rsidRDefault="007B5EC3">
      <w:pPr>
        <w:spacing w:after="0" w:line="240" w:lineRule="auto"/>
        <w:jc w:val="center"/>
        <w:outlineLvl w:val="1"/>
        <w:rPr>
          <w:rFonts w:ascii="Arial" w:eastAsia="Times New Roman" w:hAnsi="Arial" w:cs="Arial"/>
          <w:sz w:val="44"/>
          <w:szCs w:val="44"/>
          <w:lang w:eastAsia="fr-FR"/>
        </w:rPr>
      </w:pPr>
    </w:p>
    <w:p w14:paraId="3F74B984" w14:textId="77777777" w:rsidR="007B5EC3" w:rsidRDefault="007B5EC3">
      <w:pPr>
        <w:spacing w:after="0" w:line="240" w:lineRule="auto"/>
        <w:jc w:val="center"/>
        <w:outlineLvl w:val="1"/>
        <w:rPr>
          <w:rFonts w:ascii="Arial" w:eastAsia="Times New Roman" w:hAnsi="Arial" w:cs="Arial"/>
          <w:sz w:val="44"/>
          <w:szCs w:val="44"/>
          <w:highlight w:val="yellow"/>
          <w:lang w:eastAsia="fr-FR"/>
        </w:rPr>
      </w:pPr>
    </w:p>
    <w:p w14:paraId="7BFDC495" w14:textId="77777777" w:rsidR="007B5EC3" w:rsidRDefault="002B23E4">
      <w:pPr>
        <w:pBdr>
          <w:bottom w:val="single" w:sz="4" w:space="5" w:color="000000"/>
        </w:pBdr>
        <w:spacing w:after="0" w:line="240" w:lineRule="auto"/>
        <w:jc w:val="center"/>
        <w:outlineLvl w:val="0"/>
        <w:rPr>
          <w:rFonts w:ascii="Arial" w:eastAsia="Times New Roman" w:hAnsi="Arial" w:cs="Arial"/>
          <w:b/>
          <w:bCs/>
          <w:color w:val="7030A0"/>
          <w:kern w:val="2"/>
          <w:sz w:val="56"/>
          <w:szCs w:val="56"/>
          <w:lang w:eastAsia="fr-FR"/>
        </w:rPr>
      </w:pPr>
      <w:r>
        <w:rPr>
          <w:rFonts w:ascii="Arial" w:eastAsia="Times New Roman" w:hAnsi="Arial" w:cs="Arial"/>
          <w:b/>
          <w:bCs/>
          <w:color w:val="7030A0"/>
          <w:kern w:val="2"/>
          <w:sz w:val="56"/>
          <w:szCs w:val="56"/>
          <w:lang w:eastAsia="fr-FR"/>
        </w:rPr>
        <w:t>Appel à Projets REAAP</w:t>
      </w:r>
    </w:p>
    <w:p w14:paraId="516B7AD8" w14:textId="77777777" w:rsidR="007B5EC3" w:rsidRDefault="007B5EC3">
      <w:pPr>
        <w:pBdr>
          <w:bottom w:val="single" w:sz="4" w:space="5" w:color="000000"/>
        </w:pBdr>
        <w:spacing w:after="0" w:line="240" w:lineRule="auto"/>
        <w:jc w:val="center"/>
        <w:outlineLvl w:val="0"/>
        <w:rPr>
          <w:rFonts w:ascii="Arial" w:eastAsia="Times New Roman" w:hAnsi="Arial" w:cs="Arial"/>
          <w:b/>
          <w:bCs/>
          <w:kern w:val="2"/>
          <w:sz w:val="44"/>
          <w:szCs w:val="44"/>
          <w:lang w:eastAsia="fr-FR"/>
        </w:rPr>
      </w:pPr>
    </w:p>
    <w:p w14:paraId="23548DE8" w14:textId="77777777" w:rsidR="007B5EC3" w:rsidRDefault="002B23E4">
      <w:pPr>
        <w:pBdr>
          <w:bottom w:val="single" w:sz="4" w:space="5" w:color="000000"/>
        </w:pBdr>
        <w:spacing w:after="0" w:line="240" w:lineRule="auto"/>
        <w:jc w:val="center"/>
        <w:outlineLvl w:val="0"/>
        <w:rPr>
          <w:rFonts w:ascii="Arial" w:eastAsia="Times New Roman" w:hAnsi="Arial" w:cs="Arial"/>
          <w:b/>
          <w:bCs/>
          <w:color w:val="7030A0"/>
          <w:kern w:val="2"/>
          <w:sz w:val="56"/>
          <w:szCs w:val="56"/>
          <w:lang w:eastAsia="fr-FR"/>
        </w:rPr>
      </w:pPr>
      <w:r>
        <w:rPr>
          <w:rFonts w:ascii="Arial" w:eastAsia="Times New Roman" w:hAnsi="Arial" w:cs="Arial"/>
          <w:b/>
          <w:bCs/>
          <w:color w:val="7030A0"/>
          <w:kern w:val="2"/>
          <w:sz w:val="56"/>
          <w:szCs w:val="56"/>
          <w:lang w:eastAsia="fr-FR"/>
        </w:rPr>
        <w:t>Campagne 2024</w:t>
      </w:r>
    </w:p>
    <w:p w14:paraId="7DD4C429" w14:textId="77777777" w:rsidR="007B5EC3" w:rsidRDefault="007B5EC3">
      <w:pPr>
        <w:pBdr>
          <w:bottom w:val="single" w:sz="4" w:space="5" w:color="000000"/>
        </w:pBdr>
        <w:spacing w:after="0" w:line="240" w:lineRule="auto"/>
        <w:jc w:val="center"/>
        <w:outlineLvl w:val="0"/>
        <w:rPr>
          <w:rFonts w:ascii="Arial" w:eastAsia="Times New Roman" w:hAnsi="Arial" w:cs="Arial"/>
          <w:b/>
          <w:bCs/>
          <w:color w:val="7030A0"/>
          <w:kern w:val="2"/>
          <w:sz w:val="56"/>
          <w:szCs w:val="56"/>
          <w:lang w:eastAsia="fr-FR"/>
        </w:rPr>
      </w:pPr>
    </w:p>
    <w:p w14:paraId="667652A7" w14:textId="77777777" w:rsidR="007B5EC3" w:rsidRDefault="007B5EC3">
      <w:pPr>
        <w:spacing w:beforeAutospacing="1" w:after="0" w:line="240" w:lineRule="auto"/>
        <w:ind w:left="6" w:right="45"/>
        <w:jc w:val="center"/>
        <w:rPr>
          <w:rFonts w:ascii="Arial" w:eastAsia="Times New Roman" w:hAnsi="Arial" w:cs="Arial"/>
          <w:sz w:val="44"/>
          <w:szCs w:val="44"/>
          <w:lang w:eastAsia="fr-FR"/>
        </w:rPr>
      </w:pPr>
    </w:p>
    <w:tbl>
      <w:tblPr>
        <w:tblStyle w:val="Grilledutableau"/>
        <w:tblW w:w="10654" w:type="dxa"/>
        <w:tblInd w:w="6" w:type="dxa"/>
        <w:tblLayout w:type="fixed"/>
        <w:tblLook w:val="04A0" w:firstRow="1" w:lastRow="0" w:firstColumn="1" w:lastColumn="0" w:noHBand="0" w:noVBand="1"/>
      </w:tblPr>
      <w:tblGrid>
        <w:gridCol w:w="4142"/>
        <w:gridCol w:w="3070"/>
        <w:gridCol w:w="3442"/>
      </w:tblGrid>
      <w:tr w:rsidR="007B5EC3" w14:paraId="667AE0ED" w14:textId="77777777">
        <w:trPr>
          <w:trHeight w:val="288"/>
        </w:trPr>
        <w:tc>
          <w:tcPr>
            <w:tcW w:w="4142" w:type="dxa"/>
            <w:tcBorders>
              <w:top w:val="nil"/>
              <w:left w:val="nil"/>
              <w:bottom w:val="nil"/>
              <w:right w:val="nil"/>
            </w:tcBorders>
          </w:tcPr>
          <w:p w14:paraId="644DB0F3" w14:textId="3CEE75F7" w:rsidR="007B5EC3" w:rsidRDefault="002B23E4">
            <w:pPr>
              <w:spacing w:beforeAutospacing="1" w:after="0" w:line="240" w:lineRule="auto"/>
              <w:ind w:right="45"/>
              <w:jc w:val="center"/>
              <w:rPr>
                <w:rFonts w:ascii="Arial" w:eastAsia="Times New Roman" w:hAnsi="Arial" w:cs="Arial"/>
                <w:color w:val="0066FF"/>
                <w:sz w:val="44"/>
                <w:szCs w:val="44"/>
                <w:lang w:eastAsia="fr-FR"/>
              </w:rPr>
            </w:pPr>
            <w:r>
              <w:rPr>
                <w:noProof/>
              </w:rPr>
              <w:drawing>
                <wp:anchor distT="0" distB="0" distL="114300" distR="114300" simplePos="0" relativeHeight="251659264" behindDoc="0" locked="0" layoutInCell="1" allowOverlap="1" wp14:anchorId="380C1582" wp14:editId="68AB09D6">
                  <wp:simplePos x="0" y="0"/>
                  <wp:positionH relativeFrom="margin">
                    <wp:posOffset>-4445</wp:posOffset>
                  </wp:positionH>
                  <wp:positionV relativeFrom="paragraph">
                    <wp:posOffset>187325</wp:posOffset>
                  </wp:positionV>
                  <wp:extent cx="1059180" cy="1307465"/>
                  <wp:effectExtent l="0" t="0" r="0" b="0"/>
                  <wp:wrapSquare wrapText="bothSides"/>
                  <wp:docPr id="8"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59180" cy="1307465"/>
                          </a:xfrm>
                          <a:prstGeom prst="rect">
                            <a:avLst/>
                          </a:prstGeom>
                        </pic:spPr>
                      </pic:pic>
                    </a:graphicData>
                  </a:graphic>
                  <wp14:sizeRelH relativeFrom="margin">
                    <wp14:pctWidth>0</wp14:pctWidth>
                  </wp14:sizeRelH>
                  <wp14:sizeRelV relativeFrom="margin">
                    <wp14:pctHeight>0</wp14:pctHeight>
                  </wp14:sizeRelV>
                </wp:anchor>
              </w:drawing>
            </w:r>
          </w:p>
          <w:p w14:paraId="138A43C8" w14:textId="2A42A1DA" w:rsidR="007B5EC3" w:rsidRDefault="002B23E4">
            <w:pPr>
              <w:spacing w:beforeAutospacing="1" w:after="0" w:line="240" w:lineRule="auto"/>
              <w:ind w:right="45"/>
              <w:jc w:val="center"/>
              <w:rPr>
                <w:rFonts w:ascii="Arial" w:eastAsia="Times New Roman" w:hAnsi="Arial" w:cs="Arial"/>
                <w:sz w:val="44"/>
                <w:szCs w:val="44"/>
                <w:lang w:eastAsia="fr-FR"/>
              </w:rPr>
            </w:pPr>
            <w:r>
              <w:rPr>
                <w:noProof/>
              </w:rPr>
              <w:drawing>
                <wp:inline distT="0" distB="0" distL="0" distR="0" wp14:anchorId="06099BEC" wp14:editId="48A33ECE">
                  <wp:extent cx="1458299" cy="830580"/>
                  <wp:effectExtent l="0" t="0" r="8890" b="7620"/>
                  <wp:docPr id="7" name="Image 7" descr="Kit de communication de l'ANCT | Agence nationale de la cohésion 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 de communication de l'ANCT | Agence nationale de la cohésion de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7629" cy="852981"/>
                          </a:xfrm>
                          <a:prstGeom prst="rect">
                            <a:avLst/>
                          </a:prstGeom>
                          <a:noFill/>
                          <a:ln>
                            <a:noFill/>
                          </a:ln>
                        </pic:spPr>
                      </pic:pic>
                    </a:graphicData>
                  </a:graphic>
                </wp:inline>
              </w:drawing>
            </w:r>
          </w:p>
          <w:p w14:paraId="3A56F98B" w14:textId="32C0AC98" w:rsidR="007B5EC3" w:rsidRDefault="007B5EC3">
            <w:pPr>
              <w:spacing w:beforeAutospacing="1" w:after="0" w:line="240" w:lineRule="auto"/>
              <w:ind w:right="45"/>
              <w:jc w:val="center"/>
              <w:rPr>
                <w:rFonts w:ascii="Arial" w:eastAsia="Times New Roman" w:hAnsi="Arial" w:cs="Arial"/>
                <w:sz w:val="44"/>
                <w:szCs w:val="44"/>
                <w:lang w:eastAsia="fr-FR"/>
              </w:rPr>
            </w:pPr>
          </w:p>
          <w:p w14:paraId="35B01194" w14:textId="2C402C31" w:rsidR="007B5EC3" w:rsidRDefault="007B5EC3">
            <w:pPr>
              <w:spacing w:beforeAutospacing="1" w:after="0" w:line="240" w:lineRule="auto"/>
              <w:ind w:right="45"/>
              <w:jc w:val="center"/>
              <w:rPr>
                <w:rFonts w:ascii="Arial" w:eastAsia="Times New Roman" w:hAnsi="Arial" w:cs="Arial"/>
                <w:sz w:val="44"/>
                <w:szCs w:val="44"/>
                <w:lang w:eastAsia="fr-FR"/>
              </w:rPr>
            </w:pPr>
          </w:p>
          <w:p w14:paraId="3E9F2A91" w14:textId="3285C77B" w:rsidR="007B5EC3" w:rsidRDefault="007B5EC3">
            <w:pPr>
              <w:spacing w:beforeAutospacing="1" w:after="0" w:line="240" w:lineRule="auto"/>
              <w:ind w:right="45"/>
              <w:jc w:val="center"/>
              <w:rPr>
                <w:rFonts w:ascii="Arial" w:eastAsia="Times New Roman" w:hAnsi="Arial" w:cs="Arial"/>
                <w:sz w:val="44"/>
                <w:szCs w:val="44"/>
                <w:lang w:eastAsia="fr-FR"/>
              </w:rPr>
            </w:pPr>
          </w:p>
          <w:p w14:paraId="7B30C14F" w14:textId="2FBDBAB6" w:rsidR="007B5EC3" w:rsidRDefault="007B5EC3">
            <w:pPr>
              <w:spacing w:beforeAutospacing="1" w:after="0" w:line="240" w:lineRule="auto"/>
              <w:ind w:right="45"/>
              <w:jc w:val="center"/>
              <w:rPr>
                <w:rFonts w:ascii="Arial" w:eastAsia="Times New Roman" w:hAnsi="Arial" w:cs="Arial"/>
                <w:color w:val="0066FF"/>
                <w:sz w:val="44"/>
                <w:szCs w:val="44"/>
                <w:lang w:eastAsia="fr-FR"/>
              </w:rPr>
            </w:pPr>
          </w:p>
        </w:tc>
        <w:tc>
          <w:tcPr>
            <w:tcW w:w="3070" w:type="dxa"/>
            <w:tcBorders>
              <w:top w:val="nil"/>
              <w:left w:val="nil"/>
              <w:bottom w:val="nil"/>
              <w:right w:val="nil"/>
            </w:tcBorders>
          </w:tcPr>
          <w:p w14:paraId="23A21495" w14:textId="77777777" w:rsidR="002B23E4" w:rsidRDefault="002B23E4">
            <w:pPr>
              <w:spacing w:beforeAutospacing="1" w:after="0" w:line="240" w:lineRule="auto"/>
              <w:ind w:right="45"/>
              <w:jc w:val="center"/>
              <w:rPr>
                <w:noProof/>
              </w:rPr>
            </w:pPr>
          </w:p>
          <w:p w14:paraId="43EE9FAE" w14:textId="77777777" w:rsidR="002B23E4" w:rsidRDefault="002B23E4">
            <w:pPr>
              <w:spacing w:beforeAutospacing="1" w:after="0" w:line="240" w:lineRule="auto"/>
              <w:ind w:right="45"/>
              <w:jc w:val="center"/>
              <w:rPr>
                <w:rFonts w:ascii="Arial" w:eastAsia="Times New Roman" w:hAnsi="Arial" w:cs="Arial"/>
                <w:color w:val="0066FF"/>
                <w:sz w:val="44"/>
                <w:szCs w:val="44"/>
                <w:lang w:eastAsia="fr-FR"/>
              </w:rPr>
            </w:pPr>
          </w:p>
          <w:p w14:paraId="1874DC3A" w14:textId="39AD2EF1" w:rsidR="007B5EC3" w:rsidRDefault="002B23E4">
            <w:pPr>
              <w:spacing w:beforeAutospacing="1" w:after="0" w:line="240" w:lineRule="auto"/>
              <w:ind w:right="45"/>
              <w:jc w:val="center"/>
              <w:rPr>
                <w:rFonts w:ascii="Arial" w:eastAsia="Times New Roman" w:hAnsi="Arial" w:cs="Arial"/>
                <w:color w:val="0066FF"/>
                <w:sz w:val="44"/>
                <w:szCs w:val="44"/>
                <w:lang w:eastAsia="fr-FR"/>
              </w:rPr>
            </w:pPr>
            <w:r>
              <w:rPr>
                <w:noProof/>
              </w:rPr>
              <w:drawing>
                <wp:inline distT="0" distB="0" distL="0" distR="0" wp14:anchorId="4EF69383" wp14:editId="500F1989">
                  <wp:extent cx="975360" cy="1438275"/>
                  <wp:effectExtent l="0" t="0" r="0"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0"/>
                          <a:stretch>
                            <a:fillRect/>
                          </a:stretch>
                        </pic:blipFill>
                        <pic:spPr bwMode="auto">
                          <a:xfrm>
                            <a:off x="0" y="0"/>
                            <a:ext cx="975360" cy="1438275"/>
                          </a:xfrm>
                          <a:prstGeom prst="rect">
                            <a:avLst/>
                          </a:prstGeom>
                        </pic:spPr>
                      </pic:pic>
                    </a:graphicData>
                  </a:graphic>
                </wp:inline>
              </w:drawing>
            </w:r>
          </w:p>
        </w:tc>
        <w:tc>
          <w:tcPr>
            <w:tcW w:w="3442" w:type="dxa"/>
            <w:tcBorders>
              <w:top w:val="nil"/>
              <w:left w:val="nil"/>
              <w:bottom w:val="nil"/>
              <w:right w:val="nil"/>
            </w:tcBorders>
          </w:tcPr>
          <w:p w14:paraId="56315F88" w14:textId="77777777" w:rsidR="007B5EC3" w:rsidRDefault="007B5EC3">
            <w:pPr>
              <w:spacing w:beforeAutospacing="1" w:after="0" w:line="240" w:lineRule="auto"/>
              <w:ind w:right="45"/>
              <w:jc w:val="center"/>
              <w:rPr>
                <w:rFonts w:ascii="Arial" w:eastAsia="Times New Roman" w:hAnsi="Arial" w:cs="Arial"/>
                <w:sz w:val="44"/>
                <w:szCs w:val="44"/>
                <w:lang w:eastAsia="fr-FR"/>
              </w:rPr>
            </w:pPr>
          </w:p>
          <w:p w14:paraId="3F2AC2AB" w14:textId="77777777" w:rsidR="007B5EC3" w:rsidRDefault="002B23E4">
            <w:pPr>
              <w:spacing w:beforeAutospacing="1" w:after="0" w:line="240" w:lineRule="auto"/>
              <w:ind w:right="45"/>
              <w:jc w:val="center"/>
              <w:rPr>
                <w:rFonts w:ascii="Arial" w:eastAsia="Times New Roman" w:hAnsi="Arial" w:cs="Arial"/>
                <w:color w:val="0066FF"/>
                <w:sz w:val="44"/>
                <w:szCs w:val="44"/>
                <w:lang w:eastAsia="fr-FR"/>
              </w:rPr>
            </w:pPr>
            <w:r>
              <w:rPr>
                <w:noProof/>
              </w:rPr>
              <w:drawing>
                <wp:inline distT="0" distB="0" distL="0" distR="0" wp14:anchorId="2F73390E" wp14:editId="7260A1DA">
                  <wp:extent cx="2014855" cy="106172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11"/>
                          <a:stretch>
                            <a:fillRect/>
                          </a:stretch>
                        </pic:blipFill>
                        <pic:spPr bwMode="auto">
                          <a:xfrm>
                            <a:off x="0" y="0"/>
                            <a:ext cx="2014855" cy="1061720"/>
                          </a:xfrm>
                          <a:prstGeom prst="rect">
                            <a:avLst/>
                          </a:prstGeom>
                        </pic:spPr>
                      </pic:pic>
                    </a:graphicData>
                  </a:graphic>
                </wp:inline>
              </w:drawing>
            </w:r>
          </w:p>
        </w:tc>
      </w:tr>
    </w:tbl>
    <w:p w14:paraId="1313D6E4" w14:textId="77777777" w:rsidR="007B5EC3" w:rsidRDefault="007B5EC3">
      <w:pPr>
        <w:pBdr>
          <w:bottom w:val="single" w:sz="4" w:space="6" w:color="000000"/>
        </w:pBdr>
        <w:spacing w:after="0" w:line="240" w:lineRule="auto"/>
        <w:jc w:val="center"/>
        <w:outlineLvl w:val="0"/>
        <w:rPr>
          <w:rFonts w:ascii="Times New Roman" w:eastAsia="Times New Roman" w:hAnsi="Times New Roman" w:cs="Times New Roman"/>
          <w:lang w:eastAsia="fr-FR"/>
        </w:rPr>
      </w:pPr>
    </w:p>
    <w:p w14:paraId="7B27A6CA" w14:textId="77777777" w:rsidR="007B5EC3" w:rsidRDefault="007B5EC3">
      <w:pPr>
        <w:pBdr>
          <w:bottom w:val="single" w:sz="4" w:space="6" w:color="000000"/>
        </w:pBdr>
        <w:spacing w:after="0" w:line="240" w:lineRule="auto"/>
        <w:jc w:val="center"/>
        <w:outlineLvl w:val="0"/>
        <w:rPr>
          <w:rFonts w:ascii="Times New Roman" w:eastAsia="Times New Roman" w:hAnsi="Times New Roman" w:cs="Times New Roman"/>
          <w:lang w:eastAsia="fr-FR"/>
        </w:rPr>
      </w:pPr>
    </w:p>
    <w:p w14:paraId="3B369BE7" w14:textId="77777777" w:rsidR="007B5EC3" w:rsidRDefault="007B5EC3">
      <w:pPr>
        <w:pBdr>
          <w:bottom w:val="single" w:sz="4" w:space="6" w:color="000000"/>
        </w:pBdr>
        <w:spacing w:after="0" w:line="240" w:lineRule="auto"/>
        <w:jc w:val="center"/>
        <w:outlineLvl w:val="0"/>
        <w:rPr>
          <w:rFonts w:ascii="Times New Roman" w:eastAsia="Times New Roman" w:hAnsi="Times New Roman" w:cs="Times New Roman"/>
          <w:lang w:eastAsia="fr-FR"/>
        </w:rPr>
      </w:pPr>
    </w:p>
    <w:p w14:paraId="3907C4F6" w14:textId="77777777" w:rsidR="007B5EC3" w:rsidRDefault="007B5EC3">
      <w:pPr>
        <w:pBdr>
          <w:bottom w:val="single" w:sz="4" w:space="6" w:color="000000"/>
        </w:pBdr>
        <w:spacing w:after="0" w:line="240" w:lineRule="auto"/>
        <w:jc w:val="center"/>
        <w:outlineLvl w:val="0"/>
        <w:rPr>
          <w:rFonts w:ascii="Times New Roman" w:eastAsia="Times New Roman" w:hAnsi="Times New Roman" w:cs="Times New Roman"/>
          <w:lang w:eastAsia="fr-FR"/>
        </w:rPr>
      </w:pPr>
    </w:p>
    <w:p w14:paraId="7A1BD540" w14:textId="77777777" w:rsidR="007B5EC3" w:rsidRDefault="007B5EC3">
      <w:pPr>
        <w:pBdr>
          <w:bottom w:val="single" w:sz="4" w:space="6" w:color="000000"/>
        </w:pBdr>
        <w:spacing w:after="0" w:line="240" w:lineRule="auto"/>
        <w:jc w:val="center"/>
        <w:outlineLvl w:val="0"/>
        <w:rPr>
          <w:rFonts w:ascii="Times New Roman" w:eastAsia="Times New Roman" w:hAnsi="Times New Roman" w:cs="Times New Roman"/>
          <w:lang w:eastAsia="fr-FR"/>
        </w:rPr>
      </w:pPr>
    </w:p>
    <w:p w14:paraId="18D0E7D2" w14:textId="77777777" w:rsidR="007B5EC3" w:rsidRDefault="007B5EC3">
      <w:pPr>
        <w:pBdr>
          <w:bottom w:val="single" w:sz="4" w:space="6" w:color="000000"/>
        </w:pBdr>
        <w:spacing w:after="0" w:line="240" w:lineRule="auto"/>
        <w:jc w:val="center"/>
        <w:outlineLvl w:val="0"/>
        <w:rPr>
          <w:rFonts w:ascii="Times New Roman" w:eastAsia="Times New Roman" w:hAnsi="Times New Roman" w:cs="Times New Roman"/>
          <w:lang w:eastAsia="fr-FR"/>
        </w:rPr>
      </w:pPr>
    </w:p>
    <w:p w14:paraId="215A289A" w14:textId="77777777" w:rsidR="007B5EC3" w:rsidRDefault="007B5EC3">
      <w:pPr>
        <w:pBdr>
          <w:bottom w:val="single" w:sz="4" w:space="6" w:color="000000"/>
        </w:pBdr>
        <w:spacing w:after="0" w:line="240" w:lineRule="auto"/>
        <w:jc w:val="center"/>
        <w:outlineLvl w:val="0"/>
        <w:rPr>
          <w:rFonts w:ascii="Arial" w:eastAsia="Times New Roman" w:hAnsi="Arial" w:cs="Arial"/>
          <w:b/>
          <w:bCs/>
          <w:kern w:val="2"/>
          <w:lang w:eastAsia="fr-FR"/>
        </w:rPr>
      </w:pPr>
    </w:p>
    <w:p w14:paraId="1AD45019" w14:textId="77777777" w:rsidR="007B5EC3" w:rsidRDefault="007B5EC3">
      <w:pPr>
        <w:pBdr>
          <w:bottom w:val="single" w:sz="4" w:space="6" w:color="000000"/>
        </w:pBdr>
        <w:spacing w:after="0" w:line="240" w:lineRule="auto"/>
        <w:jc w:val="center"/>
        <w:outlineLvl w:val="0"/>
        <w:rPr>
          <w:rFonts w:ascii="Arial" w:eastAsia="Times New Roman" w:hAnsi="Arial" w:cs="Arial"/>
          <w:b/>
          <w:bCs/>
          <w:kern w:val="2"/>
          <w:lang w:eastAsia="fr-FR"/>
        </w:rPr>
      </w:pPr>
    </w:p>
    <w:p w14:paraId="5E1192BE" w14:textId="77777777" w:rsidR="007B5EC3" w:rsidRDefault="007B5EC3">
      <w:pPr>
        <w:pBdr>
          <w:bottom w:val="single" w:sz="4" w:space="6" w:color="000000"/>
        </w:pBdr>
        <w:spacing w:after="0" w:line="240" w:lineRule="auto"/>
        <w:jc w:val="center"/>
        <w:outlineLvl w:val="0"/>
        <w:rPr>
          <w:rFonts w:ascii="Arial" w:eastAsia="Times New Roman" w:hAnsi="Arial" w:cs="Arial"/>
          <w:b/>
          <w:bCs/>
          <w:kern w:val="2"/>
          <w:lang w:eastAsia="fr-FR"/>
        </w:rPr>
      </w:pPr>
    </w:p>
    <w:p w14:paraId="63375DAF" w14:textId="77777777" w:rsidR="007B5EC3" w:rsidRDefault="007B5EC3">
      <w:pPr>
        <w:pBdr>
          <w:bottom w:val="single" w:sz="4" w:space="6" w:color="000000"/>
        </w:pBdr>
        <w:spacing w:after="0" w:line="240" w:lineRule="auto"/>
        <w:jc w:val="center"/>
        <w:outlineLvl w:val="0"/>
        <w:rPr>
          <w:rFonts w:ascii="Arial" w:eastAsia="Times New Roman" w:hAnsi="Arial" w:cs="Arial"/>
          <w:b/>
          <w:bCs/>
          <w:kern w:val="2"/>
          <w:lang w:eastAsia="fr-FR"/>
        </w:rPr>
      </w:pPr>
    </w:p>
    <w:p w14:paraId="5E11FA88" w14:textId="77777777" w:rsidR="007B5EC3" w:rsidRDefault="007B5EC3">
      <w:pPr>
        <w:pBdr>
          <w:bottom w:val="single" w:sz="4" w:space="6" w:color="000000"/>
        </w:pBdr>
        <w:spacing w:after="0" w:line="240" w:lineRule="auto"/>
        <w:jc w:val="center"/>
        <w:outlineLvl w:val="0"/>
        <w:rPr>
          <w:rFonts w:ascii="Arial" w:eastAsia="Times New Roman" w:hAnsi="Arial" w:cs="Arial"/>
          <w:b/>
          <w:bCs/>
          <w:kern w:val="2"/>
          <w:lang w:eastAsia="fr-FR"/>
        </w:rPr>
      </w:pPr>
    </w:p>
    <w:p w14:paraId="72C52C30" w14:textId="77777777" w:rsidR="007B5EC3" w:rsidRDefault="007B5EC3">
      <w:pPr>
        <w:pBdr>
          <w:bottom w:val="single" w:sz="4" w:space="6" w:color="000000"/>
        </w:pBdr>
        <w:spacing w:after="0" w:line="240" w:lineRule="auto"/>
        <w:jc w:val="center"/>
        <w:outlineLvl w:val="0"/>
        <w:rPr>
          <w:rFonts w:ascii="Arial" w:eastAsia="Times New Roman" w:hAnsi="Arial" w:cs="Arial"/>
          <w:b/>
          <w:bCs/>
          <w:kern w:val="2"/>
          <w:lang w:eastAsia="fr-FR"/>
        </w:rPr>
      </w:pPr>
    </w:p>
    <w:p w14:paraId="113D2626" w14:textId="34709EAB" w:rsidR="007B5EC3" w:rsidRDefault="007B5EC3">
      <w:pPr>
        <w:pBdr>
          <w:bottom w:val="single" w:sz="4" w:space="6" w:color="000000"/>
        </w:pBdr>
        <w:spacing w:after="0" w:line="240" w:lineRule="auto"/>
        <w:jc w:val="center"/>
        <w:outlineLvl w:val="0"/>
        <w:rPr>
          <w:rFonts w:ascii="Arial" w:eastAsia="Times New Roman" w:hAnsi="Arial" w:cs="Arial"/>
          <w:b/>
          <w:bCs/>
          <w:kern w:val="2"/>
          <w:lang w:eastAsia="fr-FR"/>
        </w:rPr>
      </w:pPr>
    </w:p>
    <w:p w14:paraId="5F83D266" w14:textId="77777777" w:rsidR="002B23E4" w:rsidRDefault="002B23E4">
      <w:pPr>
        <w:pBdr>
          <w:bottom w:val="single" w:sz="4" w:space="6" w:color="000000"/>
        </w:pBdr>
        <w:spacing w:after="0" w:line="240" w:lineRule="auto"/>
        <w:jc w:val="center"/>
        <w:outlineLvl w:val="0"/>
        <w:rPr>
          <w:rFonts w:ascii="Arial" w:eastAsia="Times New Roman" w:hAnsi="Arial" w:cs="Arial"/>
          <w:b/>
          <w:bCs/>
          <w:kern w:val="2"/>
          <w:lang w:eastAsia="fr-FR"/>
        </w:rPr>
      </w:pPr>
    </w:p>
    <w:p w14:paraId="71ED4B41" w14:textId="77777777" w:rsidR="007B5EC3" w:rsidRDefault="007B5EC3">
      <w:pPr>
        <w:pBdr>
          <w:bottom w:val="single" w:sz="4" w:space="6" w:color="000000"/>
        </w:pBdr>
        <w:spacing w:after="0" w:line="240" w:lineRule="auto"/>
        <w:jc w:val="center"/>
        <w:outlineLvl w:val="0"/>
        <w:rPr>
          <w:rFonts w:ascii="Arial" w:eastAsia="Times New Roman" w:hAnsi="Arial" w:cs="Arial"/>
          <w:b/>
          <w:bCs/>
          <w:kern w:val="2"/>
          <w:lang w:eastAsia="fr-FR"/>
        </w:rPr>
      </w:pPr>
    </w:p>
    <w:p w14:paraId="376CF972" w14:textId="77777777" w:rsidR="007B5EC3" w:rsidRDefault="007B5EC3">
      <w:pPr>
        <w:spacing w:after="0" w:line="240" w:lineRule="auto"/>
        <w:jc w:val="center"/>
        <w:outlineLvl w:val="0"/>
        <w:rPr>
          <w:rFonts w:ascii="Arial" w:eastAsia="Times New Roman" w:hAnsi="Arial" w:cs="Arial"/>
          <w:b/>
          <w:bCs/>
          <w:color w:val="7030A0"/>
          <w:kern w:val="2"/>
          <w:sz w:val="32"/>
          <w:szCs w:val="32"/>
          <w:lang w:eastAsia="fr-FR"/>
        </w:rPr>
      </w:pPr>
    </w:p>
    <w:p w14:paraId="21D1A5AF" w14:textId="77777777" w:rsidR="002B23E4" w:rsidRDefault="002B23E4">
      <w:pPr>
        <w:spacing w:after="0" w:line="240" w:lineRule="auto"/>
        <w:jc w:val="center"/>
        <w:outlineLvl w:val="0"/>
        <w:rPr>
          <w:rFonts w:ascii="Arial" w:eastAsia="Times New Roman" w:hAnsi="Arial" w:cs="Arial"/>
          <w:b/>
          <w:bCs/>
          <w:color w:val="7030A0"/>
          <w:kern w:val="2"/>
          <w:sz w:val="32"/>
          <w:szCs w:val="32"/>
          <w:lang w:eastAsia="fr-FR"/>
        </w:rPr>
      </w:pPr>
    </w:p>
    <w:p w14:paraId="30C93381" w14:textId="77777777" w:rsidR="002B23E4" w:rsidRDefault="002B23E4">
      <w:pPr>
        <w:spacing w:after="0" w:line="240" w:lineRule="auto"/>
        <w:jc w:val="center"/>
        <w:outlineLvl w:val="0"/>
        <w:rPr>
          <w:rFonts w:ascii="Arial" w:eastAsia="Times New Roman" w:hAnsi="Arial" w:cs="Arial"/>
          <w:b/>
          <w:bCs/>
          <w:color w:val="7030A0"/>
          <w:kern w:val="2"/>
          <w:sz w:val="32"/>
          <w:szCs w:val="32"/>
          <w:lang w:eastAsia="fr-FR"/>
        </w:rPr>
      </w:pPr>
    </w:p>
    <w:p w14:paraId="222744C0" w14:textId="77777777" w:rsidR="002B23E4" w:rsidRDefault="002B23E4">
      <w:pPr>
        <w:spacing w:after="0" w:line="240" w:lineRule="auto"/>
        <w:jc w:val="center"/>
        <w:outlineLvl w:val="0"/>
        <w:rPr>
          <w:rFonts w:ascii="Arial" w:eastAsia="Times New Roman" w:hAnsi="Arial" w:cs="Arial"/>
          <w:b/>
          <w:bCs/>
          <w:color w:val="7030A0"/>
          <w:kern w:val="2"/>
          <w:sz w:val="32"/>
          <w:szCs w:val="32"/>
          <w:lang w:eastAsia="fr-FR"/>
        </w:rPr>
      </w:pPr>
    </w:p>
    <w:p w14:paraId="6AAA5591" w14:textId="31C9B4BB" w:rsidR="007B5EC3" w:rsidRDefault="002B23E4">
      <w:pPr>
        <w:spacing w:after="0" w:line="240" w:lineRule="auto"/>
        <w:jc w:val="center"/>
        <w:outlineLvl w:val="0"/>
        <w:rPr>
          <w:rFonts w:ascii="Arial" w:eastAsia="Times New Roman" w:hAnsi="Arial" w:cs="Arial"/>
          <w:b/>
          <w:bCs/>
          <w:color w:val="7030A0"/>
          <w:kern w:val="2"/>
          <w:sz w:val="32"/>
          <w:szCs w:val="32"/>
          <w:lang w:eastAsia="fr-FR"/>
        </w:rPr>
      </w:pPr>
      <w:r>
        <w:rPr>
          <w:rFonts w:ascii="Arial" w:eastAsia="Times New Roman" w:hAnsi="Arial" w:cs="Arial"/>
          <w:b/>
          <w:bCs/>
          <w:color w:val="7030A0"/>
          <w:kern w:val="2"/>
          <w:sz w:val="32"/>
          <w:szCs w:val="32"/>
          <w:lang w:eastAsia="fr-FR"/>
        </w:rPr>
        <w:t xml:space="preserve">Demande de financement  </w:t>
      </w:r>
    </w:p>
    <w:p w14:paraId="23A17CA3" w14:textId="77777777" w:rsidR="007B5EC3" w:rsidRDefault="007B5EC3">
      <w:pPr>
        <w:pBdr>
          <w:bottom w:val="single" w:sz="4" w:space="5" w:color="000000"/>
        </w:pBdr>
        <w:spacing w:after="0" w:line="240" w:lineRule="auto"/>
        <w:jc w:val="center"/>
        <w:outlineLvl w:val="0"/>
        <w:rPr>
          <w:rFonts w:ascii="Arial" w:eastAsia="Times New Roman" w:hAnsi="Arial" w:cs="Arial"/>
          <w:b/>
          <w:bCs/>
          <w:color w:val="7030A0"/>
          <w:kern w:val="2"/>
          <w:sz w:val="32"/>
          <w:szCs w:val="32"/>
          <w:lang w:eastAsia="fr-FR"/>
        </w:rPr>
      </w:pPr>
    </w:p>
    <w:p w14:paraId="05372E58" w14:textId="77777777" w:rsidR="007B5EC3" w:rsidRDefault="007B5EC3">
      <w:pPr>
        <w:rPr>
          <w:rFonts w:ascii="Arial" w:eastAsia="Century Gothic" w:hAnsi="Arial" w:cs="Arial"/>
          <w:b/>
          <w:bCs/>
          <w:sz w:val="20"/>
          <w:szCs w:val="20"/>
        </w:rPr>
      </w:pPr>
    </w:p>
    <w:p w14:paraId="30F99121" w14:textId="77777777" w:rsidR="007B5EC3" w:rsidRDefault="002B23E4">
      <w:pPr>
        <w:rPr>
          <w:rFonts w:ascii="Arial" w:eastAsia="Century Gothic" w:hAnsi="Arial" w:cs="Arial"/>
          <w:b/>
          <w:bCs/>
          <w:color w:val="4F81BD" w:themeColor="accent1"/>
          <w:sz w:val="24"/>
          <w:szCs w:val="24"/>
        </w:rPr>
      </w:pPr>
      <w:r>
        <w:rPr>
          <w:rFonts w:ascii="Arial" w:eastAsia="Century Gothic" w:hAnsi="Arial" w:cs="Arial"/>
          <w:b/>
          <w:bCs/>
          <w:color w:val="7030A0"/>
          <w:sz w:val="24"/>
          <w:szCs w:val="24"/>
        </w:rPr>
        <w:t>Préambule</w:t>
      </w:r>
      <w:r>
        <w:rPr>
          <w:rFonts w:ascii="Arial" w:eastAsia="Century Gothic" w:hAnsi="Arial" w:cs="Arial"/>
          <w:b/>
          <w:bCs/>
          <w:sz w:val="24"/>
          <w:szCs w:val="24"/>
        </w:rPr>
        <w:t xml:space="preserve"> </w:t>
      </w:r>
    </w:p>
    <w:p w14:paraId="71416A70" w14:textId="77777777" w:rsidR="007B5EC3" w:rsidRDefault="002B23E4">
      <w:pPr>
        <w:pStyle w:val="LO-Normal"/>
        <w:keepNext w:val="0"/>
        <w:suppressAutoHyphens w:val="0"/>
        <w:spacing w:after="0" w:line="240" w:lineRule="auto"/>
        <w:jc w:val="both"/>
        <w:textAlignment w:val="auto"/>
        <w:rPr>
          <w:rFonts w:ascii="Arial" w:eastAsiaTheme="minorEastAsia" w:hAnsi="Arial" w:cs="Arial"/>
        </w:rPr>
      </w:pPr>
      <w:r>
        <w:rPr>
          <w:rFonts w:ascii="Arial" w:eastAsiaTheme="minorEastAsia" w:hAnsi="Arial" w:cs="Arial"/>
        </w:rPr>
        <w:t>Alors que plus de deux parents sur cinq estiment aujourd’hui difficile l’exercice de leur rôle, la politique de soutien à la parentalité, réaffirmée par l’Etat dans le cadre de la stratégie nationale « Dessine-moi un parent », vise à répondre aux différent</w:t>
      </w:r>
      <w:r>
        <w:rPr>
          <w:rFonts w:ascii="Arial" w:eastAsiaTheme="minorEastAsia" w:hAnsi="Arial" w:cs="Arial"/>
        </w:rPr>
        <w:t xml:space="preserve">es préoccupations des parents relatives à l’arrivée du premier ou d’un nouvel enfant, à sa scolarité, à sa santé, à son équilibre et son développement, aux difficultés relationnelles rencontrées à certaines périodes charnières. </w:t>
      </w:r>
    </w:p>
    <w:p w14:paraId="759D4784" w14:textId="77777777" w:rsidR="007B5EC3" w:rsidRDefault="007B5EC3">
      <w:pPr>
        <w:pStyle w:val="LO-Normal"/>
        <w:keepNext w:val="0"/>
        <w:suppressAutoHyphens w:val="0"/>
        <w:spacing w:after="0" w:line="240" w:lineRule="auto"/>
        <w:jc w:val="both"/>
        <w:textAlignment w:val="auto"/>
        <w:rPr>
          <w:rFonts w:ascii="Arial" w:eastAsiaTheme="minorEastAsia" w:hAnsi="Arial" w:cs="Arial"/>
        </w:rPr>
      </w:pPr>
    </w:p>
    <w:p w14:paraId="2DCD8479" w14:textId="77777777" w:rsidR="007B5EC3" w:rsidRDefault="002B23E4">
      <w:pPr>
        <w:pStyle w:val="LO-Normal"/>
        <w:keepNext w:val="0"/>
        <w:suppressAutoHyphens w:val="0"/>
        <w:spacing w:after="0" w:line="240" w:lineRule="auto"/>
        <w:jc w:val="both"/>
        <w:textAlignment w:val="auto"/>
        <w:rPr>
          <w:rFonts w:ascii="Arial" w:eastAsiaTheme="minorEastAsia" w:hAnsi="Arial" w:cs="Arial"/>
        </w:rPr>
      </w:pPr>
      <w:r>
        <w:rPr>
          <w:rFonts w:ascii="Arial" w:eastAsiaTheme="minorEastAsia" w:hAnsi="Arial" w:cs="Arial"/>
        </w:rPr>
        <w:t>Le soutien à la parentalit</w:t>
      </w:r>
      <w:r>
        <w:rPr>
          <w:rFonts w:ascii="Arial" w:eastAsiaTheme="minorEastAsia" w:hAnsi="Arial" w:cs="Arial"/>
        </w:rPr>
        <w:t>é s’adresse à tous les parents qui s’interrogent sur l’éducation de leurs enfants au quotidien. Dans une logique de prévention primaire universelle, c’est une composante à part entière de la politique familiale, qui s’adresse à toutes les familles, quelles</w:t>
      </w:r>
      <w:r>
        <w:rPr>
          <w:rFonts w:ascii="Arial" w:eastAsiaTheme="minorEastAsia" w:hAnsi="Arial" w:cs="Arial"/>
        </w:rPr>
        <w:t xml:space="preserve"> que soient leur catégorie socioprofessionnelle, leur lieu de résidence, leur composition, leurs vulnérabilités, etc.</w:t>
      </w:r>
    </w:p>
    <w:p w14:paraId="405FD0A0" w14:textId="77777777" w:rsidR="007B5EC3" w:rsidRDefault="007B5EC3">
      <w:pPr>
        <w:pStyle w:val="LO-Normal"/>
        <w:keepNext w:val="0"/>
        <w:suppressAutoHyphens w:val="0"/>
        <w:spacing w:after="0" w:line="240" w:lineRule="auto"/>
        <w:jc w:val="both"/>
        <w:textAlignment w:val="auto"/>
        <w:rPr>
          <w:rFonts w:ascii="Arial" w:eastAsiaTheme="minorEastAsia" w:hAnsi="Arial" w:cs="Arial"/>
        </w:rPr>
      </w:pPr>
    </w:p>
    <w:p w14:paraId="36D36C95" w14:textId="77777777" w:rsidR="007B5EC3" w:rsidRDefault="002B23E4">
      <w:pPr>
        <w:pStyle w:val="LO-Normal"/>
        <w:keepNext w:val="0"/>
        <w:suppressAutoHyphens w:val="0"/>
        <w:spacing w:after="0" w:line="240" w:lineRule="auto"/>
        <w:jc w:val="both"/>
        <w:textAlignment w:val="auto"/>
        <w:rPr>
          <w:rFonts w:ascii="Arial" w:eastAsiaTheme="minorEastAsia" w:hAnsi="Arial" w:cs="Arial"/>
        </w:rPr>
      </w:pPr>
      <w:r>
        <w:rPr>
          <w:rFonts w:ascii="Arial" w:eastAsiaTheme="minorEastAsia" w:hAnsi="Arial" w:cs="Arial"/>
        </w:rPr>
        <w:t>En valorisant les parents dans leur rôle, le soutien à la parentalité contribue à prévenir et accompagner les risques pouvant peser sur l</w:t>
      </w:r>
      <w:r>
        <w:rPr>
          <w:rFonts w:ascii="Arial" w:eastAsiaTheme="minorEastAsia" w:hAnsi="Arial" w:cs="Arial"/>
        </w:rPr>
        <w:t>es relations intrafamiliales (ruptures familiales, relations conflictuelles parents/ados.).</w:t>
      </w:r>
    </w:p>
    <w:p w14:paraId="67F95D87" w14:textId="77777777" w:rsidR="007B5EC3" w:rsidRDefault="007B5EC3">
      <w:pPr>
        <w:pStyle w:val="LO-Normal"/>
        <w:keepNext w:val="0"/>
        <w:suppressAutoHyphens w:val="0"/>
        <w:spacing w:after="0" w:line="240" w:lineRule="auto"/>
        <w:jc w:val="both"/>
        <w:textAlignment w:val="auto"/>
        <w:rPr>
          <w:rFonts w:ascii="Arial" w:eastAsiaTheme="minorEastAsia" w:hAnsi="Arial" w:cs="Arial"/>
          <w:b/>
          <w:bCs/>
        </w:rPr>
      </w:pPr>
    </w:p>
    <w:p w14:paraId="6485F63B" w14:textId="77777777" w:rsidR="007B5EC3" w:rsidRDefault="002B23E4">
      <w:pPr>
        <w:pStyle w:val="LO-Normal"/>
        <w:keepNext w:val="0"/>
        <w:suppressAutoHyphens w:val="0"/>
        <w:spacing w:after="0" w:line="240" w:lineRule="auto"/>
        <w:jc w:val="both"/>
        <w:textAlignment w:val="auto"/>
        <w:rPr>
          <w:rFonts w:ascii="Arial" w:eastAsiaTheme="minorEastAsia" w:hAnsi="Arial" w:cs="Arial"/>
        </w:rPr>
      </w:pPr>
      <w:r>
        <w:rPr>
          <w:rFonts w:ascii="Arial" w:eastAsiaTheme="minorEastAsia" w:hAnsi="Arial" w:cs="Arial"/>
        </w:rPr>
        <w:t>Les actions de soutien et d’accompagnement à la parentalité sont des actions mises en œuvre avec et pour les parents sur un territoire. Elles visent à mettre à leu</w:t>
      </w:r>
      <w:r>
        <w:rPr>
          <w:rFonts w:ascii="Arial" w:eastAsiaTheme="minorEastAsia" w:hAnsi="Arial" w:cs="Arial"/>
        </w:rPr>
        <w:t>r disposition un ensemble de ressources, d’informations et de services pour les accompagner dans l’éducation de leurs enfants, aux moments clés de leur vie familiale, si et quand ils en ressentent le besoin.</w:t>
      </w:r>
    </w:p>
    <w:p w14:paraId="02442EBF" w14:textId="77777777" w:rsidR="007B5EC3" w:rsidRDefault="007B5EC3">
      <w:pPr>
        <w:pStyle w:val="LO-Normal"/>
        <w:keepNext w:val="0"/>
        <w:suppressAutoHyphens w:val="0"/>
        <w:spacing w:after="0" w:line="240" w:lineRule="auto"/>
        <w:jc w:val="both"/>
        <w:textAlignment w:val="auto"/>
        <w:rPr>
          <w:rFonts w:ascii="Arial" w:eastAsiaTheme="minorEastAsia" w:hAnsi="Arial" w:cs="Arial"/>
        </w:rPr>
      </w:pPr>
    </w:p>
    <w:p w14:paraId="0CC20BCA" w14:textId="77777777" w:rsidR="007B5EC3" w:rsidRDefault="002B23E4">
      <w:pPr>
        <w:pStyle w:val="LO-Normal"/>
        <w:keepNext w:val="0"/>
        <w:suppressAutoHyphens w:val="0"/>
        <w:spacing w:after="0" w:line="240" w:lineRule="auto"/>
        <w:jc w:val="both"/>
        <w:textAlignment w:val="auto"/>
        <w:rPr>
          <w:rFonts w:ascii="Arial" w:eastAsiaTheme="minorEastAsia" w:hAnsi="Arial" w:cs="Arial"/>
        </w:rPr>
      </w:pPr>
      <w:r>
        <w:rPr>
          <w:rFonts w:ascii="Arial" w:eastAsiaTheme="minorEastAsia" w:hAnsi="Arial" w:cs="Arial"/>
        </w:rPr>
        <w:t>Au plan local, le Schéma Départemental de Servi</w:t>
      </w:r>
      <w:r>
        <w:rPr>
          <w:rFonts w:ascii="Arial" w:eastAsiaTheme="minorEastAsia" w:hAnsi="Arial" w:cs="Arial"/>
        </w:rPr>
        <w:t>ces aux Familles (SDSF) a pour mission de décliner et mettre en œuvre une politique départementale coordonnée et accessible à l’ensemble des familles, dans les domaines de l’Enfance, la Jeunesse et l’accompagnement à la parentalité, grâce à différents disp</w:t>
      </w:r>
      <w:r>
        <w:rPr>
          <w:rFonts w:ascii="Arial" w:eastAsiaTheme="minorEastAsia" w:hAnsi="Arial" w:cs="Arial"/>
        </w:rPr>
        <w:t>ositifs, notamment le Réseau d’Écoute, d’Appui et d’Accompagnement des Parents (REAAP), le Contrat Local d’Accompagnement à la Scolarité (CLAS), les Lieux d’Accueil Parent Enfant (LAEP), la Médiation familiale, les Espaces de Rencontre Parent-Enfant (ERPE)</w:t>
      </w:r>
      <w:r>
        <w:rPr>
          <w:rFonts w:ascii="Arial" w:eastAsiaTheme="minorEastAsia" w:hAnsi="Arial" w:cs="Arial"/>
        </w:rPr>
        <w:t>.</w:t>
      </w:r>
    </w:p>
    <w:p w14:paraId="0B4AF2EB" w14:textId="77777777" w:rsidR="007B5EC3" w:rsidRDefault="007B5EC3">
      <w:pPr>
        <w:pStyle w:val="LO-Normal"/>
        <w:keepNext w:val="0"/>
        <w:suppressAutoHyphens w:val="0"/>
        <w:spacing w:after="0" w:line="240" w:lineRule="auto"/>
        <w:jc w:val="both"/>
        <w:textAlignment w:val="auto"/>
        <w:rPr>
          <w:rFonts w:ascii="Arial" w:eastAsiaTheme="minorEastAsia" w:hAnsi="Arial" w:cs="Arial"/>
        </w:rPr>
      </w:pPr>
    </w:p>
    <w:p w14:paraId="5555E41F" w14:textId="77777777" w:rsidR="007B5EC3" w:rsidRDefault="007B5EC3">
      <w:pPr>
        <w:pStyle w:val="LO-Normal"/>
        <w:keepNext w:val="0"/>
        <w:suppressAutoHyphens w:val="0"/>
        <w:spacing w:after="0" w:line="240" w:lineRule="auto"/>
        <w:jc w:val="both"/>
        <w:textAlignment w:val="auto"/>
        <w:rPr>
          <w:rFonts w:ascii="Arial" w:eastAsiaTheme="minorEastAsia" w:hAnsi="Arial" w:cs="Arial"/>
        </w:rPr>
      </w:pPr>
    </w:p>
    <w:p w14:paraId="5B1D6423" w14:textId="77777777" w:rsidR="007B5EC3" w:rsidRDefault="002B23E4">
      <w:pPr>
        <w:rPr>
          <w:rFonts w:ascii="Arial" w:eastAsiaTheme="minorEastAsia" w:hAnsi="Arial" w:cs="Arial"/>
          <w:b/>
          <w:bCs/>
          <w:color w:val="7030A0"/>
          <w:sz w:val="24"/>
          <w:szCs w:val="24"/>
        </w:rPr>
      </w:pPr>
      <w:r>
        <w:rPr>
          <w:rFonts w:ascii="Arial" w:eastAsiaTheme="minorEastAsia" w:hAnsi="Arial" w:cs="Arial"/>
          <w:b/>
          <w:bCs/>
          <w:color w:val="7030A0"/>
          <w:sz w:val="24"/>
          <w:szCs w:val="24"/>
        </w:rPr>
        <w:t>Critères d’éligibilité</w:t>
      </w:r>
    </w:p>
    <w:p w14:paraId="119774B9" w14:textId="77777777" w:rsidR="007B5EC3" w:rsidRDefault="002B23E4">
      <w:pPr>
        <w:pStyle w:val="Paragraphedeliste"/>
        <w:numPr>
          <w:ilvl w:val="1"/>
          <w:numId w:val="1"/>
        </w:numPr>
        <w:spacing w:after="0" w:line="240" w:lineRule="auto"/>
        <w:ind w:left="851"/>
        <w:contextualSpacing/>
        <w:rPr>
          <w:rFonts w:ascii="Arial" w:eastAsiaTheme="minorEastAsia" w:hAnsi="Arial" w:cs="Arial"/>
          <w:iCs/>
          <w:color w:val="000000" w:themeColor="text1"/>
        </w:rPr>
      </w:pPr>
      <w:r>
        <w:rPr>
          <w:rFonts w:ascii="Arial" w:eastAsiaTheme="minorEastAsia" w:hAnsi="Arial" w:cs="Arial"/>
          <w:iCs/>
        </w:rPr>
        <w:t>Répondre</w:t>
      </w:r>
      <w:r>
        <w:rPr>
          <w:rFonts w:ascii="Arial" w:eastAsiaTheme="minorEastAsia" w:hAnsi="Arial" w:cs="Arial"/>
        </w:rPr>
        <w:t xml:space="preserve"> aux principes énoncés dans la charte nationale du soutien à la parentalité </w:t>
      </w:r>
    </w:p>
    <w:p w14:paraId="7A65A728" w14:textId="77777777" w:rsidR="007B5EC3" w:rsidRDefault="002B23E4">
      <w:pPr>
        <w:pStyle w:val="Paragraphedeliste"/>
        <w:numPr>
          <w:ilvl w:val="1"/>
          <w:numId w:val="1"/>
        </w:numPr>
        <w:spacing w:after="0" w:line="240" w:lineRule="auto"/>
        <w:ind w:left="851"/>
        <w:contextualSpacing/>
        <w:rPr>
          <w:rFonts w:ascii="Arial" w:eastAsiaTheme="minorEastAsia" w:hAnsi="Arial" w:cs="Arial"/>
          <w:iCs/>
          <w:color w:val="000000" w:themeColor="text1"/>
        </w:rPr>
      </w:pPr>
      <w:r>
        <w:rPr>
          <w:rFonts w:ascii="Arial" w:eastAsiaTheme="minorEastAsia" w:hAnsi="Arial" w:cs="Arial"/>
        </w:rPr>
        <w:t xml:space="preserve">Participer à la dynamique des réseaux parentalité au niveau de votre territoire </w:t>
      </w:r>
    </w:p>
    <w:p w14:paraId="28CAB473" w14:textId="77777777" w:rsidR="007B5EC3" w:rsidRDefault="002B23E4">
      <w:pPr>
        <w:pStyle w:val="Paragraphedeliste"/>
        <w:numPr>
          <w:ilvl w:val="1"/>
          <w:numId w:val="1"/>
        </w:numPr>
        <w:spacing w:after="0" w:line="240" w:lineRule="auto"/>
        <w:contextualSpacing/>
        <w:rPr>
          <w:rFonts w:ascii="Arial" w:eastAsiaTheme="minorEastAsia" w:hAnsi="Arial" w:cs="Arial"/>
          <w:iCs/>
          <w:color w:val="000000" w:themeColor="text1"/>
        </w:rPr>
      </w:pPr>
      <w:r>
        <w:rPr>
          <w:rFonts w:ascii="Arial" w:eastAsiaTheme="minorEastAsia" w:hAnsi="Arial" w:cs="Arial"/>
        </w:rPr>
        <w:t xml:space="preserve">Garantir un accès inconditionnel aux parents sans discrimination financière </w:t>
      </w:r>
    </w:p>
    <w:p w14:paraId="037970A1" w14:textId="77777777" w:rsidR="007B5EC3" w:rsidRDefault="002B23E4">
      <w:pPr>
        <w:pStyle w:val="Paragraphedeliste"/>
        <w:numPr>
          <w:ilvl w:val="1"/>
          <w:numId w:val="1"/>
        </w:numPr>
        <w:spacing w:after="0" w:line="240" w:lineRule="auto"/>
        <w:contextualSpacing/>
        <w:rPr>
          <w:rFonts w:ascii="Arial" w:eastAsiaTheme="minorEastAsia" w:hAnsi="Arial" w:cs="Arial"/>
          <w:iCs/>
          <w:color w:val="000000" w:themeColor="text1"/>
        </w:rPr>
      </w:pPr>
      <w:r>
        <w:rPr>
          <w:rFonts w:ascii="Arial" w:eastAsiaTheme="minorEastAsia" w:hAnsi="Arial" w:cs="Arial"/>
        </w:rPr>
        <w:t xml:space="preserve">Permettre et encourager la participation de tous les parents </w:t>
      </w:r>
    </w:p>
    <w:p w14:paraId="64E28396" w14:textId="77777777" w:rsidR="007B5EC3" w:rsidRDefault="002B23E4">
      <w:pPr>
        <w:pStyle w:val="Paragraphedeliste"/>
        <w:numPr>
          <w:ilvl w:val="1"/>
          <w:numId w:val="1"/>
        </w:numPr>
        <w:spacing w:after="0" w:line="240" w:lineRule="auto"/>
        <w:ind w:left="851"/>
        <w:contextualSpacing/>
        <w:rPr>
          <w:rFonts w:ascii="Arial" w:eastAsiaTheme="minorEastAsia" w:hAnsi="Arial" w:cs="Arial"/>
          <w:iCs/>
          <w:color w:val="000000" w:themeColor="text1"/>
        </w:rPr>
      </w:pPr>
      <w:r>
        <w:rPr>
          <w:rFonts w:ascii="Arial" w:eastAsiaTheme="minorEastAsia" w:hAnsi="Arial" w:cs="Arial"/>
        </w:rPr>
        <w:t>S’adresser à des futurs parents et a</w:t>
      </w:r>
      <w:r>
        <w:rPr>
          <w:rFonts w:ascii="Arial" w:eastAsiaTheme="minorEastAsia" w:hAnsi="Arial" w:cs="Arial"/>
        </w:rPr>
        <w:t>ux parents d’enfants jusqu’à 18 ans</w:t>
      </w:r>
    </w:p>
    <w:p w14:paraId="60DF0D0C" w14:textId="77777777" w:rsidR="007B5EC3" w:rsidRDefault="002B23E4">
      <w:pPr>
        <w:pStyle w:val="Paragraphedeliste"/>
        <w:numPr>
          <w:ilvl w:val="0"/>
          <w:numId w:val="2"/>
        </w:numPr>
        <w:rPr>
          <w:rFonts w:ascii="Arial" w:hAnsi="Arial" w:cs="Arial"/>
        </w:rPr>
      </w:pPr>
      <w:r>
        <w:rPr>
          <w:rFonts w:ascii="Arial" w:eastAsiaTheme="minorEastAsia" w:hAnsi="Arial" w:cs="Arial"/>
        </w:rPr>
        <w:t>Respecter les principes de la charte de la laïcité de la branche Famille et de ses partenaires</w:t>
      </w:r>
    </w:p>
    <w:p w14:paraId="6804735A" w14:textId="77777777" w:rsidR="007B5EC3" w:rsidRDefault="007B5EC3">
      <w:pPr>
        <w:pStyle w:val="Paragraphedeliste"/>
        <w:ind w:left="873"/>
        <w:rPr>
          <w:rFonts w:ascii="Arial" w:hAnsi="Arial" w:cs="Arial"/>
        </w:rPr>
      </w:pPr>
    </w:p>
    <w:p w14:paraId="0DCA366A" w14:textId="77777777" w:rsidR="007B5EC3" w:rsidRDefault="007B5EC3">
      <w:pPr>
        <w:rPr>
          <w:rFonts w:ascii="Century Gothic" w:hAnsi="Century Gothic"/>
        </w:rPr>
      </w:pPr>
    </w:p>
    <w:p w14:paraId="21963782" w14:textId="77777777" w:rsidR="007B5EC3" w:rsidRDefault="007B5EC3">
      <w:pPr>
        <w:rPr>
          <w:rFonts w:ascii="Century Gothic" w:hAnsi="Century Gothic"/>
        </w:rPr>
      </w:pPr>
    </w:p>
    <w:p w14:paraId="1ADC3625" w14:textId="77777777" w:rsidR="007B5EC3" w:rsidRDefault="007B5EC3">
      <w:pPr>
        <w:rPr>
          <w:rFonts w:ascii="Century Gothic" w:hAnsi="Century Gothic"/>
        </w:rPr>
      </w:pPr>
    </w:p>
    <w:p w14:paraId="0D15DA99" w14:textId="77777777" w:rsidR="007B5EC3" w:rsidRDefault="007B5EC3">
      <w:pPr>
        <w:rPr>
          <w:rFonts w:ascii="Century Gothic" w:hAnsi="Century Gothic"/>
        </w:rPr>
      </w:pPr>
    </w:p>
    <w:p w14:paraId="1A6FD90E" w14:textId="77777777" w:rsidR="007B5EC3" w:rsidRDefault="007B5EC3">
      <w:pPr>
        <w:rPr>
          <w:rFonts w:ascii="Century Gothic" w:hAnsi="Century Gothic"/>
        </w:rPr>
      </w:pPr>
    </w:p>
    <w:p w14:paraId="4FE6ADC6" w14:textId="77777777" w:rsidR="007B5EC3" w:rsidRDefault="007B5EC3">
      <w:pPr>
        <w:rPr>
          <w:rFonts w:ascii="Century Gothic" w:hAnsi="Century Gothic"/>
        </w:rPr>
      </w:pPr>
    </w:p>
    <w:p w14:paraId="5FA56DE7" w14:textId="77777777" w:rsidR="007B5EC3" w:rsidRDefault="002B23E4">
      <w:pPr>
        <w:pBdr>
          <w:bottom w:val="single" w:sz="4" w:space="5" w:color="000000"/>
        </w:pBdr>
        <w:spacing w:after="0" w:line="240" w:lineRule="auto"/>
        <w:jc w:val="center"/>
        <w:outlineLvl w:val="0"/>
        <w:rPr>
          <w:rFonts w:ascii="Arial" w:eastAsia="Times New Roman" w:hAnsi="Arial" w:cs="Arial"/>
          <w:b/>
          <w:bCs/>
          <w:color w:val="7030A0"/>
          <w:kern w:val="2"/>
          <w:sz w:val="28"/>
          <w:szCs w:val="28"/>
          <w:lang w:eastAsia="fr-FR"/>
        </w:rPr>
      </w:pPr>
      <w:r>
        <w:rPr>
          <w:rFonts w:ascii="Arial" w:eastAsia="Times New Roman" w:hAnsi="Arial" w:cs="Arial"/>
          <w:b/>
          <w:bCs/>
          <w:color w:val="7030A0"/>
          <w:kern w:val="2"/>
          <w:sz w:val="36"/>
          <w:szCs w:val="36"/>
          <w:lang w:eastAsia="fr-FR"/>
        </w:rPr>
        <w:t xml:space="preserve"> </w:t>
      </w:r>
      <w:r>
        <w:rPr>
          <w:rFonts w:ascii="Arial" w:eastAsia="Times New Roman" w:hAnsi="Arial" w:cs="Arial"/>
          <w:b/>
          <w:bCs/>
          <w:color w:val="7030A0"/>
          <w:kern w:val="2"/>
          <w:sz w:val="28"/>
          <w:szCs w:val="28"/>
          <w:lang w:eastAsia="fr-FR"/>
        </w:rPr>
        <w:t>Cahier des charges REAAP « Action parentalité »</w:t>
      </w:r>
    </w:p>
    <w:p w14:paraId="6876231D" w14:textId="77777777" w:rsidR="007B5EC3" w:rsidRDefault="007B5EC3">
      <w:pPr>
        <w:ind w:right="-426"/>
        <w:rPr>
          <w:rFonts w:ascii="Arial" w:eastAsia="Times New Roman" w:hAnsi="Arial" w:cs="Arial"/>
          <w:sz w:val="28"/>
          <w:szCs w:val="28"/>
          <w:lang w:eastAsia="fr-FR"/>
        </w:rPr>
      </w:pPr>
    </w:p>
    <w:p w14:paraId="172DF477" w14:textId="77777777" w:rsidR="007B5EC3" w:rsidRDefault="002B23E4">
      <w:pPr>
        <w:pStyle w:val="NormalWeb"/>
        <w:spacing w:before="280" w:after="0"/>
      </w:pPr>
      <w:r>
        <w:rPr>
          <w:rFonts w:ascii="Arial" w:hAnsi="Arial" w:cs="Arial"/>
          <w:color w:val="000000"/>
          <w:sz w:val="22"/>
          <w:szCs w:val="22"/>
        </w:rPr>
        <w:t xml:space="preserve">Les subventions accordées par les partenaires </w:t>
      </w:r>
      <w:r>
        <w:rPr>
          <w:rFonts w:ascii="Arial" w:hAnsi="Arial" w:cs="Arial"/>
          <w:color w:val="000000"/>
          <w:sz w:val="22"/>
          <w:szCs w:val="22"/>
        </w:rPr>
        <w:t>institutionnels au titre du soutien à la parentalité ont pour vocation de financer des actions ou animations concrètes, locales, et non pas à financer des services ou des postes. Chacune des institutions, selon son champ de compétence, se positionne sur le</w:t>
      </w:r>
      <w:r>
        <w:rPr>
          <w:rFonts w:ascii="Arial" w:hAnsi="Arial" w:cs="Arial"/>
          <w:color w:val="000000"/>
          <w:sz w:val="22"/>
          <w:szCs w:val="22"/>
        </w:rPr>
        <w:t>s projets présentés.</w:t>
      </w:r>
    </w:p>
    <w:p w14:paraId="59084668" w14:textId="77777777" w:rsidR="007B5EC3" w:rsidRDefault="002B23E4">
      <w:pPr>
        <w:pStyle w:val="NormalWeb"/>
        <w:spacing w:before="280" w:after="0"/>
        <w:rPr>
          <w:rFonts w:ascii="Arial" w:hAnsi="Arial" w:cs="Arial"/>
          <w:color w:val="000000"/>
          <w:sz w:val="22"/>
          <w:szCs w:val="22"/>
        </w:rPr>
      </w:pPr>
      <w:r>
        <w:rPr>
          <w:rFonts w:ascii="Arial" w:hAnsi="Arial" w:cs="Arial"/>
          <w:color w:val="000000"/>
          <w:sz w:val="22"/>
          <w:szCs w:val="22"/>
        </w:rPr>
        <w:t>Une attention particulière sera accordée aux structures qui proposeront :</w:t>
      </w:r>
    </w:p>
    <w:p w14:paraId="2D81E112" w14:textId="77777777" w:rsidR="007B5EC3" w:rsidRDefault="002B23E4">
      <w:pPr>
        <w:pStyle w:val="NormalWeb"/>
        <w:numPr>
          <w:ilvl w:val="0"/>
          <w:numId w:val="7"/>
        </w:numPr>
        <w:spacing w:before="280" w:after="198" w:line="276" w:lineRule="auto"/>
        <w:rPr>
          <w:rFonts w:ascii="Arial" w:hAnsi="Arial" w:cs="Arial"/>
          <w:color w:val="000000"/>
          <w:sz w:val="22"/>
          <w:szCs w:val="22"/>
        </w:rPr>
      </w:pPr>
      <w:proofErr w:type="gramStart"/>
      <w:r>
        <w:rPr>
          <w:rFonts w:ascii="Arial" w:hAnsi="Arial" w:cs="Arial"/>
          <w:b/>
          <w:bCs/>
          <w:color w:val="000000"/>
          <w:sz w:val="22"/>
          <w:szCs w:val="22"/>
        </w:rPr>
        <w:t>des</w:t>
      </w:r>
      <w:proofErr w:type="gramEnd"/>
      <w:r>
        <w:rPr>
          <w:rFonts w:ascii="Arial" w:hAnsi="Arial" w:cs="Arial"/>
          <w:b/>
          <w:bCs/>
          <w:color w:val="000000"/>
          <w:sz w:val="22"/>
          <w:szCs w:val="22"/>
        </w:rPr>
        <w:t xml:space="preserve"> actions de sensibilisation et de prévention précoce</w:t>
      </w:r>
      <w:r>
        <w:rPr>
          <w:rFonts w:ascii="Arial" w:hAnsi="Arial" w:cs="Arial"/>
          <w:color w:val="000000"/>
          <w:sz w:val="22"/>
          <w:szCs w:val="22"/>
        </w:rPr>
        <w:t xml:space="preserve">, </w:t>
      </w:r>
      <w:r>
        <w:rPr>
          <w:rFonts w:ascii="Arial" w:hAnsi="Arial" w:cs="Arial"/>
          <w:b/>
          <w:bCs/>
          <w:color w:val="000000"/>
          <w:sz w:val="22"/>
          <w:szCs w:val="22"/>
        </w:rPr>
        <w:t xml:space="preserve">ciblant la période périnatalité - petite enfance </w:t>
      </w:r>
      <w:r>
        <w:rPr>
          <w:rFonts w:ascii="Arial" w:hAnsi="Arial" w:cs="Arial"/>
          <w:color w:val="000000"/>
          <w:sz w:val="22"/>
          <w:szCs w:val="22"/>
        </w:rPr>
        <w:t>(jusqu’aux</w:t>
      </w:r>
      <w:r>
        <w:rPr>
          <w:rFonts w:ascii="Arial" w:hAnsi="Arial" w:cs="Arial"/>
          <w:b/>
          <w:bCs/>
          <w:color w:val="000000"/>
          <w:sz w:val="22"/>
          <w:szCs w:val="22"/>
        </w:rPr>
        <w:t xml:space="preserve"> </w:t>
      </w:r>
      <w:r>
        <w:rPr>
          <w:rFonts w:ascii="Arial" w:hAnsi="Arial" w:cs="Arial"/>
          <w:color w:val="000000"/>
          <w:sz w:val="22"/>
          <w:szCs w:val="22"/>
        </w:rPr>
        <w:t>3 ans de l’enfant), notamment autour de l’éd</w:t>
      </w:r>
      <w:r>
        <w:rPr>
          <w:rFonts w:ascii="Arial" w:hAnsi="Arial" w:cs="Arial"/>
          <w:color w:val="000000"/>
          <w:sz w:val="22"/>
          <w:szCs w:val="22"/>
        </w:rPr>
        <w:t>ucation, de l’alimentation (par exemple promotion des attitudes alimentaires saines et diversifiées, des temps de repas partagés et préparés en famille,) de la transmission de conseils pratiques, et du respect des rythmes de l’enfant (sommeil, activité phy</w:t>
      </w:r>
      <w:r>
        <w:rPr>
          <w:rFonts w:ascii="Arial" w:hAnsi="Arial" w:cs="Arial"/>
          <w:color w:val="000000"/>
          <w:sz w:val="22"/>
          <w:szCs w:val="22"/>
        </w:rPr>
        <w:t>sique…),</w:t>
      </w:r>
    </w:p>
    <w:p w14:paraId="6AA4287B" w14:textId="77777777" w:rsidR="007B5EC3" w:rsidRDefault="002B23E4">
      <w:pPr>
        <w:pStyle w:val="NormalWeb"/>
        <w:numPr>
          <w:ilvl w:val="0"/>
          <w:numId w:val="7"/>
        </w:numPr>
        <w:spacing w:beforeAutospacing="0" w:after="198" w:line="276" w:lineRule="auto"/>
      </w:pPr>
      <w:proofErr w:type="gramStart"/>
      <w:r>
        <w:rPr>
          <w:rFonts w:ascii="Arial" w:hAnsi="Arial" w:cs="Arial"/>
          <w:b/>
          <w:bCs/>
          <w:color w:val="000000"/>
          <w:sz w:val="22"/>
          <w:szCs w:val="22"/>
        </w:rPr>
        <w:t>des</w:t>
      </w:r>
      <w:proofErr w:type="gramEnd"/>
      <w:r>
        <w:rPr>
          <w:rFonts w:ascii="Arial" w:hAnsi="Arial" w:cs="Arial"/>
          <w:b/>
          <w:bCs/>
          <w:color w:val="000000"/>
          <w:sz w:val="22"/>
          <w:szCs w:val="22"/>
        </w:rPr>
        <w:t xml:space="preserve"> actions sur les territoires présentant un taux de familles fragilisées</w:t>
      </w:r>
      <w:r>
        <w:rPr>
          <w:rFonts w:ascii="Arial" w:hAnsi="Arial" w:cs="Arial"/>
          <w:color w:val="000000"/>
          <w:sz w:val="22"/>
          <w:szCs w:val="22"/>
        </w:rPr>
        <w:t xml:space="preserve"> (séparation, mono-parent…), un taux d’échec scolaire élevé, l’absence d’offre de service « accompagnement à la parentalité » ,peu ou insuffisamment couverts par des offres </w:t>
      </w:r>
      <w:r>
        <w:rPr>
          <w:rFonts w:ascii="Arial" w:hAnsi="Arial" w:cs="Arial"/>
          <w:color w:val="000000"/>
          <w:sz w:val="22"/>
          <w:szCs w:val="22"/>
        </w:rPr>
        <w:t>de service à destination des parents (Contrat Local d’Accompagnement à la Scolarité /Lieux d’Accueil Enfant Parent…),</w:t>
      </w:r>
    </w:p>
    <w:p w14:paraId="36B1F8AF" w14:textId="77777777" w:rsidR="007B5EC3" w:rsidRDefault="002B23E4">
      <w:pPr>
        <w:pStyle w:val="NormalWeb"/>
        <w:numPr>
          <w:ilvl w:val="0"/>
          <w:numId w:val="7"/>
        </w:numPr>
        <w:spacing w:after="198" w:line="276" w:lineRule="auto"/>
        <w:ind w:left="708"/>
        <w:rPr>
          <w:rFonts w:ascii="Arial" w:hAnsi="Arial" w:cs="Arial"/>
          <w:color w:val="000000"/>
          <w:sz w:val="22"/>
          <w:szCs w:val="22"/>
        </w:rPr>
      </w:pPr>
      <w:proofErr w:type="gramStart"/>
      <w:r>
        <w:rPr>
          <w:rFonts w:ascii="Arial" w:hAnsi="Arial" w:cs="Arial"/>
          <w:b/>
          <w:bCs/>
          <w:color w:val="000000"/>
          <w:sz w:val="22"/>
          <w:szCs w:val="22"/>
        </w:rPr>
        <w:t>des</w:t>
      </w:r>
      <w:proofErr w:type="gramEnd"/>
      <w:r>
        <w:rPr>
          <w:rFonts w:ascii="Arial" w:hAnsi="Arial" w:cs="Arial"/>
          <w:b/>
          <w:bCs/>
          <w:color w:val="000000"/>
          <w:sz w:val="22"/>
          <w:szCs w:val="22"/>
        </w:rPr>
        <w:t xml:space="preserve"> actions relatives à l’autorité</w:t>
      </w:r>
      <w:r>
        <w:rPr>
          <w:rFonts w:ascii="Arial" w:hAnsi="Arial" w:cs="Arial"/>
          <w:color w:val="000000"/>
          <w:sz w:val="22"/>
          <w:szCs w:val="22"/>
        </w:rPr>
        <w:t>, les limites, les règles, notamment autour de l’utilisation des écrans, d’internet et la prévention des</w:t>
      </w:r>
      <w:r>
        <w:rPr>
          <w:rFonts w:ascii="Arial" w:hAnsi="Arial" w:cs="Arial"/>
          <w:color w:val="000000"/>
          <w:sz w:val="22"/>
          <w:szCs w:val="22"/>
        </w:rPr>
        <w:t xml:space="preserve"> risques associés à leur usage, les consommations et les conduites à risques, le harcèlement scolaire…,</w:t>
      </w:r>
    </w:p>
    <w:p w14:paraId="649E3108" w14:textId="77777777" w:rsidR="007B5EC3" w:rsidRDefault="002B23E4">
      <w:pPr>
        <w:pStyle w:val="Paragraphedeliste"/>
        <w:numPr>
          <w:ilvl w:val="0"/>
          <w:numId w:val="8"/>
        </w:numPr>
        <w:rPr>
          <w:rFonts w:ascii="Arial" w:eastAsia="Times New Roman" w:hAnsi="Arial" w:cs="Arial"/>
          <w:color w:val="000000"/>
          <w:lang w:eastAsia="fr-FR"/>
        </w:rPr>
      </w:pPr>
      <w:proofErr w:type="gramStart"/>
      <w:r>
        <w:rPr>
          <w:rFonts w:ascii="Arial" w:eastAsia="Times New Roman" w:hAnsi="Arial" w:cs="Arial"/>
          <w:b/>
          <w:bCs/>
          <w:color w:val="000000"/>
          <w:lang w:eastAsia="fr-FR"/>
        </w:rPr>
        <w:t>des</w:t>
      </w:r>
      <w:proofErr w:type="gramEnd"/>
      <w:r>
        <w:rPr>
          <w:rFonts w:ascii="Arial" w:eastAsia="Times New Roman" w:hAnsi="Arial" w:cs="Arial"/>
          <w:b/>
          <w:bCs/>
          <w:color w:val="000000"/>
          <w:lang w:eastAsia="fr-FR"/>
        </w:rPr>
        <w:t xml:space="preserve"> actions favorisant le répit parental</w:t>
      </w:r>
      <w:r>
        <w:rPr>
          <w:rFonts w:ascii="Arial" w:eastAsia="Times New Roman" w:hAnsi="Arial" w:cs="Arial"/>
          <w:color w:val="000000"/>
          <w:lang w:eastAsia="fr-FR"/>
        </w:rPr>
        <w:t>, notamment en direction des familles ayant un ou des enfants en situation de handicap.</w:t>
      </w:r>
    </w:p>
    <w:p w14:paraId="23CBE97B" w14:textId="77777777" w:rsidR="007B5EC3" w:rsidRDefault="002B23E4">
      <w:pPr>
        <w:pStyle w:val="NormalWeb"/>
        <w:numPr>
          <w:ilvl w:val="0"/>
          <w:numId w:val="8"/>
        </w:numPr>
        <w:spacing w:before="280" w:after="278" w:line="276" w:lineRule="auto"/>
      </w:pPr>
      <w:proofErr w:type="gramStart"/>
      <w:r>
        <w:rPr>
          <w:rFonts w:ascii="Arial" w:hAnsi="Arial" w:cs="Arial"/>
          <w:b/>
          <w:bCs/>
          <w:color w:val="000000"/>
          <w:sz w:val="22"/>
          <w:szCs w:val="22"/>
        </w:rPr>
        <w:t>des</w:t>
      </w:r>
      <w:proofErr w:type="gramEnd"/>
      <w:r>
        <w:rPr>
          <w:rFonts w:ascii="Arial" w:hAnsi="Arial" w:cs="Arial"/>
          <w:b/>
          <w:bCs/>
          <w:color w:val="000000"/>
          <w:sz w:val="22"/>
          <w:szCs w:val="22"/>
        </w:rPr>
        <w:t xml:space="preserve"> actions en direction</w:t>
      </w:r>
      <w:r>
        <w:rPr>
          <w:rFonts w:ascii="Arial" w:hAnsi="Arial" w:cs="Arial"/>
          <w:b/>
          <w:bCs/>
          <w:color w:val="000000"/>
          <w:sz w:val="22"/>
          <w:szCs w:val="22"/>
        </w:rPr>
        <w:t xml:space="preserve"> des parents d’adolescents</w:t>
      </w:r>
      <w:r>
        <w:rPr>
          <w:rFonts w:ascii="Arial" w:hAnsi="Arial" w:cs="Arial"/>
          <w:color w:val="000000"/>
          <w:sz w:val="22"/>
          <w:szCs w:val="22"/>
        </w:rPr>
        <w:t>,</w:t>
      </w:r>
    </w:p>
    <w:p w14:paraId="60C8EAE6" w14:textId="77777777" w:rsidR="007B5EC3" w:rsidRDefault="002B23E4">
      <w:pPr>
        <w:pStyle w:val="NormalWeb"/>
        <w:spacing w:before="278" w:beforeAutospacing="0" w:after="198" w:line="276" w:lineRule="auto"/>
        <w:ind w:left="720"/>
      </w:pPr>
      <w:r>
        <w:rPr>
          <w:rFonts w:ascii="Arial" w:hAnsi="Arial" w:cs="Arial"/>
          <w:color w:val="000000"/>
          <w:sz w:val="22"/>
          <w:szCs w:val="22"/>
        </w:rPr>
        <w:t>.</w:t>
      </w:r>
    </w:p>
    <w:p w14:paraId="16E863E1" w14:textId="77777777" w:rsidR="007B5EC3" w:rsidRDefault="002B23E4">
      <w:pPr>
        <w:shd w:val="clear" w:color="auto" w:fill="E5DFEC" w:themeFill="accent4" w:themeFillTint="33"/>
        <w:spacing w:beforeAutospacing="1" w:after="0" w:line="240" w:lineRule="auto"/>
        <w:ind w:right="-567"/>
        <w:rPr>
          <w:rFonts w:ascii="Times New Roman" w:eastAsia="Times New Roman" w:hAnsi="Times New Roman" w:cs="Times New Roman"/>
          <w:lang w:eastAsia="fr-FR"/>
        </w:rPr>
      </w:pPr>
      <w:r>
        <w:rPr>
          <w:rFonts w:ascii="Arial" w:eastAsia="Times New Roman" w:hAnsi="Arial" w:cs="Arial"/>
          <w:b/>
          <w:bCs/>
          <w:color w:val="3333FF"/>
          <w:lang w:eastAsia="fr-FR"/>
        </w:rPr>
        <w:t>L</w:t>
      </w:r>
      <w:r>
        <w:rPr>
          <w:rFonts w:ascii="Arial" w:eastAsiaTheme="minorEastAsia" w:hAnsi="Arial" w:cs="Arial"/>
          <w:b/>
          <w:bCs/>
          <w:color w:val="7030A0"/>
        </w:rPr>
        <w:t>es projets devront respecter les étapes suivantes pour prétendre à un financement</w:t>
      </w:r>
    </w:p>
    <w:p w14:paraId="6C4C7EE9" w14:textId="77777777" w:rsidR="007B5EC3" w:rsidRDefault="002B23E4">
      <w:pPr>
        <w:spacing w:beforeAutospacing="1" w:after="0" w:line="240" w:lineRule="auto"/>
        <w:rPr>
          <w:rFonts w:ascii="Times New Roman" w:eastAsia="Times New Roman" w:hAnsi="Times New Roman" w:cs="Times New Roman"/>
          <w:color w:val="7030A0"/>
          <w:sz w:val="24"/>
          <w:szCs w:val="24"/>
          <w:lang w:eastAsia="fr-FR"/>
        </w:rPr>
      </w:pPr>
      <w:r>
        <w:rPr>
          <w:rFonts w:ascii="Arial" w:eastAsia="Times New Roman" w:hAnsi="Arial" w:cs="Arial"/>
          <w:b/>
          <w:bCs/>
          <w:color w:val="7030A0"/>
          <w:lang w:eastAsia="fr-FR"/>
        </w:rPr>
        <w:t>1</w:t>
      </w:r>
      <w:r>
        <w:rPr>
          <w:rFonts w:ascii="Arial" w:eastAsia="Times New Roman" w:hAnsi="Arial" w:cs="Arial"/>
          <w:b/>
          <w:bCs/>
          <w:i/>
          <w:color w:val="7030A0"/>
          <w:lang w:eastAsia="fr-FR"/>
        </w:rPr>
        <w:t>- Réaliser au préalable un diagnostic</w:t>
      </w:r>
    </w:p>
    <w:p w14:paraId="4DAD981F" w14:textId="77777777" w:rsidR="007B5EC3" w:rsidRDefault="002B23E4">
      <w:pPr>
        <w:spacing w:beforeAutospacing="1" w:after="0" w:line="240" w:lineRule="auto"/>
        <w:rPr>
          <w:rFonts w:ascii="Arial" w:eastAsia="Times New Roman" w:hAnsi="Arial" w:cs="Arial"/>
          <w:lang w:eastAsia="fr-FR"/>
        </w:rPr>
      </w:pPr>
      <w:r>
        <w:rPr>
          <w:rFonts w:ascii="Arial" w:eastAsia="Times New Roman" w:hAnsi="Arial" w:cs="Arial"/>
          <w:color w:val="000000"/>
          <w:lang w:eastAsia="fr-FR"/>
        </w:rPr>
        <w:t xml:space="preserve">Le porteur de projet s’appuie sur un diagnostic local et une analyse des besoins partagés avec les acteurs </w:t>
      </w:r>
      <w:r>
        <w:rPr>
          <w:rFonts w:ascii="Arial" w:eastAsia="Times New Roman" w:hAnsi="Arial" w:cs="Arial"/>
          <w:lang w:eastAsia="fr-FR"/>
        </w:rPr>
        <w:t>locaux de la petite enfance et de l’accompagnement à la parentalité ou en faveur des jeunes et mobilisés dans la mise en place des conventions territ</w:t>
      </w:r>
      <w:r>
        <w:rPr>
          <w:rFonts w:ascii="Arial" w:eastAsia="Times New Roman" w:hAnsi="Arial" w:cs="Arial"/>
          <w:lang w:eastAsia="fr-FR"/>
        </w:rPr>
        <w:t>oriales globales (CTG) :</w:t>
      </w:r>
    </w:p>
    <w:p w14:paraId="17B1B142" w14:textId="77777777" w:rsidR="007B5EC3" w:rsidRDefault="002B23E4">
      <w:pPr>
        <w:spacing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lang w:eastAsia="fr-FR"/>
        </w:rPr>
        <w:t>* Recueil et émergence des besoins et des demandes des parents (détailler la ou les problématiques),</w:t>
      </w:r>
    </w:p>
    <w:p w14:paraId="16E9FC35" w14:textId="77777777" w:rsidR="007B5EC3" w:rsidRDefault="002B23E4">
      <w:pPr>
        <w:spacing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lang w:eastAsia="fr-FR"/>
        </w:rPr>
        <w:t>* Réponses existantes du territoire,</w:t>
      </w:r>
    </w:p>
    <w:p w14:paraId="297D3ED1" w14:textId="77777777" w:rsidR="007B5EC3" w:rsidRDefault="002B23E4">
      <w:pPr>
        <w:spacing w:beforeAutospacing="1" w:after="0" w:line="240" w:lineRule="auto"/>
        <w:rPr>
          <w:rFonts w:ascii="Arial" w:eastAsia="Times New Roman" w:hAnsi="Arial" w:cs="Arial"/>
          <w:color w:val="000000"/>
          <w:lang w:eastAsia="fr-FR"/>
        </w:rPr>
      </w:pPr>
      <w:r>
        <w:rPr>
          <w:rFonts w:ascii="Arial" w:eastAsia="Times New Roman" w:hAnsi="Arial" w:cs="Arial"/>
          <w:color w:val="000000"/>
          <w:lang w:eastAsia="fr-FR"/>
        </w:rPr>
        <w:t xml:space="preserve">* Population visée (détailler les caractéristiques, profil socio-économique, tranches d’âge, </w:t>
      </w:r>
      <w:r>
        <w:rPr>
          <w:rFonts w:ascii="Arial" w:eastAsia="Times New Roman" w:hAnsi="Arial" w:cs="Arial"/>
          <w:color w:val="000000"/>
          <w:lang w:eastAsia="fr-FR"/>
        </w:rPr>
        <w:t>territoire, nombre de participants prévisionnels…), les partenaires potentiels pouvant contribuer à l’action.</w:t>
      </w:r>
    </w:p>
    <w:p w14:paraId="44DFAF4B" w14:textId="77777777" w:rsidR="007B5EC3" w:rsidRDefault="007B5EC3">
      <w:pPr>
        <w:spacing w:beforeAutospacing="1" w:after="0" w:line="240" w:lineRule="auto"/>
        <w:rPr>
          <w:rFonts w:ascii="Times New Roman" w:eastAsia="Times New Roman" w:hAnsi="Times New Roman" w:cs="Times New Roman"/>
          <w:sz w:val="24"/>
          <w:szCs w:val="24"/>
          <w:lang w:eastAsia="fr-FR"/>
        </w:rPr>
      </w:pPr>
    </w:p>
    <w:p w14:paraId="5454A224" w14:textId="77777777" w:rsidR="007B5EC3" w:rsidRDefault="002B23E4">
      <w:pPr>
        <w:spacing w:beforeAutospacing="1" w:after="0" w:line="240" w:lineRule="auto"/>
        <w:rPr>
          <w:rFonts w:ascii="Arial" w:eastAsia="Times New Roman" w:hAnsi="Arial" w:cs="Arial"/>
          <w:b/>
          <w:bCs/>
          <w:color w:val="7030A0"/>
          <w:u w:val="single"/>
          <w:lang w:eastAsia="fr-FR"/>
        </w:rPr>
      </w:pPr>
      <w:r>
        <w:rPr>
          <w:rFonts w:ascii="Arial" w:eastAsia="Times New Roman" w:hAnsi="Arial" w:cs="Arial"/>
          <w:b/>
          <w:bCs/>
          <w:color w:val="7030A0"/>
          <w:lang w:eastAsia="fr-FR"/>
        </w:rPr>
        <w:t>2-</w:t>
      </w:r>
      <w:r>
        <w:rPr>
          <w:rFonts w:ascii="Arial" w:eastAsia="Times New Roman" w:hAnsi="Arial" w:cs="Arial"/>
          <w:b/>
          <w:bCs/>
          <w:color w:val="7030A0"/>
          <w:u w:val="single"/>
          <w:lang w:eastAsia="fr-FR"/>
        </w:rPr>
        <w:t xml:space="preserve"> Préciser les objectifs poursuivis</w:t>
      </w:r>
    </w:p>
    <w:p w14:paraId="4DDD2D5F" w14:textId="77777777" w:rsidR="007B5EC3" w:rsidRDefault="007B5EC3">
      <w:pPr>
        <w:spacing w:beforeAutospacing="1" w:after="0" w:line="240" w:lineRule="auto"/>
        <w:rPr>
          <w:rFonts w:ascii="Arial" w:eastAsia="Times New Roman" w:hAnsi="Arial" w:cs="Arial"/>
          <w:b/>
          <w:bCs/>
          <w:color w:val="7030A0"/>
          <w:u w:val="single"/>
          <w:lang w:eastAsia="fr-FR"/>
        </w:rPr>
      </w:pPr>
    </w:p>
    <w:p w14:paraId="39227DBD" w14:textId="77777777" w:rsidR="007B5EC3" w:rsidRDefault="007B5EC3">
      <w:pPr>
        <w:spacing w:beforeAutospacing="1" w:after="0" w:line="240" w:lineRule="auto"/>
        <w:rPr>
          <w:rFonts w:ascii="Arial" w:eastAsia="Times New Roman" w:hAnsi="Arial" w:cs="Arial"/>
          <w:b/>
          <w:bCs/>
          <w:color w:val="7030A0"/>
          <w:u w:val="single"/>
          <w:lang w:eastAsia="fr-FR"/>
        </w:rPr>
      </w:pPr>
    </w:p>
    <w:p w14:paraId="7B3E8889" w14:textId="77777777" w:rsidR="007B5EC3" w:rsidRDefault="002B23E4">
      <w:pPr>
        <w:spacing w:beforeAutospacing="1" w:after="0" w:line="240" w:lineRule="auto"/>
        <w:rPr>
          <w:rFonts w:ascii="Times New Roman" w:eastAsia="Times New Roman" w:hAnsi="Times New Roman" w:cs="Times New Roman"/>
          <w:color w:val="7030A0"/>
          <w:sz w:val="24"/>
          <w:szCs w:val="24"/>
          <w:lang w:eastAsia="fr-FR"/>
        </w:rPr>
      </w:pPr>
      <w:r>
        <w:rPr>
          <w:rFonts w:ascii="Arial" w:eastAsia="Times New Roman" w:hAnsi="Arial" w:cs="Arial"/>
          <w:b/>
          <w:bCs/>
          <w:color w:val="7030A0"/>
          <w:lang w:eastAsia="fr-FR"/>
        </w:rPr>
        <w:t>3-</w:t>
      </w:r>
      <w:r>
        <w:rPr>
          <w:rFonts w:ascii="Arial" w:eastAsia="Times New Roman" w:hAnsi="Arial" w:cs="Arial"/>
          <w:b/>
          <w:bCs/>
          <w:color w:val="7030A0"/>
          <w:u w:val="single"/>
          <w:lang w:eastAsia="fr-FR"/>
        </w:rPr>
        <w:t xml:space="preserve"> Décliner les modalités de mise en œuvre du projet</w:t>
      </w:r>
    </w:p>
    <w:p w14:paraId="2908D78C" w14:textId="77777777" w:rsidR="007B5EC3" w:rsidRDefault="002B23E4">
      <w:pPr>
        <w:pStyle w:val="Paragraphedeliste"/>
        <w:numPr>
          <w:ilvl w:val="0"/>
          <w:numId w:val="2"/>
        </w:numPr>
        <w:spacing w:beforeAutospacing="1" w:after="0" w:line="240" w:lineRule="auto"/>
        <w:rPr>
          <w:rFonts w:ascii="Times New Roman" w:eastAsia="Times New Roman" w:hAnsi="Times New Roman"/>
          <w:sz w:val="24"/>
          <w:szCs w:val="24"/>
          <w:lang w:eastAsia="fr-FR"/>
        </w:rPr>
      </w:pPr>
      <w:proofErr w:type="gramStart"/>
      <w:r>
        <w:rPr>
          <w:rFonts w:ascii="Arial" w:eastAsia="Times New Roman" w:hAnsi="Arial" w:cs="Arial"/>
          <w:color w:val="000000"/>
          <w:lang w:eastAsia="fr-FR"/>
        </w:rPr>
        <w:t>le</w:t>
      </w:r>
      <w:proofErr w:type="gramEnd"/>
      <w:r>
        <w:rPr>
          <w:rFonts w:ascii="Arial" w:eastAsia="Times New Roman" w:hAnsi="Arial" w:cs="Arial"/>
          <w:color w:val="000000"/>
          <w:lang w:eastAsia="fr-FR"/>
        </w:rPr>
        <w:t xml:space="preserve"> budget spécifique à l’action,</w:t>
      </w:r>
    </w:p>
    <w:p w14:paraId="5341DF5D" w14:textId="77777777" w:rsidR="007B5EC3" w:rsidRDefault="002B23E4">
      <w:pPr>
        <w:pStyle w:val="Paragraphedeliste"/>
        <w:numPr>
          <w:ilvl w:val="0"/>
          <w:numId w:val="2"/>
        </w:numPr>
        <w:spacing w:after="0" w:line="240" w:lineRule="auto"/>
        <w:rPr>
          <w:rFonts w:ascii="Times New Roman" w:eastAsia="Times New Roman" w:hAnsi="Times New Roman"/>
          <w:sz w:val="24"/>
          <w:szCs w:val="24"/>
          <w:lang w:eastAsia="fr-FR"/>
        </w:rPr>
      </w:pPr>
      <w:proofErr w:type="gramStart"/>
      <w:r>
        <w:rPr>
          <w:rFonts w:ascii="Arial" w:eastAsia="Times New Roman" w:hAnsi="Arial" w:cs="Arial"/>
          <w:color w:val="000000"/>
          <w:lang w:eastAsia="fr-FR"/>
        </w:rPr>
        <w:t>les</w:t>
      </w:r>
      <w:proofErr w:type="gramEnd"/>
      <w:r>
        <w:rPr>
          <w:rFonts w:ascii="Arial" w:eastAsia="Times New Roman" w:hAnsi="Arial" w:cs="Arial"/>
          <w:color w:val="000000"/>
          <w:lang w:eastAsia="fr-FR"/>
        </w:rPr>
        <w:t xml:space="preserve"> moyens humains (nombre, qualification, supervision) et logistiques locaux et matériel, prévus,</w:t>
      </w:r>
    </w:p>
    <w:p w14:paraId="2122D3E5" w14:textId="77777777" w:rsidR="007B5EC3" w:rsidRDefault="002B23E4">
      <w:pPr>
        <w:pStyle w:val="Paragraphedeliste"/>
        <w:numPr>
          <w:ilvl w:val="0"/>
          <w:numId w:val="2"/>
        </w:numPr>
        <w:spacing w:after="0" w:line="240" w:lineRule="auto"/>
        <w:rPr>
          <w:rFonts w:ascii="Times New Roman" w:eastAsia="Times New Roman" w:hAnsi="Times New Roman"/>
          <w:sz w:val="24"/>
          <w:szCs w:val="24"/>
          <w:lang w:eastAsia="fr-FR"/>
        </w:rPr>
      </w:pPr>
      <w:proofErr w:type="gramStart"/>
      <w:r>
        <w:rPr>
          <w:rFonts w:ascii="Arial" w:eastAsia="Times New Roman" w:hAnsi="Arial" w:cs="Arial"/>
          <w:color w:val="000000"/>
          <w:lang w:eastAsia="fr-FR"/>
        </w:rPr>
        <w:t>les</w:t>
      </w:r>
      <w:proofErr w:type="gramEnd"/>
      <w:r>
        <w:rPr>
          <w:rFonts w:ascii="Arial" w:eastAsia="Times New Roman" w:hAnsi="Arial" w:cs="Arial"/>
          <w:color w:val="000000"/>
          <w:lang w:eastAsia="fr-FR"/>
        </w:rPr>
        <w:t xml:space="preserve"> modalités d’information, et de communication en direction des familles, des partenaires,</w:t>
      </w:r>
    </w:p>
    <w:p w14:paraId="5027BB40" w14:textId="77777777" w:rsidR="007B5EC3" w:rsidRDefault="002B23E4">
      <w:pPr>
        <w:pStyle w:val="Paragraphedeliste"/>
        <w:numPr>
          <w:ilvl w:val="0"/>
          <w:numId w:val="2"/>
        </w:numPr>
        <w:spacing w:after="0" w:line="240" w:lineRule="auto"/>
        <w:rPr>
          <w:rFonts w:ascii="Times New Roman" w:eastAsia="Times New Roman" w:hAnsi="Times New Roman"/>
          <w:sz w:val="24"/>
          <w:szCs w:val="24"/>
          <w:lang w:eastAsia="fr-FR"/>
        </w:rPr>
      </w:pPr>
      <w:proofErr w:type="gramStart"/>
      <w:r>
        <w:rPr>
          <w:rFonts w:ascii="Arial" w:eastAsia="Times New Roman" w:hAnsi="Arial" w:cs="Arial"/>
          <w:color w:val="000000"/>
          <w:lang w:eastAsia="fr-FR"/>
        </w:rPr>
        <w:t>le</w:t>
      </w:r>
      <w:proofErr w:type="gramEnd"/>
      <w:r>
        <w:rPr>
          <w:rFonts w:ascii="Arial" w:eastAsia="Times New Roman" w:hAnsi="Arial" w:cs="Arial"/>
          <w:color w:val="000000"/>
          <w:lang w:eastAsia="fr-FR"/>
        </w:rPr>
        <w:t xml:space="preserve"> calendrier de mise en œuvre, r</w:t>
      </w:r>
      <w:r>
        <w:rPr>
          <w:rFonts w:ascii="Arial" w:eastAsia="Times New Roman" w:hAnsi="Arial" w:cs="Arial"/>
          <w:color w:val="000000"/>
          <w:lang w:eastAsia="fr-FR"/>
        </w:rPr>
        <w:t>ythme, volume horaire, nombre d’ateliers/rencontres/séances…</w:t>
      </w:r>
    </w:p>
    <w:p w14:paraId="1F4775E5" w14:textId="77777777" w:rsidR="007B5EC3" w:rsidRDefault="002B23E4">
      <w:pPr>
        <w:pStyle w:val="Paragraphedeliste"/>
        <w:numPr>
          <w:ilvl w:val="0"/>
          <w:numId w:val="2"/>
        </w:numPr>
        <w:spacing w:after="0" w:line="240" w:lineRule="auto"/>
        <w:rPr>
          <w:rFonts w:ascii="Times New Roman" w:eastAsia="Times New Roman" w:hAnsi="Times New Roman"/>
          <w:sz w:val="24"/>
          <w:szCs w:val="24"/>
          <w:lang w:eastAsia="fr-FR"/>
        </w:rPr>
      </w:pPr>
      <w:proofErr w:type="gramStart"/>
      <w:r>
        <w:rPr>
          <w:rFonts w:ascii="Arial" w:eastAsia="Times New Roman" w:hAnsi="Arial" w:cs="Arial"/>
          <w:color w:val="000000"/>
          <w:lang w:eastAsia="fr-FR"/>
        </w:rPr>
        <w:t>les</w:t>
      </w:r>
      <w:proofErr w:type="gramEnd"/>
      <w:r>
        <w:rPr>
          <w:rFonts w:ascii="Arial" w:eastAsia="Times New Roman" w:hAnsi="Arial" w:cs="Arial"/>
          <w:color w:val="000000"/>
          <w:lang w:eastAsia="fr-FR"/>
        </w:rPr>
        <w:t xml:space="preserve"> modalités de suivi et d’évaluation envisagées, en lien avec les partenaires, notamment les services de la CAF,</w:t>
      </w:r>
    </w:p>
    <w:p w14:paraId="13829E66" w14:textId="77777777" w:rsidR="007B5EC3" w:rsidRDefault="002B23E4">
      <w:pPr>
        <w:pStyle w:val="Paragraphedeliste"/>
        <w:numPr>
          <w:ilvl w:val="0"/>
          <w:numId w:val="2"/>
        </w:numPr>
        <w:spacing w:after="0" w:line="240" w:lineRule="auto"/>
        <w:rPr>
          <w:rFonts w:ascii="Times New Roman" w:eastAsia="Times New Roman" w:hAnsi="Times New Roman"/>
          <w:sz w:val="24"/>
          <w:szCs w:val="24"/>
          <w:lang w:eastAsia="fr-FR"/>
        </w:rPr>
      </w:pPr>
      <w:r>
        <w:rPr>
          <w:rFonts w:ascii="Arial" w:eastAsia="Times New Roman" w:hAnsi="Arial" w:cs="Arial"/>
          <w:color w:val="000000"/>
          <w:lang w:eastAsia="fr-FR"/>
        </w:rPr>
        <w:t>Les qualifications professionnelles des intervenants extérieurs d</w:t>
      </w:r>
      <w:r>
        <w:rPr>
          <w:rFonts w:ascii="Arial" w:eastAsia="Times New Roman" w:hAnsi="Arial" w:cs="Arial"/>
          <w:lang w:eastAsia="fr-FR"/>
        </w:rPr>
        <w:t>evront être vér</w:t>
      </w:r>
      <w:r>
        <w:rPr>
          <w:rFonts w:ascii="Arial" w:eastAsia="Times New Roman" w:hAnsi="Arial" w:cs="Arial"/>
          <w:lang w:eastAsia="fr-FR"/>
        </w:rPr>
        <w:t>ifiées par le porteur du projet.</w:t>
      </w:r>
    </w:p>
    <w:p w14:paraId="1503581E" w14:textId="77777777" w:rsidR="007B5EC3" w:rsidRDefault="002B23E4">
      <w:pPr>
        <w:pStyle w:val="Paragraphedeliste"/>
        <w:numPr>
          <w:ilvl w:val="0"/>
          <w:numId w:val="2"/>
        </w:numPr>
        <w:spacing w:after="0" w:line="240" w:lineRule="auto"/>
        <w:rPr>
          <w:rFonts w:ascii="Times New Roman" w:eastAsia="Times New Roman" w:hAnsi="Times New Roman"/>
          <w:sz w:val="24"/>
          <w:szCs w:val="24"/>
          <w:lang w:eastAsia="fr-FR"/>
        </w:rPr>
      </w:pPr>
      <w:proofErr w:type="gramStart"/>
      <w:r>
        <w:rPr>
          <w:rFonts w:ascii="Arial" w:eastAsia="Times New Roman" w:hAnsi="Arial" w:cs="Arial"/>
          <w:color w:val="000000"/>
          <w:lang w:eastAsia="fr-FR"/>
        </w:rPr>
        <w:t>l’accessibilité</w:t>
      </w:r>
      <w:proofErr w:type="gramEnd"/>
      <w:r>
        <w:rPr>
          <w:rFonts w:ascii="Arial" w:eastAsia="Times New Roman" w:hAnsi="Arial" w:cs="Arial"/>
          <w:color w:val="000000"/>
          <w:lang w:eastAsia="fr-FR"/>
        </w:rPr>
        <w:t xml:space="preserve"> (localisation géographique, proximité de l'habitat du public, financière, horaire …)</w:t>
      </w:r>
    </w:p>
    <w:p w14:paraId="3C583F0E" w14:textId="77777777" w:rsidR="007B5EC3" w:rsidRDefault="002B23E4">
      <w:pPr>
        <w:pStyle w:val="Paragraphedeliste"/>
        <w:numPr>
          <w:ilvl w:val="0"/>
          <w:numId w:val="2"/>
        </w:numPr>
        <w:spacing w:after="0" w:line="240" w:lineRule="auto"/>
        <w:rPr>
          <w:rFonts w:ascii="Times New Roman" w:eastAsia="Times New Roman" w:hAnsi="Times New Roman"/>
          <w:sz w:val="24"/>
          <w:szCs w:val="24"/>
          <w:lang w:eastAsia="fr-FR"/>
        </w:rPr>
      </w:pPr>
      <w:proofErr w:type="gramStart"/>
      <w:r>
        <w:rPr>
          <w:rFonts w:ascii="Arial" w:eastAsia="Times New Roman" w:hAnsi="Arial" w:cs="Arial"/>
          <w:color w:val="000000"/>
          <w:lang w:eastAsia="fr-FR"/>
        </w:rPr>
        <w:t>les</w:t>
      </w:r>
      <w:proofErr w:type="gramEnd"/>
      <w:r>
        <w:rPr>
          <w:rFonts w:ascii="Arial" w:eastAsia="Times New Roman" w:hAnsi="Arial" w:cs="Arial"/>
          <w:color w:val="000000"/>
          <w:lang w:eastAsia="fr-FR"/>
        </w:rPr>
        <w:t xml:space="preserve"> critères et les modalités d'évaluation de l'action.</w:t>
      </w:r>
    </w:p>
    <w:p w14:paraId="2077D2DB" w14:textId="77777777" w:rsidR="007B5EC3" w:rsidRDefault="002B23E4">
      <w:pPr>
        <w:spacing w:beforeAutospacing="1" w:after="0" w:line="240" w:lineRule="auto"/>
        <w:rPr>
          <w:rFonts w:ascii="Arial" w:eastAsia="Times New Roman" w:hAnsi="Arial" w:cs="Arial"/>
          <w:b/>
          <w:bCs/>
          <w:color w:val="7030A0"/>
          <w:lang w:eastAsia="fr-FR"/>
        </w:rPr>
      </w:pPr>
      <w:r>
        <w:rPr>
          <w:rFonts w:ascii="Arial" w:eastAsia="Times New Roman" w:hAnsi="Arial" w:cs="Arial"/>
          <w:b/>
          <w:bCs/>
          <w:color w:val="7030A0"/>
          <w:lang w:eastAsia="fr-FR"/>
        </w:rPr>
        <w:t>4-</w:t>
      </w:r>
      <w:r>
        <w:rPr>
          <w:rFonts w:ascii="Arial" w:eastAsia="Times New Roman" w:hAnsi="Arial" w:cs="Arial"/>
          <w:b/>
          <w:bCs/>
          <w:color w:val="7030A0"/>
          <w:u w:val="single"/>
          <w:lang w:eastAsia="fr-FR"/>
        </w:rPr>
        <w:t xml:space="preserve"> Impliquer et accompagner les parents</w:t>
      </w:r>
    </w:p>
    <w:p w14:paraId="2FE0DC13" w14:textId="77777777" w:rsidR="007B5EC3" w:rsidRDefault="002B23E4">
      <w:pPr>
        <w:spacing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lang w:eastAsia="fr-FR"/>
        </w:rPr>
        <w:t xml:space="preserve">Le projet devra s’appuyer </w:t>
      </w:r>
      <w:r>
        <w:rPr>
          <w:rFonts w:ascii="Arial" w:eastAsia="Times New Roman" w:hAnsi="Arial" w:cs="Arial"/>
          <w:lang w:eastAsia="fr-FR"/>
        </w:rPr>
        <w:t>sur une méthodologie participative des parents ; les porteurs chercheront à élaborer leur projet avec les bénéficiaires.</w:t>
      </w:r>
    </w:p>
    <w:p w14:paraId="60678770" w14:textId="77777777" w:rsidR="007B5EC3" w:rsidRDefault="002B23E4">
      <w:pPr>
        <w:spacing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lang w:eastAsia="fr-FR"/>
        </w:rPr>
        <w:t>Seront pris en compte dans les critères d’éligibilité :</w:t>
      </w:r>
    </w:p>
    <w:p w14:paraId="7EC3B8EA" w14:textId="77777777" w:rsidR="007B5EC3" w:rsidRDefault="002B23E4">
      <w:pPr>
        <w:pStyle w:val="Paragraphedeliste"/>
        <w:numPr>
          <w:ilvl w:val="0"/>
          <w:numId w:val="3"/>
        </w:numPr>
        <w:spacing w:beforeAutospacing="1" w:after="0" w:line="240" w:lineRule="auto"/>
        <w:ind w:hanging="357"/>
        <w:rPr>
          <w:rFonts w:ascii="Times New Roman" w:eastAsia="Times New Roman" w:hAnsi="Times New Roman"/>
          <w:sz w:val="24"/>
          <w:szCs w:val="24"/>
          <w:lang w:eastAsia="fr-FR"/>
        </w:rPr>
      </w:pPr>
      <w:proofErr w:type="gramStart"/>
      <w:r>
        <w:rPr>
          <w:rFonts w:ascii="Arial" w:eastAsia="Times New Roman" w:hAnsi="Arial" w:cs="Arial"/>
          <w:color w:val="000000"/>
          <w:lang w:eastAsia="fr-FR"/>
        </w:rPr>
        <w:t>le</w:t>
      </w:r>
      <w:proofErr w:type="gramEnd"/>
      <w:r>
        <w:rPr>
          <w:rFonts w:ascii="Arial" w:eastAsia="Times New Roman" w:hAnsi="Arial" w:cs="Arial"/>
          <w:color w:val="000000"/>
          <w:lang w:eastAsia="fr-FR"/>
        </w:rPr>
        <w:t xml:space="preserve"> rôle des parents dans l’initiative des projets,</w:t>
      </w:r>
    </w:p>
    <w:p w14:paraId="3599D20F" w14:textId="77777777" w:rsidR="007B5EC3" w:rsidRDefault="002B23E4">
      <w:pPr>
        <w:pStyle w:val="Paragraphedeliste"/>
        <w:numPr>
          <w:ilvl w:val="0"/>
          <w:numId w:val="3"/>
        </w:numPr>
        <w:spacing w:after="0" w:line="240" w:lineRule="auto"/>
        <w:ind w:hanging="357"/>
        <w:rPr>
          <w:rFonts w:ascii="Times New Roman" w:eastAsia="Times New Roman" w:hAnsi="Times New Roman"/>
          <w:sz w:val="24"/>
          <w:szCs w:val="24"/>
          <w:lang w:eastAsia="fr-FR"/>
        </w:rPr>
      </w:pPr>
      <w:proofErr w:type="gramStart"/>
      <w:r>
        <w:rPr>
          <w:rFonts w:ascii="Arial" w:eastAsia="Times New Roman" w:hAnsi="Arial" w:cs="Arial"/>
          <w:color w:val="000000"/>
          <w:lang w:eastAsia="fr-FR"/>
        </w:rPr>
        <w:t>la</w:t>
      </w:r>
      <w:proofErr w:type="gramEnd"/>
      <w:r>
        <w:rPr>
          <w:rFonts w:ascii="Arial" w:eastAsia="Times New Roman" w:hAnsi="Arial" w:cs="Arial"/>
          <w:color w:val="000000"/>
          <w:lang w:eastAsia="fr-FR"/>
        </w:rPr>
        <w:t xml:space="preserve"> place des parents dans l’analyse des besoins, dans la détermination des objectifs,</w:t>
      </w:r>
    </w:p>
    <w:p w14:paraId="691C5666" w14:textId="77777777" w:rsidR="007B5EC3" w:rsidRDefault="002B23E4">
      <w:pPr>
        <w:pStyle w:val="Paragraphedeliste"/>
        <w:numPr>
          <w:ilvl w:val="0"/>
          <w:numId w:val="3"/>
        </w:numPr>
        <w:spacing w:after="119" w:line="240" w:lineRule="auto"/>
        <w:ind w:hanging="357"/>
        <w:rPr>
          <w:rFonts w:ascii="Times New Roman" w:eastAsia="Times New Roman" w:hAnsi="Times New Roman"/>
          <w:sz w:val="24"/>
          <w:szCs w:val="24"/>
          <w:lang w:eastAsia="fr-FR"/>
        </w:rPr>
      </w:pPr>
      <w:proofErr w:type="gramStart"/>
      <w:r>
        <w:rPr>
          <w:rFonts w:ascii="Arial" w:eastAsia="Times New Roman" w:hAnsi="Arial" w:cs="Arial"/>
          <w:color w:val="000000"/>
          <w:lang w:eastAsia="fr-FR"/>
        </w:rPr>
        <w:t>le</w:t>
      </w:r>
      <w:proofErr w:type="gramEnd"/>
      <w:r>
        <w:rPr>
          <w:rFonts w:ascii="Arial" w:eastAsia="Times New Roman" w:hAnsi="Arial" w:cs="Arial"/>
          <w:color w:val="000000"/>
          <w:lang w:eastAsia="fr-FR"/>
        </w:rPr>
        <w:t xml:space="preserve"> degré d’implication des parents dans la conduite de l’action, dans son animation, son évaluation,</w:t>
      </w:r>
    </w:p>
    <w:p w14:paraId="7F2B75CC" w14:textId="77777777" w:rsidR="007B5EC3" w:rsidRDefault="002B23E4">
      <w:pPr>
        <w:pStyle w:val="Paragraphedeliste"/>
        <w:numPr>
          <w:ilvl w:val="0"/>
          <w:numId w:val="3"/>
        </w:numPr>
        <w:spacing w:after="119" w:line="240" w:lineRule="auto"/>
        <w:ind w:hanging="357"/>
        <w:rPr>
          <w:rFonts w:ascii="Times New Roman" w:eastAsia="Times New Roman" w:hAnsi="Times New Roman"/>
          <w:sz w:val="24"/>
          <w:szCs w:val="24"/>
          <w:lang w:eastAsia="fr-FR"/>
        </w:rPr>
      </w:pPr>
      <w:proofErr w:type="gramStart"/>
      <w:r>
        <w:rPr>
          <w:rFonts w:ascii="Arial" w:eastAsia="Times New Roman" w:hAnsi="Arial" w:cs="Arial"/>
          <w:color w:val="000000"/>
          <w:lang w:eastAsia="fr-FR"/>
        </w:rPr>
        <w:t>le</w:t>
      </w:r>
      <w:proofErr w:type="gramEnd"/>
      <w:r>
        <w:rPr>
          <w:rFonts w:ascii="Arial" w:eastAsia="Times New Roman" w:hAnsi="Arial" w:cs="Arial"/>
          <w:color w:val="000000"/>
          <w:lang w:eastAsia="fr-FR"/>
        </w:rPr>
        <w:t xml:space="preserve"> niveau de respons</w:t>
      </w:r>
      <w:r>
        <w:rPr>
          <w:rFonts w:ascii="Arial" w:eastAsia="Times New Roman" w:hAnsi="Arial" w:cs="Arial"/>
          <w:color w:val="000000"/>
          <w:lang w:eastAsia="fr-FR"/>
        </w:rPr>
        <w:t>abilité des parents dans les prises de décision, dans les organes de l’association ou de l’instance de coordination mise en place par la collectivité territoriale.</w:t>
      </w:r>
    </w:p>
    <w:p w14:paraId="4152FEC8" w14:textId="77777777" w:rsidR="007B5EC3" w:rsidRDefault="007B5EC3">
      <w:pPr>
        <w:pStyle w:val="Paragraphedeliste"/>
        <w:spacing w:beforeAutospacing="1" w:after="119" w:line="240" w:lineRule="auto"/>
        <w:ind w:left="658"/>
        <w:rPr>
          <w:rFonts w:ascii="Times New Roman" w:eastAsia="Times New Roman" w:hAnsi="Times New Roman"/>
          <w:sz w:val="24"/>
          <w:szCs w:val="24"/>
          <w:lang w:eastAsia="fr-FR"/>
        </w:rPr>
      </w:pPr>
    </w:p>
    <w:p w14:paraId="2805193F" w14:textId="77777777" w:rsidR="007B5EC3" w:rsidRDefault="002B23E4">
      <w:pPr>
        <w:spacing w:beforeAutospacing="1" w:after="0" w:line="240" w:lineRule="auto"/>
        <w:rPr>
          <w:rFonts w:ascii="Arial" w:eastAsia="Times New Roman" w:hAnsi="Arial" w:cs="Arial"/>
          <w:b/>
          <w:bCs/>
          <w:color w:val="7030A0"/>
          <w:u w:val="single"/>
          <w:lang w:eastAsia="fr-FR"/>
        </w:rPr>
      </w:pPr>
      <w:r>
        <w:rPr>
          <w:rFonts w:ascii="Arial" w:eastAsia="Times New Roman" w:hAnsi="Arial" w:cs="Arial"/>
          <w:b/>
          <w:bCs/>
          <w:color w:val="7030A0"/>
          <w:lang w:eastAsia="fr-FR"/>
        </w:rPr>
        <w:t xml:space="preserve">5- </w:t>
      </w:r>
      <w:r>
        <w:rPr>
          <w:rFonts w:ascii="Arial" w:eastAsia="Times New Roman" w:hAnsi="Arial" w:cs="Arial"/>
          <w:b/>
          <w:bCs/>
          <w:color w:val="7030A0"/>
          <w:u w:val="single"/>
          <w:lang w:eastAsia="fr-FR"/>
        </w:rPr>
        <w:t>Veiller à l’implication des acteurs locaux contribuant au développement du projet de ter</w:t>
      </w:r>
      <w:r>
        <w:rPr>
          <w:rFonts w:ascii="Arial" w:eastAsia="Times New Roman" w:hAnsi="Arial" w:cs="Arial"/>
          <w:b/>
          <w:bCs/>
          <w:color w:val="7030A0"/>
          <w:u w:val="single"/>
          <w:lang w:eastAsia="fr-FR"/>
        </w:rPr>
        <w:t>ritoire mis en œuvre dans le cadre des Conventions Territoriales Globales (CTG).</w:t>
      </w:r>
    </w:p>
    <w:p w14:paraId="66A65083" w14:textId="77777777" w:rsidR="007B5EC3" w:rsidRDefault="007B5EC3">
      <w:pPr>
        <w:spacing w:beforeAutospacing="1" w:after="0" w:line="240" w:lineRule="auto"/>
        <w:rPr>
          <w:rFonts w:ascii="Arial" w:eastAsia="Times New Roman" w:hAnsi="Arial" w:cs="Arial"/>
          <w:b/>
          <w:bCs/>
          <w:color w:val="7030A0"/>
          <w:u w:val="single"/>
          <w:lang w:eastAsia="fr-FR"/>
        </w:rPr>
      </w:pPr>
    </w:p>
    <w:p w14:paraId="156BAE80" w14:textId="77777777" w:rsidR="007B5EC3" w:rsidRDefault="002B23E4">
      <w:pPr>
        <w:spacing w:beforeAutospacing="1" w:after="0" w:line="240" w:lineRule="auto"/>
        <w:rPr>
          <w:rFonts w:ascii="Arial" w:eastAsia="Times New Roman" w:hAnsi="Arial" w:cs="Arial"/>
          <w:b/>
          <w:bCs/>
          <w:color w:val="7030A0"/>
          <w:lang w:eastAsia="fr-FR"/>
        </w:rPr>
      </w:pPr>
      <w:r>
        <w:rPr>
          <w:rFonts w:ascii="Arial" w:eastAsia="Times New Roman" w:hAnsi="Arial" w:cs="Arial"/>
          <w:b/>
          <w:bCs/>
          <w:color w:val="7030A0"/>
          <w:lang w:eastAsia="fr-FR"/>
        </w:rPr>
        <w:t xml:space="preserve">6- </w:t>
      </w:r>
      <w:r>
        <w:rPr>
          <w:rFonts w:ascii="Arial" w:eastAsia="Times New Roman" w:hAnsi="Arial" w:cs="Arial"/>
          <w:b/>
          <w:bCs/>
          <w:color w:val="7030A0"/>
          <w:u w:val="single"/>
          <w:lang w:eastAsia="fr-FR"/>
        </w:rPr>
        <w:t xml:space="preserve">Les actions éligibles au financement du REAAP </w:t>
      </w:r>
      <w:r>
        <w:rPr>
          <w:rFonts w:ascii="Arial" w:eastAsia="Times New Roman" w:hAnsi="Arial" w:cs="Arial"/>
          <w:b/>
          <w:bCs/>
          <w:u w:val="single"/>
          <w:lang w:eastAsia="fr-FR"/>
        </w:rPr>
        <w:t>2024 sont</w:t>
      </w:r>
      <w:r>
        <w:rPr>
          <w:rFonts w:ascii="Arial" w:eastAsia="Times New Roman" w:hAnsi="Arial" w:cs="Arial"/>
          <w:b/>
          <w:bCs/>
          <w:color w:val="7030A0"/>
          <w:u w:val="single"/>
          <w:lang w:eastAsia="fr-FR"/>
        </w:rPr>
        <w:t xml:space="preserve"> les suivantes :</w:t>
      </w:r>
    </w:p>
    <w:p w14:paraId="5F12101B" w14:textId="77777777" w:rsidR="007B5EC3" w:rsidRDefault="002B23E4">
      <w:pPr>
        <w:pStyle w:val="Paragraphedeliste"/>
        <w:numPr>
          <w:ilvl w:val="0"/>
          <w:numId w:val="5"/>
        </w:numPr>
        <w:spacing w:beforeAutospacing="1" w:after="0" w:line="240" w:lineRule="auto"/>
        <w:rPr>
          <w:rFonts w:ascii="Times New Roman" w:eastAsia="Times New Roman" w:hAnsi="Times New Roman"/>
          <w:i/>
          <w:color w:val="7030A0"/>
          <w:lang w:eastAsia="fr-FR"/>
        </w:rPr>
      </w:pPr>
      <w:r>
        <w:rPr>
          <w:rFonts w:ascii="Arial" w:eastAsia="Times New Roman" w:hAnsi="Arial" w:cs="Arial"/>
          <w:b/>
          <w:bCs/>
          <w:i/>
          <w:color w:val="7030A0"/>
          <w:lang w:eastAsia="fr-FR"/>
        </w:rPr>
        <w:t>Les groupes d’échanges et d’entraide entre parents</w:t>
      </w:r>
    </w:p>
    <w:p w14:paraId="5300D112" w14:textId="77777777" w:rsidR="007B5EC3" w:rsidRDefault="002B23E4">
      <w:pPr>
        <w:spacing w:beforeAutospacing="1" w:after="0" w:line="240" w:lineRule="auto"/>
        <w:rPr>
          <w:rFonts w:ascii="Times New Roman" w:eastAsia="Times New Roman" w:hAnsi="Times New Roman" w:cs="Times New Roman"/>
          <w:lang w:eastAsia="fr-FR"/>
        </w:rPr>
      </w:pPr>
      <w:r>
        <w:rPr>
          <w:rFonts w:ascii="Arial" w:eastAsia="Times New Roman" w:hAnsi="Arial" w:cs="Arial"/>
          <w:color w:val="000000"/>
          <w:lang w:eastAsia="fr-FR"/>
        </w:rPr>
        <w:t xml:space="preserve">Ils visent à faciliter les échanges et à </w:t>
      </w:r>
      <w:r>
        <w:rPr>
          <w:rFonts w:ascii="Arial" w:eastAsia="Times New Roman" w:hAnsi="Arial" w:cs="Arial"/>
          <w:color w:val="000000"/>
          <w:lang w:eastAsia="fr-FR"/>
        </w:rPr>
        <w:t>renforcer les solidarités entre parents, en leur</w:t>
      </w:r>
      <w:r>
        <w:rPr>
          <w:rFonts w:ascii="Times New Roman" w:eastAsia="Times New Roman" w:hAnsi="Times New Roman" w:cs="Times New Roman"/>
          <w:lang w:eastAsia="fr-FR"/>
        </w:rPr>
        <w:t xml:space="preserve"> </w:t>
      </w:r>
      <w:r>
        <w:rPr>
          <w:rFonts w:ascii="Arial" w:eastAsia="Times New Roman" w:hAnsi="Arial" w:cs="Arial"/>
          <w:color w:val="000000"/>
          <w:lang w:eastAsia="fr-FR"/>
        </w:rPr>
        <w:t>permettant de partager leurs expériences, leurs difficultés, leurs questionnements relatifs à</w:t>
      </w:r>
      <w:r>
        <w:rPr>
          <w:rFonts w:ascii="Times New Roman" w:eastAsia="Times New Roman" w:hAnsi="Times New Roman" w:cs="Times New Roman"/>
          <w:lang w:eastAsia="fr-FR"/>
        </w:rPr>
        <w:t xml:space="preserve"> </w:t>
      </w:r>
      <w:r>
        <w:rPr>
          <w:rFonts w:ascii="Arial" w:eastAsia="Times New Roman" w:hAnsi="Arial" w:cs="Arial"/>
          <w:color w:val="000000"/>
          <w:lang w:eastAsia="fr-FR"/>
        </w:rPr>
        <w:t>la parentalité, avec ou sans l’appui d’un professionnel. Il peut s’agir notamment de :</w:t>
      </w:r>
    </w:p>
    <w:p w14:paraId="616183A4" w14:textId="77777777" w:rsidR="007B5EC3" w:rsidRDefault="002B23E4">
      <w:pPr>
        <w:spacing w:beforeAutospacing="1" w:after="0" w:line="240" w:lineRule="auto"/>
        <w:rPr>
          <w:rFonts w:ascii="Arial" w:eastAsia="Times New Roman" w:hAnsi="Arial" w:cs="Arial"/>
          <w:color w:val="000000"/>
          <w:lang w:eastAsia="fr-FR"/>
        </w:rPr>
      </w:pPr>
      <w:r>
        <w:rPr>
          <w:rFonts w:ascii="Arial" w:eastAsia="Times New Roman" w:hAnsi="Arial" w:cs="Arial"/>
          <w:bCs/>
          <w:i/>
          <w:color w:val="7030A0"/>
          <w:u w:val="single"/>
          <w:lang w:eastAsia="fr-FR"/>
        </w:rPr>
        <w:t>Groupes de parole ponctuel</w:t>
      </w:r>
      <w:r>
        <w:rPr>
          <w:rFonts w:ascii="Arial" w:eastAsia="Times New Roman" w:hAnsi="Arial" w:cs="Arial"/>
          <w:bCs/>
          <w:i/>
          <w:color w:val="7030A0"/>
          <w:u w:val="single"/>
          <w:lang w:eastAsia="fr-FR"/>
        </w:rPr>
        <w:t>s</w:t>
      </w:r>
      <w:r>
        <w:rPr>
          <w:rFonts w:ascii="Arial" w:eastAsia="Times New Roman" w:hAnsi="Arial" w:cs="Arial"/>
          <w:b/>
          <w:bCs/>
          <w:color w:val="7030A0"/>
          <w:lang w:eastAsia="fr-FR"/>
        </w:rPr>
        <w:t xml:space="preserve"> </w:t>
      </w:r>
      <w:r>
        <w:rPr>
          <w:rFonts w:ascii="Arial" w:eastAsia="Times New Roman" w:hAnsi="Arial" w:cs="Arial"/>
          <w:color w:val="000000"/>
          <w:lang w:eastAsia="fr-FR"/>
        </w:rPr>
        <w:t>qui rassemblent des parents autour d’un thème relatif</w:t>
      </w:r>
      <w:r>
        <w:rPr>
          <w:rFonts w:ascii="Times New Roman" w:eastAsia="Times New Roman" w:hAnsi="Times New Roman" w:cs="Times New Roman"/>
          <w:lang w:eastAsia="fr-FR"/>
        </w:rPr>
        <w:t xml:space="preserve"> </w:t>
      </w:r>
      <w:r>
        <w:rPr>
          <w:rFonts w:ascii="Arial" w:eastAsia="Times New Roman" w:hAnsi="Arial" w:cs="Arial"/>
          <w:color w:val="000000"/>
          <w:lang w:eastAsia="fr-FR"/>
        </w:rPr>
        <w:t xml:space="preserve">par exemple : </w:t>
      </w:r>
    </w:p>
    <w:p w14:paraId="75041E31" w14:textId="77777777" w:rsidR="007B5EC3" w:rsidRDefault="002B23E4">
      <w:pPr>
        <w:spacing w:beforeAutospacing="1" w:after="0" w:line="240" w:lineRule="auto"/>
        <w:rPr>
          <w:rFonts w:ascii="Arial" w:eastAsia="Times New Roman" w:hAnsi="Arial" w:cs="Arial"/>
          <w:color w:val="000000"/>
          <w:lang w:eastAsia="fr-FR"/>
        </w:rPr>
      </w:pPr>
      <w:r>
        <w:rPr>
          <w:rFonts w:ascii="Arial" w:eastAsia="Times New Roman" w:hAnsi="Arial" w:cs="Arial"/>
          <w:color w:val="000000"/>
          <w:lang w:eastAsia="fr-FR"/>
        </w:rPr>
        <w:t xml:space="preserve">- à l’éducation des enfants (ex/ la gestion des conflits),                                                                                      -- à la vie quotidienne (ex/ le sommeil, </w:t>
      </w:r>
      <w:r>
        <w:rPr>
          <w:rFonts w:ascii="Arial" w:eastAsia="Times New Roman" w:hAnsi="Arial" w:cs="Arial"/>
          <w:color w:val="000000"/>
          <w:lang w:eastAsia="fr-FR"/>
        </w:rPr>
        <w:t xml:space="preserve">l’alimentation),                                                                                       --- au développement de l’enfant,                                                                                                                        </w:t>
      </w:r>
      <w:r>
        <w:rPr>
          <w:rFonts w:ascii="Arial" w:eastAsia="Times New Roman" w:hAnsi="Arial" w:cs="Arial"/>
          <w:color w:val="000000"/>
          <w:lang w:eastAsia="fr-FR"/>
        </w:rPr>
        <w:t xml:space="preserve"> --- aux relations familles/école, dans le but de trouver ensemble des solutions appropriées. </w:t>
      </w:r>
    </w:p>
    <w:p w14:paraId="3A07220E" w14:textId="77777777" w:rsidR="007B5EC3" w:rsidRDefault="002B23E4">
      <w:pPr>
        <w:spacing w:beforeAutospacing="1" w:after="0" w:line="240" w:lineRule="auto"/>
        <w:rPr>
          <w:rFonts w:ascii="Arial" w:eastAsia="Times New Roman" w:hAnsi="Arial" w:cs="Arial"/>
          <w:color w:val="000000"/>
          <w:lang w:eastAsia="fr-FR"/>
        </w:rPr>
      </w:pPr>
      <w:r>
        <w:rPr>
          <w:rFonts w:ascii="Arial" w:eastAsia="Times New Roman" w:hAnsi="Arial" w:cs="Arial"/>
          <w:color w:val="000000"/>
          <w:lang w:eastAsia="fr-FR"/>
        </w:rPr>
        <w:t>Ces temps sont à l’initiative des parents et pris en charge par ces derniers, et ne sont pas animés par des professionnels.</w:t>
      </w:r>
    </w:p>
    <w:p w14:paraId="3EB24E6D" w14:textId="77777777" w:rsidR="007B5EC3" w:rsidRDefault="007B5EC3">
      <w:pPr>
        <w:spacing w:beforeAutospacing="1" w:after="0" w:line="240" w:lineRule="auto"/>
        <w:rPr>
          <w:rFonts w:ascii="Arial" w:eastAsia="Times New Roman" w:hAnsi="Arial" w:cs="Arial"/>
          <w:bCs/>
          <w:i/>
          <w:color w:val="7030A0"/>
          <w:u w:val="single"/>
          <w:lang w:eastAsia="fr-FR"/>
        </w:rPr>
      </w:pPr>
    </w:p>
    <w:p w14:paraId="59776F2F" w14:textId="77777777" w:rsidR="007B5EC3" w:rsidRDefault="007B5EC3">
      <w:pPr>
        <w:spacing w:beforeAutospacing="1" w:after="0" w:line="240" w:lineRule="auto"/>
        <w:rPr>
          <w:rFonts w:ascii="Arial" w:eastAsia="Times New Roman" w:hAnsi="Arial" w:cs="Arial"/>
          <w:bCs/>
          <w:i/>
          <w:color w:val="7030A0"/>
          <w:u w:val="single"/>
          <w:lang w:eastAsia="fr-FR"/>
        </w:rPr>
      </w:pPr>
    </w:p>
    <w:p w14:paraId="55F131C5" w14:textId="77777777" w:rsidR="007B5EC3" w:rsidRDefault="002B23E4">
      <w:pPr>
        <w:spacing w:beforeAutospacing="1" w:after="0" w:line="240" w:lineRule="auto"/>
        <w:rPr>
          <w:rFonts w:ascii="Arial" w:eastAsia="Times New Roman" w:hAnsi="Arial" w:cs="Arial"/>
          <w:color w:val="000000"/>
          <w:lang w:eastAsia="fr-FR"/>
        </w:rPr>
      </w:pPr>
      <w:r>
        <w:rPr>
          <w:rFonts w:ascii="Arial" w:eastAsia="Times New Roman" w:hAnsi="Arial" w:cs="Arial"/>
          <w:bCs/>
          <w:i/>
          <w:color w:val="7030A0"/>
          <w:u w:val="single"/>
          <w:lang w:eastAsia="fr-FR"/>
        </w:rPr>
        <w:t xml:space="preserve">Groupes d’échanges entre </w:t>
      </w:r>
      <w:r>
        <w:rPr>
          <w:rFonts w:ascii="Arial" w:eastAsia="Times New Roman" w:hAnsi="Arial" w:cs="Arial"/>
          <w:bCs/>
          <w:i/>
          <w:color w:val="7030A0"/>
          <w:u w:val="single"/>
          <w:lang w:eastAsia="fr-FR"/>
        </w:rPr>
        <w:t>parents</w:t>
      </w:r>
      <w:r>
        <w:rPr>
          <w:rFonts w:ascii="Arial" w:eastAsia="Times New Roman" w:hAnsi="Arial" w:cs="Arial"/>
          <w:b/>
          <w:bCs/>
          <w:color w:val="000000"/>
          <w:sz w:val="20"/>
          <w:szCs w:val="20"/>
          <w:lang w:eastAsia="fr-FR"/>
        </w:rPr>
        <w:t xml:space="preserve"> </w:t>
      </w:r>
      <w:r>
        <w:rPr>
          <w:rFonts w:ascii="Arial" w:eastAsia="Times New Roman" w:hAnsi="Arial" w:cs="Arial"/>
          <w:color w:val="000000"/>
          <w:lang w:eastAsia="fr-FR"/>
        </w:rPr>
        <w:t>qui proposent des rencontres thématiques</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régulières animées par des professionnels autour de sujets portant sur les différentes</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dimensions du soutien à la parentalité.</w:t>
      </w:r>
    </w:p>
    <w:p w14:paraId="210F2849" w14:textId="77777777" w:rsidR="007B5EC3" w:rsidRDefault="002B23E4">
      <w:pPr>
        <w:spacing w:beforeAutospacing="1" w:after="0" w:line="240" w:lineRule="auto"/>
        <w:rPr>
          <w:rFonts w:ascii="Arial" w:eastAsia="Times New Roman" w:hAnsi="Arial" w:cs="Arial"/>
          <w:color w:val="000000"/>
          <w:lang w:eastAsia="fr-FR"/>
        </w:rPr>
      </w:pPr>
      <w:r>
        <w:rPr>
          <w:rFonts w:ascii="Arial" w:eastAsia="Times New Roman" w:hAnsi="Arial" w:cs="Arial"/>
          <w:color w:val="000000"/>
          <w:lang w:eastAsia="fr-FR"/>
        </w:rPr>
        <w:t>Ces thématiques peuvent être déterminées par</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 xml:space="preserve">les parents ou les professionnels. </w:t>
      </w:r>
    </w:p>
    <w:p w14:paraId="5D894A91" w14:textId="77777777" w:rsidR="007B5EC3" w:rsidRDefault="002B23E4">
      <w:pPr>
        <w:spacing w:beforeAutospacing="1" w:after="0" w:line="240" w:lineRule="auto"/>
        <w:rPr>
          <w:rFonts w:ascii="Arial" w:eastAsia="Times New Roman" w:hAnsi="Arial" w:cs="Arial"/>
          <w:color w:val="000000"/>
          <w:lang w:eastAsia="fr-FR"/>
        </w:rPr>
      </w:pPr>
      <w:r>
        <w:rPr>
          <w:rFonts w:ascii="Arial" w:eastAsia="Times New Roman" w:hAnsi="Arial" w:cs="Arial"/>
          <w:color w:val="000000"/>
          <w:lang w:eastAsia="fr-FR"/>
        </w:rPr>
        <w:t>Il peut s’agir par exemple.</w:t>
      </w:r>
    </w:p>
    <w:p w14:paraId="76FE728A" w14:textId="77777777" w:rsidR="007B5EC3" w:rsidRDefault="002B23E4">
      <w:pPr>
        <w:spacing w:beforeAutospacing="1" w:after="0" w:line="240" w:lineRule="auto"/>
        <w:rPr>
          <w:rFonts w:ascii="Arial" w:eastAsia="Times New Roman" w:hAnsi="Arial" w:cs="Arial"/>
          <w:color w:val="000000"/>
          <w:lang w:eastAsia="fr-FR"/>
        </w:rPr>
      </w:pPr>
      <w:r>
        <w:rPr>
          <w:rFonts w:ascii="Arial" w:eastAsia="Times New Roman" w:hAnsi="Arial" w:cs="Arial"/>
          <w:color w:val="000000"/>
          <w:lang w:eastAsia="fr-FR"/>
        </w:rPr>
        <w:t>- de cafés des parents pour</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mieux accompagner les parents face aux usages des outils numériques chez les jeunes</w:t>
      </w:r>
      <w:r>
        <w:rPr>
          <w:rFonts w:ascii="Times New Roman" w:eastAsia="Times New Roman" w:hAnsi="Times New Roman" w:cs="Times New Roman"/>
          <w:sz w:val="24"/>
          <w:szCs w:val="24"/>
          <w:lang w:eastAsia="fr-FR"/>
        </w:rPr>
        <w:t xml:space="preserve"> </w:t>
      </w:r>
      <w:proofErr w:type="gramStart"/>
      <w:r>
        <w:rPr>
          <w:rFonts w:ascii="Arial" w:eastAsia="Times New Roman" w:hAnsi="Arial" w:cs="Arial"/>
          <w:color w:val="000000"/>
          <w:lang w:eastAsia="fr-FR"/>
        </w:rPr>
        <w:t xml:space="preserve">enfants,   </w:t>
      </w:r>
      <w:proofErr w:type="gramEnd"/>
      <w:r>
        <w:rPr>
          <w:rFonts w:ascii="Arial" w:eastAsia="Times New Roman" w:hAnsi="Arial" w:cs="Arial"/>
          <w:color w:val="000000"/>
          <w:lang w:eastAsia="fr-FR"/>
        </w:rPr>
        <w:t xml:space="preserve">                                                                                                        </w:t>
      </w:r>
      <w:r>
        <w:rPr>
          <w:rFonts w:ascii="Arial" w:eastAsia="Times New Roman" w:hAnsi="Arial" w:cs="Arial"/>
          <w:color w:val="000000"/>
          <w:lang w:eastAsia="fr-FR"/>
        </w:rPr>
        <w:t xml:space="preserve">                                      --- - de groupes de parents séparés souhaitant approfondir leurs échanges sur les problématiques liées à la séparation, etc.</w:t>
      </w:r>
    </w:p>
    <w:p w14:paraId="1A7D1E7B" w14:textId="77777777" w:rsidR="007B5EC3" w:rsidRDefault="002B23E4">
      <w:pPr>
        <w:spacing w:beforeAutospacing="1" w:after="0" w:line="240" w:lineRule="auto"/>
        <w:rPr>
          <w:rFonts w:ascii="Arial" w:eastAsia="Times New Roman" w:hAnsi="Arial" w:cs="Arial"/>
          <w:color w:val="000000"/>
          <w:lang w:eastAsia="fr-FR"/>
        </w:rPr>
      </w:pPr>
      <w:r>
        <w:rPr>
          <w:rFonts w:ascii="Arial" w:eastAsia="Times New Roman" w:hAnsi="Arial" w:cs="Arial"/>
          <w:bCs/>
          <w:i/>
          <w:color w:val="7030A0"/>
          <w:u w:val="single"/>
          <w:lang w:eastAsia="fr-FR"/>
        </w:rPr>
        <w:t>Groupes d’entraide entre parents</w:t>
      </w:r>
      <w:r>
        <w:rPr>
          <w:rFonts w:ascii="Arial" w:eastAsia="Times New Roman" w:hAnsi="Arial" w:cs="Arial"/>
          <w:b/>
          <w:bCs/>
          <w:color w:val="000000"/>
          <w:sz w:val="20"/>
          <w:szCs w:val="20"/>
          <w:lang w:eastAsia="fr-FR"/>
        </w:rPr>
        <w:t> </w:t>
      </w:r>
      <w:r>
        <w:rPr>
          <w:rFonts w:ascii="Arial" w:eastAsia="Times New Roman" w:hAnsi="Arial" w:cs="Arial"/>
          <w:b/>
          <w:bCs/>
          <w:color w:val="000000"/>
          <w:lang w:eastAsia="fr-FR"/>
        </w:rPr>
        <w:t xml:space="preserve">: </w:t>
      </w:r>
      <w:r>
        <w:rPr>
          <w:rFonts w:ascii="Arial" w:eastAsia="Times New Roman" w:hAnsi="Arial" w:cs="Arial"/>
          <w:color w:val="000000"/>
          <w:lang w:eastAsia="fr-FR"/>
        </w:rPr>
        <w:t xml:space="preserve">à l’initiative des parents, </w:t>
      </w:r>
    </w:p>
    <w:p w14:paraId="4D072262" w14:textId="77777777" w:rsidR="007B5EC3" w:rsidRDefault="002B23E4">
      <w:pPr>
        <w:spacing w:beforeAutospacing="1" w:after="0" w:line="240" w:lineRule="auto"/>
        <w:rPr>
          <w:rFonts w:ascii="Times New Roman" w:eastAsia="Times New Roman" w:hAnsi="Times New Roman" w:cs="Times New Roman"/>
          <w:sz w:val="24"/>
          <w:szCs w:val="24"/>
          <w:lang w:eastAsia="fr-FR"/>
        </w:rPr>
      </w:pPr>
      <w:proofErr w:type="gramStart"/>
      <w:r>
        <w:rPr>
          <w:rFonts w:ascii="Arial" w:eastAsia="Times New Roman" w:hAnsi="Arial" w:cs="Arial"/>
          <w:color w:val="000000"/>
          <w:lang w:eastAsia="fr-FR"/>
        </w:rPr>
        <w:t>ils</w:t>
      </w:r>
      <w:proofErr w:type="gramEnd"/>
      <w:r>
        <w:rPr>
          <w:rFonts w:ascii="Arial" w:eastAsia="Times New Roman" w:hAnsi="Arial" w:cs="Arial"/>
          <w:color w:val="000000"/>
          <w:lang w:eastAsia="fr-FR"/>
        </w:rPr>
        <w:t xml:space="preserve"> visent à renforcer les</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échanges de services et la coopération entre pairs, dans l’objectif notamment de lutter</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contre l’isolement de certains parents, de favoriser le répit parental et de renforcer les</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solidarités entre les parents à l’échelle d’un territ</w:t>
      </w:r>
      <w:r>
        <w:rPr>
          <w:rFonts w:ascii="Arial" w:eastAsia="Times New Roman" w:hAnsi="Arial" w:cs="Arial"/>
          <w:color w:val="000000"/>
          <w:lang w:eastAsia="fr-FR"/>
        </w:rPr>
        <w:t>oire, etc.</w:t>
      </w:r>
    </w:p>
    <w:p w14:paraId="25BEF14E" w14:textId="77777777" w:rsidR="007B5EC3" w:rsidRDefault="007B5EC3">
      <w:pPr>
        <w:spacing w:beforeAutospacing="1" w:after="0" w:line="240" w:lineRule="auto"/>
        <w:ind w:left="360"/>
        <w:rPr>
          <w:rFonts w:ascii="Arial" w:eastAsia="Times New Roman" w:hAnsi="Arial" w:cs="Arial"/>
          <w:b/>
          <w:bCs/>
          <w:i/>
          <w:color w:val="7030A0"/>
          <w:lang w:eastAsia="fr-FR"/>
        </w:rPr>
      </w:pPr>
    </w:p>
    <w:p w14:paraId="293BFFCD" w14:textId="77777777" w:rsidR="007B5EC3" w:rsidRDefault="002B23E4">
      <w:pPr>
        <w:spacing w:beforeAutospacing="1" w:after="0" w:line="240" w:lineRule="auto"/>
        <w:ind w:left="360"/>
        <w:rPr>
          <w:rFonts w:ascii="Arial" w:eastAsia="Times New Roman" w:hAnsi="Arial" w:cs="Arial"/>
          <w:b/>
          <w:bCs/>
          <w:i/>
          <w:color w:val="7030A0"/>
          <w:lang w:eastAsia="fr-FR"/>
        </w:rPr>
      </w:pPr>
      <w:r>
        <w:rPr>
          <w:rFonts w:ascii="Arial" w:eastAsia="Times New Roman" w:hAnsi="Arial" w:cs="Arial"/>
          <w:b/>
          <w:bCs/>
          <w:i/>
          <w:color w:val="7030A0"/>
          <w:lang w:eastAsia="fr-FR"/>
        </w:rPr>
        <w:t>Les activités et ateliers partagés « parents-enfants »</w:t>
      </w:r>
    </w:p>
    <w:p w14:paraId="7DD1135E" w14:textId="77777777" w:rsidR="007B5EC3" w:rsidRDefault="002B23E4">
      <w:pPr>
        <w:spacing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lang w:eastAsia="fr-FR"/>
        </w:rPr>
        <w:t>Ces actions visent à enrichir les échanges entre parents et enfants au travers d’expériences</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et de moments partagés ayant pour supports des activités collectives (ludiques, d’éveil, de</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loisirs, sportives) ou la mobilisation d’un outil culturel (ex/ sortie familiale dans un musée).</w:t>
      </w:r>
    </w:p>
    <w:p w14:paraId="58E0EA51" w14:textId="77777777" w:rsidR="007B5EC3" w:rsidRDefault="002B23E4">
      <w:pPr>
        <w:spacing w:beforeAutospacing="1" w:after="0" w:line="240" w:lineRule="auto"/>
        <w:rPr>
          <w:rFonts w:ascii="Arial" w:eastAsia="Times New Roman" w:hAnsi="Arial" w:cs="Arial"/>
          <w:color w:val="000000"/>
          <w:lang w:eastAsia="fr-FR"/>
        </w:rPr>
      </w:pPr>
      <w:r>
        <w:rPr>
          <w:rFonts w:ascii="Arial" w:eastAsia="Times New Roman" w:hAnsi="Arial" w:cs="Arial"/>
          <w:color w:val="000000"/>
          <w:lang w:eastAsia="fr-FR"/>
        </w:rPr>
        <w:t>Elles favorisent les moments d’échange et de complicité entre l’enfant et son parent et</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 xml:space="preserve">impliquent une réflexion sur les pratiques éducatives. </w:t>
      </w:r>
    </w:p>
    <w:p w14:paraId="478A184A" w14:textId="77777777" w:rsidR="007B5EC3" w:rsidRDefault="002B23E4">
      <w:pPr>
        <w:spacing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lang w:eastAsia="fr-FR"/>
        </w:rPr>
        <w:t>Ces activités s</w:t>
      </w:r>
      <w:r>
        <w:rPr>
          <w:rFonts w:ascii="Arial" w:eastAsia="Times New Roman" w:hAnsi="Arial" w:cs="Arial"/>
          <w:color w:val="000000"/>
          <w:lang w:eastAsia="fr-FR"/>
        </w:rPr>
        <w:t>ont animées par des</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professionnels.</w:t>
      </w:r>
    </w:p>
    <w:p w14:paraId="17D2BA2F" w14:textId="77777777" w:rsidR="007B5EC3" w:rsidRDefault="002B23E4">
      <w:pPr>
        <w:spacing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lang w:eastAsia="fr-FR"/>
        </w:rPr>
        <w:t>Il s’agit d’ateliers ou de temps d’activités parents-enfants (ex/ ateliers autour de jeux animés</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par une ludothèque, ateliers de communication entre parents et adolescents, ateliers</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parents-bébés autour de la communicati</w:t>
      </w:r>
      <w:r>
        <w:rPr>
          <w:rFonts w:ascii="Arial" w:eastAsia="Times New Roman" w:hAnsi="Arial" w:cs="Arial"/>
          <w:color w:val="000000"/>
          <w:lang w:eastAsia="fr-FR"/>
        </w:rPr>
        <w:t>on gestuelle, etc.).</w:t>
      </w:r>
    </w:p>
    <w:p w14:paraId="0A3D54C0" w14:textId="77777777" w:rsidR="007B5EC3" w:rsidRDefault="007B5EC3">
      <w:pPr>
        <w:pStyle w:val="Paragraphedeliste"/>
        <w:spacing w:beforeAutospacing="1" w:after="0" w:line="240" w:lineRule="auto"/>
        <w:rPr>
          <w:rFonts w:ascii="Arial" w:eastAsia="Times New Roman" w:hAnsi="Arial" w:cs="Arial"/>
          <w:b/>
          <w:bCs/>
          <w:i/>
          <w:color w:val="7030A0"/>
          <w:lang w:eastAsia="fr-FR"/>
        </w:rPr>
      </w:pPr>
    </w:p>
    <w:p w14:paraId="6DE8FBA6" w14:textId="77777777" w:rsidR="007B5EC3" w:rsidRDefault="002B23E4">
      <w:pPr>
        <w:pStyle w:val="Paragraphedeliste"/>
        <w:numPr>
          <w:ilvl w:val="0"/>
          <w:numId w:val="5"/>
        </w:numPr>
        <w:spacing w:beforeAutospacing="1" w:after="0" w:line="240" w:lineRule="auto"/>
        <w:rPr>
          <w:rFonts w:ascii="Arial" w:eastAsia="Times New Roman" w:hAnsi="Arial" w:cs="Arial"/>
          <w:b/>
          <w:bCs/>
          <w:i/>
          <w:color w:val="7030A0"/>
          <w:lang w:eastAsia="fr-FR"/>
        </w:rPr>
      </w:pPr>
      <w:r>
        <w:rPr>
          <w:rFonts w:ascii="Arial" w:eastAsia="Times New Roman" w:hAnsi="Arial" w:cs="Arial"/>
          <w:b/>
          <w:bCs/>
          <w:i/>
          <w:color w:val="7030A0"/>
          <w:lang w:eastAsia="fr-FR"/>
        </w:rPr>
        <w:t>Les démarches visant à aider les parents à acquérir et construire des savoirs autour de la parentalité</w:t>
      </w:r>
    </w:p>
    <w:p w14:paraId="1E0B0E76" w14:textId="77777777" w:rsidR="007B5EC3" w:rsidRDefault="002B23E4">
      <w:pPr>
        <w:spacing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lang w:eastAsia="fr-FR"/>
        </w:rPr>
        <w:t>Ces actions visent à accompagner les parents afin d’affermir leurs compétences parentales</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et les aider à acquérir de nouvelles conn</w:t>
      </w:r>
      <w:r>
        <w:rPr>
          <w:rFonts w:ascii="Arial" w:eastAsia="Times New Roman" w:hAnsi="Arial" w:cs="Arial"/>
          <w:color w:val="000000"/>
          <w:lang w:eastAsia="fr-FR"/>
        </w:rPr>
        <w:t>aissances sur la dimension du soutien à la</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parentalité. Les actions suivantes relèvent notamment de cette modalité d’intervention :</w:t>
      </w:r>
    </w:p>
    <w:p w14:paraId="293681C9" w14:textId="77777777" w:rsidR="007B5EC3" w:rsidRDefault="002B23E4">
      <w:pPr>
        <w:spacing w:beforeAutospacing="1" w:after="0" w:line="240" w:lineRule="auto"/>
        <w:rPr>
          <w:rFonts w:ascii="Arial" w:eastAsia="Times New Roman" w:hAnsi="Arial" w:cs="Arial"/>
          <w:color w:val="000000"/>
          <w:lang w:eastAsia="fr-FR"/>
        </w:rPr>
      </w:pPr>
      <w:r>
        <w:rPr>
          <w:rFonts w:ascii="Arial" w:eastAsia="Times New Roman" w:hAnsi="Arial" w:cs="Arial"/>
          <w:color w:val="000000"/>
          <w:lang w:eastAsia="fr-FR"/>
        </w:rPr>
        <w:t>*</w:t>
      </w:r>
      <w:r>
        <w:rPr>
          <w:rFonts w:ascii="Arial" w:eastAsia="Times New Roman" w:hAnsi="Arial" w:cs="Arial"/>
          <w:color w:val="000000"/>
          <w:sz w:val="20"/>
          <w:szCs w:val="20"/>
          <w:lang w:eastAsia="fr-FR"/>
        </w:rPr>
        <w:t xml:space="preserve"> </w:t>
      </w:r>
      <w:r>
        <w:rPr>
          <w:rFonts w:ascii="Arial" w:eastAsia="Times New Roman" w:hAnsi="Arial" w:cs="Arial"/>
          <w:b/>
          <w:bCs/>
          <w:color w:val="000000"/>
          <w:sz w:val="20"/>
          <w:szCs w:val="20"/>
          <w:lang w:eastAsia="fr-FR"/>
        </w:rPr>
        <w:t xml:space="preserve">Les universités populaires de parents (UPP) </w:t>
      </w:r>
      <w:r>
        <w:rPr>
          <w:rFonts w:ascii="Arial" w:eastAsia="Times New Roman" w:hAnsi="Arial" w:cs="Arial"/>
          <w:color w:val="000000"/>
          <w:lang w:eastAsia="fr-FR"/>
        </w:rPr>
        <w:t>qui sont des groupes de parents qui,</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avec l’aide d’un animateur et avec le sou</w:t>
      </w:r>
      <w:r>
        <w:rPr>
          <w:rFonts w:ascii="Arial" w:eastAsia="Times New Roman" w:hAnsi="Arial" w:cs="Arial"/>
          <w:color w:val="000000"/>
          <w:lang w:eastAsia="fr-FR"/>
        </w:rPr>
        <w:t>tien méthodologique d’un universitaire, mènent</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 xml:space="preserve">une recherche sur un thème qu’ils choisissent en lien avec la parentalité. </w:t>
      </w:r>
    </w:p>
    <w:p w14:paraId="2B1DC959" w14:textId="77777777" w:rsidR="007B5EC3" w:rsidRDefault="002B23E4">
      <w:pPr>
        <w:spacing w:beforeAutospacing="1" w:after="0" w:line="240" w:lineRule="auto"/>
        <w:rPr>
          <w:rFonts w:ascii="Arial" w:eastAsia="Times New Roman" w:hAnsi="Arial" w:cs="Arial"/>
          <w:color w:val="000000"/>
          <w:lang w:eastAsia="fr-FR"/>
        </w:rPr>
      </w:pPr>
      <w:r>
        <w:rPr>
          <w:rFonts w:ascii="Arial" w:eastAsia="Times New Roman" w:hAnsi="Arial" w:cs="Arial"/>
          <w:color w:val="000000"/>
          <w:lang w:eastAsia="fr-FR"/>
        </w:rPr>
        <w:t>Ils mettent</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 xml:space="preserve">alors leur travail en débat avec d’autres acteurs : des professionnels, des institutions, des politiques, pour </w:t>
      </w:r>
      <w:r>
        <w:rPr>
          <w:rFonts w:ascii="Arial" w:eastAsia="Times New Roman" w:hAnsi="Arial" w:cs="Arial"/>
          <w:color w:val="000000"/>
          <w:lang w:eastAsia="fr-FR"/>
        </w:rPr>
        <w:t>croiser les points de vue et enrichir dialogue afin de construire</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ensemble des actions citoyennes.</w:t>
      </w:r>
    </w:p>
    <w:p w14:paraId="30C22031" w14:textId="77777777" w:rsidR="007B5EC3" w:rsidRDefault="007B5EC3">
      <w:pPr>
        <w:spacing w:beforeAutospacing="1" w:after="0" w:line="240" w:lineRule="auto"/>
        <w:rPr>
          <w:rFonts w:ascii="Arial" w:eastAsia="Times New Roman" w:hAnsi="Arial" w:cs="Arial"/>
          <w:color w:val="000000"/>
          <w:lang w:eastAsia="fr-FR"/>
        </w:rPr>
      </w:pPr>
    </w:p>
    <w:p w14:paraId="2259CEDF" w14:textId="77777777" w:rsidR="007B5EC3" w:rsidRDefault="007B5EC3">
      <w:pPr>
        <w:spacing w:beforeAutospacing="1" w:after="0" w:line="240" w:lineRule="auto"/>
        <w:rPr>
          <w:rFonts w:ascii="Times New Roman" w:eastAsia="Times New Roman" w:hAnsi="Times New Roman" w:cs="Times New Roman"/>
          <w:sz w:val="24"/>
          <w:szCs w:val="24"/>
          <w:lang w:eastAsia="fr-FR"/>
        </w:rPr>
      </w:pPr>
    </w:p>
    <w:p w14:paraId="6A61F708" w14:textId="77777777" w:rsidR="007B5EC3" w:rsidRDefault="002B23E4">
      <w:pPr>
        <w:pStyle w:val="Paragraphedeliste"/>
        <w:numPr>
          <w:ilvl w:val="0"/>
          <w:numId w:val="5"/>
        </w:numPr>
        <w:spacing w:beforeAutospacing="1" w:after="0" w:line="240" w:lineRule="auto"/>
        <w:rPr>
          <w:rFonts w:ascii="Times New Roman" w:eastAsia="Times New Roman" w:hAnsi="Times New Roman"/>
          <w:sz w:val="24"/>
          <w:szCs w:val="24"/>
          <w:lang w:eastAsia="fr-FR"/>
        </w:rPr>
      </w:pPr>
      <w:r>
        <w:rPr>
          <w:rFonts w:ascii="Arial" w:eastAsia="Times New Roman" w:hAnsi="Arial" w:cs="Arial"/>
          <w:b/>
          <w:bCs/>
          <w:i/>
          <w:color w:val="7030A0"/>
          <w:lang w:eastAsia="fr-FR"/>
        </w:rPr>
        <w:t xml:space="preserve">Les actions de formation </w:t>
      </w:r>
      <w:r>
        <w:rPr>
          <w:rFonts w:ascii="Arial" w:eastAsia="Times New Roman" w:hAnsi="Arial" w:cs="Arial"/>
          <w:b/>
          <w:i/>
          <w:color w:val="7030A0"/>
          <w:lang w:eastAsia="fr-FR"/>
        </w:rPr>
        <w:t>à la parentalité à destination des parents mises en place par des professionnels ou des bénévoles.</w:t>
      </w:r>
    </w:p>
    <w:p w14:paraId="4B4EECAF" w14:textId="77777777" w:rsidR="007B5EC3" w:rsidRDefault="002B23E4">
      <w:pPr>
        <w:spacing w:beforeAutospacing="1" w:after="0" w:line="240" w:lineRule="auto"/>
        <w:rPr>
          <w:rFonts w:ascii="Arial" w:eastAsia="Times New Roman" w:hAnsi="Arial" w:cs="Arial"/>
          <w:lang w:eastAsia="fr-FR"/>
        </w:rPr>
      </w:pPr>
      <w:r>
        <w:rPr>
          <w:rFonts w:ascii="Arial" w:eastAsia="Times New Roman" w:hAnsi="Arial" w:cs="Arial"/>
          <w:color w:val="000000"/>
          <w:sz w:val="24"/>
          <w:szCs w:val="24"/>
          <w:lang w:eastAsia="fr-FR"/>
        </w:rPr>
        <w:t xml:space="preserve"> </w:t>
      </w:r>
      <w:r>
        <w:rPr>
          <w:rFonts w:ascii="Arial" w:eastAsia="Times New Roman" w:hAnsi="Arial" w:cs="Arial"/>
          <w:b/>
          <w:bCs/>
          <w:i/>
          <w:color w:val="7030A0"/>
          <w:lang w:eastAsia="fr-FR"/>
        </w:rPr>
        <w:t>La réalisation par des parents</w:t>
      </w:r>
      <w:r>
        <w:rPr>
          <w:rFonts w:ascii="Arial" w:eastAsia="Times New Roman" w:hAnsi="Arial" w:cs="Arial"/>
          <w:b/>
          <w:bCs/>
          <w:i/>
          <w:color w:val="7030A0"/>
          <w:lang w:eastAsia="fr-FR"/>
        </w:rPr>
        <w:t xml:space="preserve"> d’outils ou d’actions sur la parentalité </w:t>
      </w:r>
    </w:p>
    <w:p w14:paraId="2DDADC4D" w14:textId="77777777" w:rsidR="007B5EC3" w:rsidRDefault="002B23E4">
      <w:pPr>
        <w:spacing w:beforeAutospacing="1" w:after="0" w:line="240" w:lineRule="auto"/>
        <w:rPr>
          <w:rFonts w:ascii="Times New Roman" w:eastAsia="Times New Roman" w:hAnsi="Times New Roman" w:cs="Times New Roman"/>
          <w:lang w:eastAsia="fr-FR"/>
        </w:rPr>
      </w:pPr>
      <w:r>
        <w:rPr>
          <w:rFonts w:ascii="Arial" w:eastAsia="Times New Roman" w:hAnsi="Arial" w:cs="Arial"/>
          <w:lang w:eastAsia="fr-FR"/>
        </w:rPr>
        <w:t>Ex : guide,</w:t>
      </w:r>
      <w:r>
        <w:rPr>
          <w:rFonts w:ascii="Times New Roman" w:eastAsia="Times New Roman" w:hAnsi="Times New Roman" w:cs="Times New Roman"/>
          <w:lang w:eastAsia="fr-FR"/>
        </w:rPr>
        <w:t xml:space="preserve"> </w:t>
      </w:r>
      <w:r>
        <w:rPr>
          <w:rFonts w:ascii="Arial" w:eastAsia="Times New Roman" w:hAnsi="Arial" w:cs="Arial"/>
          <w:color w:val="000000"/>
          <w:lang w:eastAsia="fr-FR"/>
        </w:rPr>
        <w:t xml:space="preserve">pièce de théâtre, </w:t>
      </w:r>
      <w:proofErr w:type="gramStart"/>
      <w:r>
        <w:rPr>
          <w:rFonts w:ascii="Arial" w:eastAsia="Times New Roman" w:hAnsi="Arial" w:cs="Arial"/>
          <w:color w:val="000000"/>
          <w:lang w:eastAsia="fr-FR"/>
        </w:rPr>
        <w:t>exposition ,</w:t>
      </w:r>
      <w:proofErr w:type="gramEnd"/>
      <w:r>
        <w:rPr>
          <w:rFonts w:ascii="Arial" w:eastAsia="Times New Roman" w:hAnsi="Arial" w:cs="Arial"/>
          <w:color w:val="000000"/>
          <w:lang w:eastAsia="fr-FR"/>
        </w:rPr>
        <w:t xml:space="preserve"> à l’attention des autres familles du territoire afin de leur</w:t>
      </w:r>
      <w:r>
        <w:rPr>
          <w:rFonts w:ascii="Times New Roman" w:eastAsia="Times New Roman" w:hAnsi="Times New Roman" w:cs="Times New Roman"/>
          <w:lang w:eastAsia="fr-FR"/>
        </w:rPr>
        <w:t xml:space="preserve"> </w:t>
      </w:r>
      <w:r>
        <w:rPr>
          <w:rFonts w:ascii="Arial" w:eastAsia="Times New Roman" w:hAnsi="Arial" w:cs="Arial"/>
          <w:color w:val="000000"/>
          <w:lang w:eastAsia="fr-FR"/>
        </w:rPr>
        <w:t>permettre de découvrir un sujet ou d’approfondir leurs connaissances sur ce dernier.</w:t>
      </w:r>
    </w:p>
    <w:p w14:paraId="404250F0" w14:textId="77777777" w:rsidR="007B5EC3" w:rsidRDefault="002B23E4">
      <w:pPr>
        <w:spacing w:beforeAutospacing="1" w:after="0" w:line="240" w:lineRule="auto"/>
        <w:jc w:val="both"/>
        <w:rPr>
          <w:rFonts w:ascii="Arial" w:eastAsia="Times New Roman" w:hAnsi="Arial" w:cs="Arial"/>
          <w:b/>
          <w:bCs/>
          <w:i/>
          <w:iCs/>
          <w:color w:val="7030A0"/>
          <w:lang w:eastAsia="fr-FR"/>
        </w:rPr>
      </w:pPr>
      <w:r>
        <w:rPr>
          <w:rFonts w:ascii="Arial" w:eastAsia="Times New Roman" w:hAnsi="Arial" w:cs="Arial"/>
          <w:b/>
          <w:bCs/>
          <w:i/>
          <w:iCs/>
          <w:color w:val="7030A0"/>
          <w:lang w:eastAsia="fr-FR"/>
        </w:rPr>
        <w:t xml:space="preserve">  Les conférences ou cinés-débat.</w:t>
      </w:r>
    </w:p>
    <w:p w14:paraId="4B27CE4B" w14:textId="77777777" w:rsidR="007B5EC3" w:rsidRDefault="002B23E4">
      <w:pPr>
        <w:spacing w:beforeAutospacing="1" w:after="0" w:line="240" w:lineRule="auto"/>
        <w:rPr>
          <w:rFonts w:ascii="Arial" w:eastAsia="Times New Roman" w:hAnsi="Arial" w:cs="Arial"/>
          <w:color w:val="000000"/>
          <w:lang w:eastAsia="fr-FR"/>
        </w:rPr>
      </w:pPr>
      <w:r>
        <w:rPr>
          <w:rFonts w:ascii="Arial" w:eastAsia="Times New Roman" w:hAnsi="Arial" w:cs="Arial"/>
          <w:color w:val="000000"/>
          <w:lang w:eastAsia="fr-FR"/>
        </w:rPr>
        <w:t xml:space="preserve">Il s’agit de temps de sensibilisation et d’information à destination des parents animés par des professionnels sur des sujets liés à la parentalité, suivis d’un échange avec les participants. </w:t>
      </w:r>
    </w:p>
    <w:p w14:paraId="5121FB8C" w14:textId="77777777" w:rsidR="007B5EC3" w:rsidRDefault="002B23E4">
      <w:pPr>
        <w:spacing w:beforeAutospacing="1" w:after="0" w:line="240" w:lineRule="auto"/>
        <w:rPr>
          <w:rFonts w:ascii="Arial" w:eastAsia="Times New Roman" w:hAnsi="Arial" w:cs="Arial"/>
          <w:color w:val="000000"/>
          <w:lang w:eastAsia="fr-FR"/>
        </w:rPr>
      </w:pPr>
      <w:r>
        <w:rPr>
          <w:rFonts w:ascii="Arial" w:eastAsia="Times New Roman" w:hAnsi="Arial" w:cs="Arial"/>
          <w:color w:val="000000"/>
          <w:lang w:eastAsia="fr-FR"/>
        </w:rPr>
        <w:t>Le sujet est énoncé et motivé</w:t>
      </w:r>
      <w:r>
        <w:rPr>
          <w:rFonts w:ascii="Arial" w:eastAsia="Times New Roman" w:hAnsi="Arial" w:cs="Arial"/>
          <w:color w:val="000000"/>
          <w:lang w:eastAsia="fr-FR"/>
        </w:rPr>
        <w:t xml:space="preserve"> par l’intérêt des parents pour le thème et peut porter sur de nombreux domaines : ex/ l’adolescence, la communication parents-enfants, les méthodologies d’apprentissage. </w:t>
      </w:r>
    </w:p>
    <w:p w14:paraId="1FBBFDB5" w14:textId="77777777" w:rsidR="007B5EC3" w:rsidRDefault="002B23E4">
      <w:pPr>
        <w:spacing w:beforeAutospacing="1" w:after="0" w:line="240" w:lineRule="auto"/>
        <w:rPr>
          <w:rFonts w:ascii="Arial" w:eastAsia="Times New Roman" w:hAnsi="Arial" w:cs="Arial"/>
          <w:color w:val="000000"/>
          <w:lang w:eastAsia="fr-FR"/>
        </w:rPr>
      </w:pPr>
      <w:r>
        <w:rPr>
          <w:rFonts w:ascii="Arial" w:eastAsia="Times New Roman" w:hAnsi="Arial" w:cs="Arial"/>
          <w:color w:val="000000"/>
          <w:lang w:eastAsia="fr-FR"/>
        </w:rPr>
        <w:t>L’essentiel du propos tenu par l’intervenant est constitué d’apports théoriques pouv</w:t>
      </w:r>
      <w:r>
        <w:rPr>
          <w:rFonts w:ascii="Arial" w:eastAsia="Times New Roman" w:hAnsi="Arial" w:cs="Arial"/>
          <w:color w:val="000000"/>
          <w:lang w:eastAsia="fr-FR"/>
        </w:rPr>
        <w:t>ant être illustrés par des expériences ou témoignages de parents.</w:t>
      </w:r>
    </w:p>
    <w:p w14:paraId="0A00C60D" w14:textId="77777777" w:rsidR="007B5EC3" w:rsidRDefault="002B23E4">
      <w:pPr>
        <w:spacing w:beforeAutospacing="1" w:after="0" w:line="240" w:lineRule="auto"/>
        <w:rPr>
          <w:rFonts w:ascii="Arial" w:eastAsia="Times New Roman" w:hAnsi="Arial" w:cs="Arial"/>
          <w:color w:val="000000"/>
          <w:lang w:eastAsia="fr-FR"/>
        </w:rPr>
      </w:pPr>
      <w:r>
        <w:rPr>
          <w:rFonts w:ascii="Arial" w:eastAsia="Times New Roman" w:hAnsi="Arial" w:cs="Arial"/>
          <w:color w:val="000000"/>
          <w:lang w:eastAsia="fr-FR"/>
        </w:rPr>
        <w:t>L’action est l’amorce d’un travail avec les parents ou l’aboutissement d’une réflexion avec des parents sur un territoire. Elle ne doit donc pas avoir pour finalité unique l’organisation d’u</w:t>
      </w:r>
      <w:r>
        <w:rPr>
          <w:rFonts w:ascii="Arial" w:eastAsia="Times New Roman" w:hAnsi="Arial" w:cs="Arial"/>
          <w:color w:val="000000"/>
          <w:lang w:eastAsia="fr-FR"/>
        </w:rPr>
        <w:t xml:space="preserve">ne conférence-débat mais s’inscrire dans le cadre d’une démarche </w:t>
      </w:r>
      <w:proofErr w:type="gramStart"/>
      <w:r>
        <w:rPr>
          <w:rFonts w:ascii="Arial" w:eastAsia="Times New Roman" w:hAnsi="Arial" w:cs="Arial"/>
          <w:color w:val="000000"/>
          <w:lang w:eastAsia="fr-FR"/>
        </w:rPr>
        <w:t>d’accompagnement  plus</w:t>
      </w:r>
      <w:proofErr w:type="gramEnd"/>
      <w:r>
        <w:rPr>
          <w:rFonts w:ascii="Arial" w:eastAsia="Times New Roman" w:hAnsi="Arial" w:cs="Arial"/>
          <w:color w:val="000000"/>
          <w:lang w:eastAsia="fr-FR"/>
        </w:rPr>
        <w:t xml:space="preserve"> globale des parents.</w:t>
      </w:r>
    </w:p>
    <w:p w14:paraId="5ABA842A" w14:textId="77777777" w:rsidR="007B5EC3" w:rsidRDefault="007B5EC3">
      <w:pPr>
        <w:spacing w:beforeAutospacing="1" w:after="0" w:line="240" w:lineRule="auto"/>
        <w:rPr>
          <w:rFonts w:ascii="Arial" w:eastAsia="Times New Roman" w:hAnsi="Arial" w:cs="Arial"/>
          <w:color w:val="000000"/>
          <w:lang w:eastAsia="fr-FR"/>
        </w:rPr>
      </w:pPr>
    </w:p>
    <w:p w14:paraId="406D15E0" w14:textId="77777777" w:rsidR="007B5EC3" w:rsidRDefault="002B23E4">
      <w:pPr>
        <w:pStyle w:val="Paragraphedeliste"/>
        <w:numPr>
          <w:ilvl w:val="0"/>
          <w:numId w:val="5"/>
        </w:numPr>
        <w:spacing w:beforeAutospacing="1" w:after="0" w:line="240" w:lineRule="auto"/>
        <w:rPr>
          <w:rFonts w:ascii="Times New Roman" w:eastAsia="Times New Roman" w:hAnsi="Times New Roman"/>
          <w:i/>
          <w:color w:val="7030A0"/>
          <w:lang w:eastAsia="fr-FR"/>
        </w:rPr>
      </w:pPr>
      <w:r>
        <w:rPr>
          <w:rFonts w:ascii="Arial" w:eastAsia="Times New Roman" w:hAnsi="Arial" w:cs="Arial"/>
          <w:b/>
          <w:bCs/>
          <w:i/>
          <w:color w:val="7030A0"/>
          <w:lang w:eastAsia="fr-FR"/>
        </w:rPr>
        <w:t>Les manifestations de type « événementiels autour de la parentalité »</w:t>
      </w:r>
    </w:p>
    <w:p w14:paraId="33ED0B51" w14:textId="77777777" w:rsidR="007B5EC3" w:rsidRDefault="002B23E4">
      <w:pPr>
        <w:spacing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lang w:eastAsia="fr-FR"/>
        </w:rPr>
        <w:t xml:space="preserve">Ces temps forts doivent s’inscrire dans un projet global sur un </w:t>
      </w:r>
      <w:r>
        <w:rPr>
          <w:rFonts w:ascii="Arial" w:eastAsia="Times New Roman" w:hAnsi="Arial" w:cs="Arial"/>
          <w:color w:val="000000"/>
          <w:lang w:eastAsia="fr-FR"/>
        </w:rPr>
        <w:t>territoire et être pensés</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comme des vecteurs de communication à l’attention des parents sur les actions et les</w:t>
      </w:r>
      <w:r>
        <w:rPr>
          <w:rFonts w:ascii="Times New Roman" w:eastAsia="Times New Roman" w:hAnsi="Times New Roman" w:cs="Times New Roman"/>
          <w:sz w:val="24"/>
          <w:szCs w:val="24"/>
          <w:lang w:eastAsia="fr-FR"/>
        </w:rPr>
        <w:t xml:space="preserve"> </w:t>
      </w:r>
      <w:r>
        <w:rPr>
          <w:rFonts w:ascii="Arial" w:eastAsia="Times New Roman" w:hAnsi="Arial" w:cs="Arial"/>
          <w:color w:val="000000"/>
          <w:lang w:eastAsia="fr-FR"/>
        </w:rPr>
        <w:t>services de soutien à la parentalité existants. Ces événements peuvent aussi être conçus comme l’aboutissement d’un projet pour essaimer plus lar</w:t>
      </w:r>
      <w:r>
        <w:rPr>
          <w:rFonts w:ascii="Arial" w:eastAsia="Times New Roman" w:hAnsi="Arial" w:cs="Arial"/>
          <w:color w:val="000000"/>
          <w:lang w:eastAsia="fr-FR"/>
        </w:rPr>
        <w:t>gement la dynamique créée.</w:t>
      </w:r>
    </w:p>
    <w:p w14:paraId="27D7ED35" w14:textId="77777777" w:rsidR="007B5EC3" w:rsidRDefault="007B5EC3">
      <w:pPr>
        <w:spacing w:beforeAutospacing="1" w:after="0" w:line="240" w:lineRule="auto"/>
        <w:ind w:left="360"/>
        <w:rPr>
          <w:rFonts w:ascii="Times New Roman" w:eastAsia="Times New Roman" w:hAnsi="Times New Roman"/>
          <w:i/>
          <w:color w:val="7030A0"/>
          <w:sz w:val="24"/>
          <w:szCs w:val="24"/>
          <w:lang w:eastAsia="fr-FR"/>
        </w:rPr>
      </w:pPr>
    </w:p>
    <w:p w14:paraId="21B3C85F" w14:textId="77777777" w:rsidR="007B5EC3" w:rsidRDefault="007B5EC3">
      <w:pPr>
        <w:pStyle w:val="Paragraphedeliste"/>
        <w:spacing w:beforeAutospacing="1" w:after="0" w:line="240" w:lineRule="auto"/>
        <w:rPr>
          <w:rFonts w:ascii="Times New Roman" w:eastAsia="Times New Roman" w:hAnsi="Times New Roman"/>
          <w:i/>
          <w:color w:val="7030A0"/>
          <w:sz w:val="24"/>
          <w:szCs w:val="24"/>
          <w:lang w:eastAsia="fr-FR"/>
        </w:rPr>
      </w:pPr>
    </w:p>
    <w:p w14:paraId="091AAE3F" w14:textId="77777777" w:rsidR="007B5EC3" w:rsidRDefault="007B5EC3">
      <w:pPr>
        <w:pStyle w:val="Paragraphedeliste"/>
        <w:spacing w:beforeAutospacing="1" w:after="0" w:line="240" w:lineRule="auto"/>
        <w:rPr>
          <w:rFonts w:ascii="Times New Roman" w:eastAsia="Times New Roman" w:hAnsi="Times New Roman"/>
          <w:i/>
          <w:color w:val="7030A0"/>
          <w:sz w:val="24"/>
          <w:szCs w:val="24"/>
          <w:lang w:eastAsia="fr-FR"/>
        </w:rPr>
      </w:pPr>
    </w:p>
    <w:p w14:paraId="5F9B502C" w14:textId="77777777" w:rsidR="007B5EC3" w:rsidRDefault="007B5EC3">
      <w:pPr>
        <w:pStyle w:val="Paragraphedeliste"/>
        <w:spacing w:beforeAutospacing="1" w:after="0" w:line="240" w:lineRule="auto"/>
        <w:rPr>
          <w:rFonts w:ascii="Times New Roman" w:eastAsia="Times New Roman" w:hAnsi="Times New Roman"/>
          <w:i/>
          <w:color w:val="7030A0"/>
          <w:sz w:val="24"/>
          <w:szCs w:val="24"/>
          <w:lang w:eastAsia="fr-FR"/>
        </w:rPr>
      </w:pPr>
    </w:p>
    <w:p w14:paraId="5EF7FC68" w14:textId="77777777" w:rsidR="007B5EC3" w:rsidRDefault="007B5EC3">
      <w:pPr>
        <w:spacing w:beforeAutospacing="1" w:after="0" w:line="240" w:lineRule="auto"/>
        <w:rPr>
          <w:rFonts w:ascii="Times New Roman" w:eastAsia="Times New Roman" w:hAnsi="Times New Roman"/>
          <w:i/>
          <w:color w:val="7030A0"/>
          <w:sz w:val="24"/>
          <w:szCs w:val="24"/>
          <w:lang w:eastAsia="fr-FR"/>
        </w:rPr>
      </w:pPr>
    </w:p>
    <w:p w14:paraId="6A9B0B6E" w14:textId="77777777" w:rsidR="007B5EC3" w:rsidRDefault="002B23E4">
      <w:pPr>
        <w:pStyle w:val="Paragraphedeliste"/>
        <w:numPr>
          <w:ilvl w:val="0"/>
          <w:numId w:val="5"/>
        </w:numPr>
        <w:spacing w:beforeAutospacing="1" w:after="0" w:line="240" w:lineRule="auto"/>
        <w:rPr>
          <w:rFonts w:ascii="Times New Roman" w:eastAsia="Times New Roman" w:hAnsi="Times New Roman"/>
          <w:i/>
          <w:color w:val="7030A0"/>
          <w:sz w:val="24"/>
          <w:szCs w:val="24"/>
          <w:lang w:eastAsia="fr-FR"/>
        </w:rPr>
      </w:pPr>
      <w:r>
        <w:rPr>
          <w:rFonts w:ascii="Arial" w:eastAsia="Times New Roman" w:hAnsi="Arial" w:cs="Arial"/>
          <w:b/>
          <w:bCs/>
          <w:i/>
          <w:color w:val="7030A0"/>
          <w:lang w:eastAsia="fr-FR"/>
        </w:rPr>
        <w:lastRenderedPageBreak/>
        <w:t>Les actions non-éligibles au financement du REAAP 2024</w:t>
      </w:r>
    </w:p>
    <w:p w14:paraId="59125925" w14:textId="77777777" w:rsidR="007B5EC3" w:rsidRDefault="002B23E4">
      <w:pPr>
        <w:pStyle w:val="Paragraphedeliste"/>
        <w:numPr>
          <w:ilvl w:val="0"/>
          <w:numId w:val="6"/>
        </w:numPr>
        <w:spacing w:beforeAutospacing="1" w:after="0" w:line="240" w:lineRule="auto"/>
        <w:rPr>
          <w:rFonts w:ascii="Times New Roman" w:eastAsia="Times New Roman" w:hAnsi="Times New Roman"/>
          <w:sz w:val="24"/>
          <w:szCs w:val="24"/>
          <w:lang w:eastAsia="fr-FR"/>
        </w:rPr>
      </w:pPr>
      <w:proofErr w:type="gramStart"/>
      <w:r>
        <w:rPr>
          <w:rFonts w:ascii="Arial" w:eastAsia="Times New Roman" w:hAnsi="Arial" w:cs="Arial"/>
          <w:lang w:eastAsia="fr-FR"/>
        </w:rPr>
        <w:t>les</w:t>
      </w:r>
      <w:proofErr w:type="gramEnd"/>
      <w:r>
        <w:rPr>
          <w:rFonts w:ascii="Arial" w:eastAsia="Times New Roman" w:hAnsi="Arial" w:cs="Arial"/>
          <w:lang w:eastAsia="fr-FR"/>
        </w:rPr>
        <w:t xml:space="preserve"> actions à visée exclusivement individuelle, thérapeutique et de bien-être à l’attention des parents </w:t>
      </w:r>
      <w:r>
        <w:rPr>
          <w:rFonts w:ascii="Arial" w:eastAsia="Times New Roman" w:hAnsi="Arial" w:cs="Arial"/>
          <w:iCs/>
          <w:lang w:eastAsia="fr-FR"/>
        </w:rPr>
        <w:t>(ex/ consultation de psychologue, actions de guidance familiale et parentale, coaching parental, séances de sophrologie etc.);</w:t>
      </w:r>
    </w:p>
    <w:p w14:paraId="2FF2C6A5" w14:textId="77777777" w:rsidR="007B5EC3" w:rsidRDefault="002B23E4">
      <w:pPr>
        <w:pStyle w:val="Paragraphedeliste"/>
        <w:numPr>
          <w:ilvl w:val="0"/>
          <w:numId w:val="6"/>
        </w:numPr>
        <w:spacing w:after="0" w:line="240" w:lineRule="auto"/>
        <w:rPr>
          <w:rFonts w:ascii="Times New Roman" w:eastAsia="Times New Roman" w:hAnsi="Times New Roman"/>
          <w:sz w:val="24"/>
          <w:szCs w:val="24"/>
          <w:lang w:eastAsia="fr-FR"/>
        </w:rPr>
      </w:pPr>
      <w:proofErr w:type="gramStart"/>
      <w:r>
        <w:rPr>
          <w:rFonts w:ascii="Arial" w:eastAsia="Times New Roman" w:hAnsi="Arial" w:cs="Arial"/>
          <w:lang w:eastAsia="fr-FR"/>
        </w:rPr>
        <w:t>les</w:t>
      </w:r>
      <w:proofErr w:type="gramEnd"/>
      <w:r>
        <w:rPr>
          <w:rFonts w:ascii="Arial" w:eastAsia="Times New Roman" w:hAnsi="Arial" w:cs="Arial"/>
          <w:lang w:eastAsia="fr-FR"/>
        </w:rPr>
        <w:t xml:space="preserve"> actions à finalité uniqu</w:t>
      </w:r>
      <w:r>
        <w:rPr>
          <w:rFonts w:ascii="Arial" w:eastAsia="Times New Roman" w:hAnsi="Arial" w:cs="Arial"/>
          <w:lang w:eastAsia="fr-FR"/>
        </w:rPr>
        <w:t>ement sportive, culturelle, occupationnelle et de loisirs ;</w:t>
      </w:r>
    </w:p>
    <w:p w14:paraId="0FBB787E" w14:textId="77777777" w:rsidR="007B5EC3" w:rsidRDefault="002B23E4">
      <w:pPr>
        <w:pStyle w:val="Paragraphedeliste"/>
        <w:numPr>
          <w:ilvl w:val="0"/>
          <w:numId w:val="6"/>
        </w:numPr>
        <w:spacing w:after="0" w:line="240" w:lineRule="auto"/>
        <w:rPr>
          <w:rFonts w:ascii="Times New Roman" w:eastAsia="Times New Roman" w:hAnsi="Times New Roman"/>
          <w:sz w:val="24"/>
          <w:szCs w:val="24"/>
          <w:lang w:eastAsia="fr-FR"/>
        </w:rPr>
      </w:pPr>
      <w:proofErr w:type="gramStart"/>
      <w:r>
        <w:rPr>
          <w:rFonts w:ascii="Arial" w:eastAsia="Times New Roman" w:hAnsi="Arial" w:cs="Arial"/>
          <w:lang w:eastAsia="fr-FR"/>
        </w:rPr>
        <w:t>les</w:t>
      </w:r>
      <w:proofErr w:type="gramEnd"/>
      <w:r>
        <w:rPr>
          <w:rFonts w:ascii="Arial" w:eastAsia="Times New Roman" w:hAnsi="Arial" w:cs="Arial"/>
          <w:lang w:eastAsia="fr-FR"/>
        </w:rPr>
        <w:t xml:space="preserve"> actions d’aide aux départs en vacances ou en week-end des familles si elles ne s’inscrivent pas dans un cadre collectif de préparation du départ et portent sur le versement d’aides financières</w:t>
      </w:r>
      <w:r>
        <w:rPr>
          <w:rFonts w:ascii="Arial" w:eastAsia="Times New Roman" w:hAnsi="Arial" w:cs="Arial"/>
          <w:lang w:eastAsia="fr-FR"/>
        </w:rPr>
        <w:t xml:space="preserve"> aux familles;</w:t>
      </w:r>
    </w:p>
    <w:p w14:paraId="260A375E" w14:textId="77777777" w:rsidR="007B5EC3" w:rsidRDefault="002B23E4">
      <w:pPr>
        <w:pStyle w:val="Paragraphedeliste"/>
        <w:numPr>
          <w:ilvl w:val="0"/>
          <w:numId w:val="6"/>
        </w:numPr>
        <w:spacing w:after="0" w:line="240" w:lineRule="auto"/>
        <w:rPr>
          <w:rFonts w:ascii="Times New Roman" w:eastAsia="Times New Roman" w:hAnsi="Times New Roman"/>
          <w:sz w:val="24"/>
          <w:szCs w:val="24"/>
          <w:lang w:eastAsia="fr-FR"/>
        </w:rPr>
      </w:pPr>
      <w:proofErr w:type="gramStart"/>
      <w:r>
        <w:rPr>
          <w:rFonts w:ascii="Arial" w:eastAsia="Times New Roman" w:hAnsi="Arial" w:cs="Arial"/>
          <w:lang w:eastAsia="fr-FR"/>
        </w:rPr>
        <w:t>les</w:t>
      </w:r>
      <w:proofErr w:type="gramEnd"/>
      <w:r>
        <w:rPr>
          <w:rFonts w:ascii="Arial" w:eastAsia="Times New Roman" w:hAnsi="Arial" w:cs="Arial"/>
          <w:lang w:eastAsia="fr-FR"/>
        </w:rPr>
        <w:t xml:space="preserve"> actions qui relèvent d’une prise en charge spécialisée au titre de la protection de l’enfance, de la prévention de la délinquance ou de la prévention spécialisée;</w:t>
      </w:r>
    </w:p>
    <w:p w14:paraId="70FAD076" w14:textId="77777777" w:rsidR="007B5EC3" w:rsidRDefault="002B23E4">
      <w:pPr>
        <w:pStyle w:val="Paragraphedeliste"/>
        <w:numPr>
          <w:ilvl w:val="0"/>
          <w:numId w:val="6"/>
        </w:numPr>
        <w:spacing w:after="0" w:line="240" w:lineRule="auto"/>
        <w:jc w:val="both"/>
        <w:rPr>
          <w:rFonts w:ascii="Times New Roman" w:eastAsia="Times New Roman" w:hAnsi="Times New Roman"/>
          <w:sz w:val="24"/>
          <w:szCs w:val="24"/>
          <w:lang w:eastAsia="fr-FR"/>
        </w:rPr>
      </w:pPr>
      <w:proofErr w:type="gramStart"/>
      <w:r>
        <w:rPr>
          <w:rFonts w:ascii="Arial" w:eastAsia="Times New Roman" w:hAnsi="Arial" w:cs="Arial"/>
          <w:lang w:eastAsia="fr-FR"/>
        </w:rPr>
        <w:t>les</w:t>
      </w:r>
      <w:proofErr w:type="gramEnd"/>
      <w:r>
        <w:rPr>
          <w:rFonts w:ascii="Arial" w:eastAsia="Times New Roman" w:hAnsi="Arial" w:cs="Arial"/>
          <w:lang w:eastAsia="fr-FR"/>
        </w:rPr>
        <w:t xml:space="preserve"> actions conduites par des prestataires privés de profession libérale (</w:t>
      </w:r>
      <w:r>
        <w:rPr>
          <w:rFonts w:ascii="Arial" w:eastAsia="Times New Roman" w:hAnsi="Arial" w:cs="Arial"/>
          <w:lang w:eastAsia="fr-FR"/>
        </w:rPr>
        <w:t>psychologue, consultant parentalité…;</w:t>
      </w:r>
    </w:p>
    <w:p w14:paraId="611C2B5D" w14:textId="77777777" w:rsidR="007B5EC3" w:rsidRDefault="002B23E4">
      <w:pPr>
        <w:pStyle w:val="Paragraphedeliste"/>
        <w:numPr>
          <w:ilvl w:val="0"/>
          <w:numId w:val="6"/>
        </w:numPr>
        <w:spacing w:after="0" w:line="240" w:lineRule="auto"/>
        <w:rPr>
          <w:rFonts w:ascii="Times New Roman" w:eastAsia="Times New Roman" w:hAnsi="Times New Roman"/>
          <w:sz w:val="24"/>
          <w:szCs w:val="24"/>
          <w:lang w:eastAsia="fr-FR"/>
        </w:rPr>
      </w:pPr>
      <w:proofErr w:type="gramStart"/>
      <w:r>
        <w:rPr>
          <w:rFonts w:ascii="Arial" w:eastAsia="Times New Roman" w:hAnsi="Arial" w:cs="Arial"/>
          <w:lang w:eastAsia="fr-FR"/>
        </w:rPr>
        <w:t>les</w:t>
      </w:r>
      <w:proofErr w:type="gramEnd"/>
      <w:r>
        <w:rPr>
          <w:rFonts w:ascii="Arial" w:eastAsia="Times New Roman" w:hAnsi="Arial" w:cs="Arial"/>
          <w:lang w:eastAsia="fr-FR"/>
        </w:rPr>
        <w:t xml:space="preserve"> actions de formation destinées à des professionnels ;</w:t>
      </w:r>
    </w:p>
    <w:p w14:paraId="10B8693A" w14:textId="77777777" w:rsidR="007B5EC3" w:rsidRDefault="002B23E4">
      <w:pPr>
        <w:pStyle w:val="Paragraphedeliste"/>
        <w:numPr>
          <w:ilvl w:val="0"/>
          <w:numId w:val="6"/>
        </w:numPr>
        <w:spacing w:after="0" w:line="240" w:lineRule="auto"/>
        <w:rPr>
          <w:rFonts w:ascii="Times New Roman" w:eastAsia="Times New Roman" w:hAnsi="Times New Roman"/>
          <w:sz w:val="24"/>
          <w:szCs w:val="24"/>
          <w:lang w:eastAsia="fr-FR"/>
        </w:rPr>
      </w:pPr>
      <w:proofErr w:type="gramStart"/>
      <w:r>
        <w:rPr>
          <w:rFonts w:ascii="Arial" w:eastAsia="Times New Roman" w:hAnsi="Arial" w:cs="Arial"/>
          <w:lang w:eastAsia="fr-FR"/>
        </w:rPr>
        <w:t>les</w:t>
      </w:r>
      <w:proofErr w:type="gramEnd"/>
      <w:r>
        <w:rPr>
          <w:rFonts w:ascii="Arial" w:eastAsia="Times New Roman" w:hAnsi="Arial" w:cs="Arial"/>
          <w:lang w:eastAsia="fr-FR"/>
        </w:rPr>
        <w:t xml:space="preserve"> actions d’animation et de mise en réseau des acteurs du soutien à la parentalité (ex/</w:t>
      </w:r>
      <w:r>
        <w:rPr>
          <w:rFonts w:ascii="Arial" w:eastAsia="Times New Roman" w:hAnsi="Arial" w:cs="Arial"/>
          <w:color w:val="000000"/>
          <w:lang w:eastAsia="fr-FR"/>
        </w:rPr>
        <w:t>organisation de journées professionnelles départementales).</w:t>
      </w:r>
    </w:p>
    <w:p w14:paraId="0DA992C4" w14:textId="77777777" w:rsidR="007B5EC3" w:rsidRDefault="007B5EC3">
      <w:pPr>
        <w:pStyle w:val="Paragraphedeliste"/>
        <w:spacing w:beforeAutospacing="1" w:after="0" w:line="240" w:lineRule="auto"/>
        <w:ind w:left="0"/>
        <w:rPr>
          <w:rFonts w:ascii="Arial" w:eastAsia="Times New Roman" w:hAnsi="Arial" w:cs="Arial"/>
          <w:b/>
          <w:bCs/>
          <w:color w:val="7030A0"/>
          <w:lang w:eastAsia="fr-FR"/>
        </w:rPr>
      </w:pPr>
    </w:p>
    <w:p w14:paraId="3D7021A0" w14:textId="77777777" w:rsidR="007B5EC3" w:rsidRDefault="002B23E4">
      <w:pPr>
        <w:pStyle w:val="Paragraphedeliste"/>
        <w:spacing w:beforeAutospacing="1" w:after="0" w:line="240" w:lineRule="auto"/>
        <w:ind w:left="0"/>
        <w:rPr>
          <w:rFonts w:ascii="Arial" w:eastAsia="Times New Roman" w:hAnsi="Arial" w:cs="Arial"/>
          <w:b/>
          <w:bCs/>
          <w:i/>
          <w:color w:val="7030A0"/>
          <w:lang w:eastAsia="fr-FR"/>
        </w:rPr>
      </w:pPr>
      <w:r>
        <w:rPr>
          <w:rFonts w:ascii="Arial" w:eastAsia="Times New Roman" w:hAnsi="Arial" w:cs="Arial"/>
          <w:b/>
          <w:bCs/>
          <w:i/>
          <w:color w:val="7030A0"/>
          <w:lang w:eastAsia="fr-FR"/>
        </w:rPr>
        <w:t xml:space="preserve">Critères d’éligibilité de chaque partenaire institutionnel  </w:t>
      </w:r>
    </w:p>
    <w:p w14:paraId="11C6C85A" w14:textId="77777777" w:rsidR="007B5EC3" w:rsidRDefault="007B5EC3">
      <w:pPr>
        <w:pStyle w:val="Paragraphedeliste"/>
        <w:spacing w:beforeAutospacing="1" w:after="0" w:line="240" w:lineRule="auto"/>
        <w:ind w:left="0"/>
        <w:rPr>
          <w:rFonts w:ascii="Arial" w:eastAsia="Times New Roman" w:hAnsi="Arial" w:cs="Arial"/>
          <w:b/>
          <w:bCs/>
          <w:i/>
          <w:color w:val="7030A0"/>
          <w:lang w:eastAsia="fr-FR"/>
        </w:rPr>
      </w:pPr>
    </w:p>
    <w:tbl>
      <w:tblPr>
        <w:tblW w:w="9144" w:type="dxa"/>
        <w:tblInd w:w="-3" w:type="dxa"/>
        <w:tblLayout w:type="fixed"/>
        <w:tblCellMar>
          <w:top w:w="57" w:type="dxa"/>
          <w:left w:w="57" w:type="dxa"/>
          <w:bottom w:w="57" w:type="dxa"/>
          <w:right w:w="0" w:type="dxa"/>
        </w:tblCellMar>
        <w:tblLook w:val="04A0" w:firstRow="1" w:lastRow="0" w:firstColumn="1" w:lastColumn="0" w:noHBand="0" w:noVBand="1"/>
      </w:tblPr>
      <w:tblGrid>
        <w:gridCol w:w="5235"/>
        <w:gridCol w:w="1358"/>
        <w:gridCol w:w="1277"/>
        <w:gridCol w:w="1274"/>
      </w:tblGrid>
      <w:tr w:rsidR="007B5EC3" w14:paraId="0CD2BF6F" w14:textId="77777777">
        <w:tc>
          <w:tcPr>
            <w:tcW w:w="5234" w:type="dxa"/>
            <w:tcBorders>
              <w:top w:val="single" w:sz="6" w:space="0" w:color="000000"/>
              <w:left w:val="single" w:sz="6" w:space="0" w:color="000000"/>
              <w:bottom w:val="single" w:sz="6" w:space="0" w:color="000000"/>
            </w:tcBorders>
            <w:shd w:val="clear" w:color="auto" w:fill="DDDDDD"/>
          </w:tcPr>
          <w:p w14:paraId="1200D447" w14:textId="77777777" w:rsidR="007B5EC3" w:rsidRDefault="002B23E4">
            <w:pPr>
              <w:widowControl w:val="0"/>
              <w:spacing w:beforeAutospacing="1" w:after="0" w:line="240" w:lineRule="auto"/>
              <w:jc w:val="center"/>
              <w:rPr>
                <w:rFonts w:ascii="Times New Roman" w:eastAsia="Times New Roman" w:hAnsi="Times New Roman" w:cs="Times New Roman"/>
                <w:sz w:val="24"/>
                <w:szCs w:val="24"/>
                <w:lang w:eastAsia="fr-FR"/>
              </w:rPr>
            </w:pPr>
            <w:r>
              <w:rPr>
                <w:rFonts w:ascii="Arial" w:eastAsia="Times New Roman" w:hAnsi="Arial" w:cs="Arial"/>
                <w:b/>
                <w:bCs/>
                <w:sz w:val="20"/>
                <w:szCs w:val="20"/>
                <w:lang w:eastAsia="fr-FR"/>
              </w:rPr>
              <w:t>Critères</w:t>
            </w:r>
          </w:p>
        </w:tc>
        <w:tc>
          <w:tcPr>
            <w:tcW w:w="1358" w:type="dxa"/>
            <w:tcBorders>
              <w:top w:val="single" w:sz="6" w:space="0" w:color="000000"/>
              <w:left w:val="single" w:sz="6" w:space="0" w:color="000000"/>
              <w:bottom w:val="single" w:sz="6" w:space="0" w:color="000000"/>
            </w:tcBorders>
            <w:shd w:val="clear" w:color="auto" w:fill="DDDDDD"/>
          </w:tcPr>
          <w:p w14:paraId="44DC6862" w14:textId="77777777" w:rsidR="007B5EC3" w:rsidRDefault="002B23E4">
            <w:pPr>
              <w:widowControl w:val="0"/>
              <w:spacing w:beforeAutospacing="1" w:after="0" w:line="240" w:lineRule="auto"/>
              <w:jc w:val="center"/>
              <w:rPr>
                <w:rFonts w:ascii="Times New Roman" w:eastAsia="Times New Roman" w:hAnsi="Times New Roman" w:cs="Times New Roman"/>
                <w:sz w:val="24"/>
                <w:szCs w:val="24"/>
                <w:lang w:eastAsia="fr-FR"/>
              </w:rPr>
            </w:pPr>
            <w:r>
              <w:rPr>
                <w:rFonts w:ascii="Arial" w:eastAsia="Times New Roman" w:hAnsi="Arial" w:cs="Arial"/>
                <w:b/>
                <w:bCs/>
                <w:sz w:val="20"/>
                <w:szCs w:val="20"/>
                <w:lang w:eastAsia="fr-FR"/>
              </w:rPr>
              <w:t>DDETS</w:t>
            </w:r>
          </w:p>
        </w:tc>
        <w:tc>
          <w:tcPr>
            <w:tcW w:w="1277" w:type="dxa"/>
            <w:tcBorders>
              <w:top w:val="single" w:sz="6" w:space="0" w:color="000000"/>
              <w:left w:val="single" w:sz="6" w:space="0" w:color="000000"/>
              <w:bottom w:val="single" w:sz="6" w:space="0" w:color="000000"/>
            </w:tcBorders>
            <w:shd w:val="clear" w:color="auto" w:fill="DDDDDD"/>
          </w:tcPr>
          <w:p w14:paraId="569D411B" w14:textId="77777777" w:rsidR="007B5EC3" w:rsidRDefault="002B23E4">
            <w:pPr>
              <w:widowControl w:val="0"/>
              <w:spacing w:beforeAutospacing="1" w:after="0" w:line="240" w:lineRule="auto"/>
              <w:jc w:val="center"/>
              <w:rPr>
                <w:rFonts w:ascii="Times New Roman" w:eastAsia="Times New Roman" w:hAnsi="Times New Roman" w:cs="Times New Roman"/>
                <w:sz w:val="24"/>
                <w:szCs w:val="24"/>
                <w:lang w:eastAsia="fr-FR"/>
              </w:rPr>
            </w:pPr>
            <w:r>
              <w:rPr>
                <w:rFonts w:ascii="Arial" w:eastAsia="Times New Roman" w:hAnsi="Arial" w:cs="Arial"/>
                <w:b/>
                <w:bCs/>
                <w:sz w:val="20"/>
                <w:szCs w:val="20"/>
                <w:lang w:eastAsia="fr-FR"/>
              </w:rPr>
              <w:t>CAF</w:t>
            </w:r>
          </w:p>
        </w:tc>
        <w:tc>
          <w:tcPr>
            <w:tcW w:w="1274" w:type="dxa"/>
            <w:tcBorders>
              <w:top w:val="single" w:sz="6" w:space="0" w:color="000000"/>
              <w:left w:val="single" w:sz="6" w:space="0" w:color="000000"/>
              <w:bottom w:val="single" w:sz="6" w:space="0" w:color="000000"/>
              <w:right w:val="single" w:sz="6" w:space="0" w:color="000000"/>
            </w:tcBorders>
            <w:shd w:val="clear" w:color="auto" w:fill="DDDDDD"/>
            <w:tcMar>
              <w:right w:w="57" w:type="dxa"/>
            </w:tcMar>
          </w:tcPr>
          <w:p w14:paraId="69D789EA" w14:textId="77777777" w:rsidR="007B5EC3" w:rsidRDefault="002B23E4">
            <w:pPr>
              <w:widowControl w:val="0"/>
              <w:spacing w:beforeAutospacing="1" w:after="0" w:line="240" w:lineRule="auto"/>
              <w:jc w:val="center"/>
              <w:rPr>
                <w:rFonts w:ascii="Times New Roman" w:eastAsia="Times New Roman" w:hAnsi="Times New Roman" w:cs="Times New Roman"/>
                <w:sz w:val="24"/>
                <w:szCs w:val="24"/>
                <w:lang w:eastAsia="fr-FR"/>
              </w:rPr>
            </w:pPr>
            <w:r>
              <w:rPr>
                <w:rFonts w:ascii="Arial" w:eastAsia="Times New Roman" w:hAnsi="Arial" w:cs="Arial"/>
                <w:b/>
                <w:bCs/>
                <w:sz w:val="20"/>
                <w:szCs w:val="20"/>
                <w:lang w:eastAsia="fr-FR"/>
              </w:rPr>
              <w:t>MSA</w:t>
            </w:r>
          </w:p>
        </w:tc>
      </w:tr>
      <w:tr w:rsidR="007B5EC3" w14:paraId="67207983" w14:textId="77777777">
        <w:tc>
          <w:tcPr>
            <w:tcW w:w="5234" w:type="dxa"/>
            <w:tcBorders>
              <w:left w:val="single" w:sz="6" w:space="0" w:color="000000"/>
              <w:bottom w:val="single" w:sz="6" w:space="0" w:color="000000"/>
            </w:tcBorders>
            <w:shd w:val="clear" w:color="auto" w:fill="D9D9D9" w:themeFill="background1" w:themeFillShade="D9"/>
            <w:tcMar>
              <w:top w:w="0" w:type="dxa"/>
            </w:tcMar>
          </w:tcPr>
          <w:p w14:paraId="0C06CE9C" w14:textId="77777777" w:rsidR="007B5EC3" w:rsidRDefault="002B23E4">
            <w:pPr>
              <w:widowControl w:val="0"/>
              <w:spacing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18"/>
                <w:szCs w:val="18"/>
                <w:lang w:eastAsia="fr-FR"/>
              </w:rPr>
              <w:t xml:space="preserve">Territoire </w:t>
            </w:r>
            <w:r>
              <w:rPr>
                <w:rFonts w:ascii="Arial" w:eastAsia="Times New Roman" w:hAnsi="Arial" w:cs="Arial"/>
                <w:sz w:val="18"/>
                <w:szCs w:val="18"/>
                <w:lang w:eastAsia="fr-FR"/>
              </w:rPr>
              <w:t>prioritaire de la Politique de la Ville</w:t>
            </w:r>
          </w:p>
        </w:tc>
        <w:tc>
          <w:tcPr>
            <w:tcW w:w="1358" w:type="dxa"/>
            <w:tcBorders>
              <w:left w:val="single" w:sz="6" w:space="0" w:color="000000"/>
              <w:bottom w:val="single" w:sz="6" w:space="0" w:color="000000"/>
            </w:tcBorders>
            <w:shd w:val="clear" w:color="auto" w:fill="auto"/>
            <w:tcMar>
              <w:top w:w="0" w:type="dxa"/>
            </w:tcMar>
            <w:vAlign w:val="center"/>
          </w:tcPr>
          <w:p w14:paraId="7C30DC82"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X</w:t>
            </w:r>
          </w:p>
        </w:tc>
        <w:tc>
          <w:tcPr>
            <w:tcW w:w="1277" w:type="dxa"/>
            <w:tcBorders>
              <w:left w:val="single" w:sz="6" w:space="0" w:color="000000"/>
              <w:bottom w:val="single" w:sz="6" w:space="0" w:color="000000"/>
            </w:tcBorders>
            <w:shd w:val="clear" w:color="auto" w:fill="auto"/>
            <w:tcMar>
              <w:top w:w="0" w:type="dxa"/>
            </w:tcMar>
            <w:vAlign w:val="center"/>
          </w:tcPr>
          <w:p w14:paraId="79885D03"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X</w:t>
            </w:r>
          </w:p>
        </w:tc>
        <w:tc>
          <w:tcPr>
            <w:tcW w:w="1274" w:type="dxa"/>
            <w:tcBorders>
              <w:left w:val="single" w:sz="6" w:space="0" w:color="000000"/>
              <w:bottom w:val="single" w:sz="6" w:space="0" w:color="000000"/>
              <w:right w:val="single" w:sz="6" w:space="0" w:color="000000"/>
            </w:tcBorders>
            <w:shd w:val="clear" w:color="auto" w:fill="auto"/>
            <w:tcMar>
              <w:top w:w="0" w:type="dxa"/>
              <w:right w:w="57" w:type="dxa"/>
            </w:tcMar>
            <w:vAlign w:val="center"/>
          </w:tcPr>
          <w:p w14:paraId="7F652A9B" w14:textId="77777777" w:rsidR="007B5EC3" w:rsidRDefault="002B23E4">
            <w:pPr>
              <w:widowControl w:val="0"/>
              <w:spacing w:beforeAutospacing="1"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X</w:t>
            </w:r>
          </w:p>
        </w:tc>
      </w:tr>
      <w:tr w:rsidR="007B5EC3" w14:paraId="4C8FD165" w14:textId="77777777">
        <w:tc>
          <w:tcPr>
            <w:tcW w:w="5234" w:type="dxa"/>
            <w:tcBorders>
              <w:left w:val="single" w:sz="6" w:space="0" w:color="000000"/>
              <w:bottom w:val="single" w:sz="6" w:space="0" w:color="000000"/>
            </w:tcBorders>
            <w:shd w:val="clear" w:color="auto" w:fill="D9D9D9" w:themeFill="background1" w:themeFillShade="D9"/>
            <w:tcMar>
              <w:top w:w="0" w:type="dxa"/>
            </w:tcMar>
          </w:tcPr>
          <w:p w14:paraId="63E28482" w14:textId="77777777" w:rsidR="007B5EC3" w:rsidRDefault="002B23E4">
            <w:pPr>
              <w:widowControl w:val="0"/>
              <w:spacing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18"/>
                <w:szCs w:val="18"/>
                <w:lang w:eastAsia="fr-FR"/>
              </w:rPr>
              <w:t>Territoire hors Politique de la Ville</w:t>
            </w:r>
          </w:p>
        </w:tc>
        <w:tc>
          <w:tcPr>
            <w:tcW w:w="1358" w:type="dxa"/>
            <w:tcBorders>
              <w:left w:val="single" w:sz="6" w:space="0" w:color="000000"/>
              <w:bottom w:val="single" w:sz="6" w:space="0" w:color="000000"/>
            </w:tcBorders>
            <w:shd w:val="clear" w:color="auto" w:fill="auto"/>
            <w:tcMar>
              <w:top w:w="0" w:type="dxa"/>
            </w:tcMar>
            <w:vAlign w:val="center"/>
          </w:tcPr>
          <w:p w14:paraId="04025AFA"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w:t>
            </w:r>
          </w:p>
        </w:tc>
        <w:tc>
          <w:tcPr>
            <w:tcW w:w="1277" w:type="dxa"/>
            <w:tcBorders>
              <w:left w:val="single" w:sz="6" w:space="0" w:color="000000"/>
              <w:bottom w:val="single" w:sz="6" w:space="0" w:color="000000"/>
            </w:tcBorders>
            <w:shd w:val="clear" w:color="auto" w:fill="auto"/>
            <w:tcMar>
              <w:top w:w="0" w:type="dxa"/>
            </w:tcMar>
            <w:vAlign w:val="center"/>
          </w:tcPr>
          <w:p w14:paraId="6968E3F0"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X</w:t>
            </w:r>
          </w:p>
        </w:tc>
        <w:tc>
          <w:tcPr>
            <w:tcW w:w="1274" w:type="dxa"/>
            <w:tcBorders>
              <w:left w:val="single" w:sz="6" w:space="0" w:color="000000"/>
              <w:bottom w:val="single" w:sz="6" w:space="0" w:color="000000"/>
              <w:right w:val="single" w:sz="6" w:space="0" w:color="000000"/>
            </w:tcBorders>
            <w:shd w:val="clear" w:color="auto" w:fill="auto"/>
            <w:tcMar>
              <w:top w:w="0" w:type="dxa"/>
              <w:right w:w="57" w:type="dxa"/>
            </w:tcMar>
            <w:vAlign w:val="center"/>
          </w:tcPr>
          <w:p w14:paraId="77FD5416"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X</w:t>
            </w:r>
          </w:p>
        </w:tc>
      </w:tr>
      <w:tr w:rsidR="007B5EC3" w14:paraId="1C65712B" w14:textId="77777777">
        <w:tc>
          <w:tcPr>
            <w:tcW w:w="5234" w:type="dxa"/>
            <w:tcBorders>
              <w:left w:val="single" w:sz="6" w:space="0" w:color="000000"/>
              <w:bottom w:val="single" w:sz="6" w:space="0" w:color="000000"/>
            </w:tcBorders>
            <w:shd w:val="clear" w:color="auto" w:fill="DDDDDD"/>
            <w:tcMar>
              <w:top w:w="0" w:type="dxa"/>
            </w:tcMar>
          </w:tcPr>
          <w:p w14:paraId="4460DDD7" w14:textId="77777777" w:rsidR="007B5EC3" w:rsidRDefault="002B23E4">
            <w:pPr>
              <w:widowControl w:val="0"/>
              <w:spacing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18"/>
                <w:szCs w:val="18"/>
                <w:lang w:eastAsia="fr-FR"/>
              </w:rPr>
              <w:t xml:space="preserve">Actions développées </w:t>
            </w:r>
            <w:r>
              <w:rPr>
                <w:rFonts w:ascii="Arial" w:eastAsia="Times New Roman" w:hAnsi="Arial" w:cs="Arial"/>
                <w:color w:val="000000"/>
                <w:sz w:val="18"/>
                <w:szCs w:val="18"/>
                <w:lang w:eastAsia="fr-FR"/>
              </w:rPr>
              <w:t xml:space="preserve">au sein des centres sociaux et des espaces de vie sociale pour encourager le regroupement des offres existantes, en lien avec le </w:t>
            </w:r>
            <w:r>
              <w:rPr>
                <w:rFonts w:ascii="Arial" w:eastAsia="Times New Roman" w:hAnsi="Arial" w:cs="Arial"/>
                <w:color w:val="000000"/>
                <w:sz w:val="18"/>
                <w:szCs w:val="18"/>
                <w:lang w:eastAsia="fr-FR"/>
              </w:rPr>
              <w:t>déploiement des équipements AVS sur les territoires de la Politique de la Ville les ZZR.</w:t>
            </w:r>
          </w:p>
        </w:tc>
        <w:tc>
          <w:tcPr>
            <w:tcW w:w="1358" w:type="dxa"/>
            <w:tcBorders>
              <w:left w:val="single" w:sz="6" w:space="0" w:color="000000"/>
              <w:bottom w:val="single" w:sz="6" w:space="0" w:color="000000"/>
            </w:tcBorders>
            <w:tcMar>
              <w:top w:w="0" w:type="dxa"/>
            </w:tcMar>
            <w:vAlign w:val="center"/>
          </w:tcPr>
          <w:p w14:paraId="532B6C41" w14:textId="77777777" w:rsidR="007B5EC3" w:rsidRDefault="002B23E4">
            <w:pPr>
              <w:widowControl w:val="0"/>
              <w:spacing w:beforeAutospacing="1" w:after="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w:t>
            </w:r>
          </w:p>
        </w:tc>
        <w:tc>
          <w:tcPr>
            <w:tcW w:w="1277" w:type="dxa"/>
            <w:tcBorders>
              <w:left w:val="single" w:sz="6" w:space="0" w:color="000000"/>
              <w:bottom w:val="single" w:sz="6" w:space="0" w:color="000000"/>
            </w:tcBorders>
            <w:tcMar>
              <w:top w:w="0" w:type="dxa"/>
            </w:tcMar>
            <w:vAlign w:val="center"/>
          </w:tcPr>
          <w:p w14:paraId="43E4C9B6"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X</w:t>
            </w:r>
          </w:p>
        </w:tc>
        <w:tc>
          <w:tcPr>
            <w:tcW w:w="1274" w:type="dxa"/>
            <w:tcBorders>
              <w:left w:val="single" w:sz="6" w:space="0" w:color="000000"/>
              <w:bottom w:val="single" w:sz="6" w:space="0" w:color="000000"/>
              <w:right w:val="single" w:sz="6" w:space="0" w:color="000000"/>
            </w:tcBorders>
            <w:tcMar>
              <w:top w:w="0" w:type="dxa"/>
              <w:right w:w="57" w:type="dxa"/>
            </w:tcMar>
            <w:vAlign w:val="center"/>
          </w:tcPr>
          <w:p w14:paraId="3B1B2BA0"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w:t>
            </w:r>
          </w:p>
        </w:tc>
      </w:tr>
      <w:tr w:rsidR="007B5EC3" w14:paraId="2746EBCF" w14:textId="77777777">
        <w:trPr>
          <w:trHeight w:val="179"/>
        </w:trPr>
        <w:tc>
          <w:tcPr>
            <w:tcW w:w="5234" w:type="dxa"/>
            <w:tcBorders>
              <w:left w:val="single" w:sz="6" w:space="0" w:color="000000"/>
              <w:bottom w:val="single" w:sz="6" w:space="0" w:color="000000"/>
            </w:tcBorders>
            <w:shd w:val="clear" w:color="auto" w:fill="DDDDDD"/>
            <w:tcMar>
              <w:top w:w="0" w:type="dxa"/>
            </w:tcMar>
          </w:tcPr>
          <w:p w14:paraId="7AB34281" w14:textId="77777777" w:rsidR="007B5EC3" w:rsidRDefault="002B23E4">
            <w:pPr>
              <w:widowControl w:val="0"/>
              <w:spacing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18"/>
                <w:szCs w:val="18"/>
                <w:lang w:eastAsia="fr-FR"/>
              </w:rPr>
              <w:t>Montant minimum de subvention</w:t>
            </w:r>
          </w:p>
        </w:tc>
        <w:tc>
          <w:tcPr>
            <w:tcW w:w="1358" w:type="dxa"/>
            <w:tcBorders>
              <w:left w:val="single" w:sz="6" w:space="0" w:color="000000"/>
              <w:bottom w:val="single" w:sz="6" w:space="0" w:color="000000"/>
            </w:tcBorders>
            <w:tcMar>
              <w:top w:w="0" w:type="dxa"/>
            </w:tcMar>
            <w:vAlign w:val="center"/>
          </w:tcPr>
          <w:p w14:paraId="4A0B3E6E" w14:textId="77777777" w:rsidR="007B5EC3" w:rsidRDefault="002B23E4">
            <w:pPr>
              <w:widowControl w:val="0"/>
              <w:spacing w:beforeAutospacing="1" w:after="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1000€</w:t>
            </w:r>
          </w:p>
        </w:tc>
        <w:tc>
          <w:tcPr>
            <w:tcW w:w="1277" w:type="dxa"/>
            <w:tcBorders>
              <w:left w:val="single" w:sz="6" w:space="0" w:color="000000"/>
              <w:bottom w:val="single" w:sz="6" w:space="0" w:color="000000"/>
            </w:tcBorders>
            <w:tcMar>
              <w:top w:w="0" w:type="dxa"/>
            </w:tcMar>
            <w:vAlign w:val="center"/>
          </w:tcPr>
          <w:p w14:paraId="2C66EDA2"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1500€</w:t>
            </w:r>
          </w:p>
        </w:tc>
        <w:tc>
          <w:tcPr>
            <w:tcW w:w="1274" w:type="dxa"/>
            <w:tcBorders>
              <w:left w:val="single" w:sz="6" w:space="0" w:color="000000"/>
              <w:bottom w:val="single" w:sz="6" w:space="0" w:color="000000"/>
              <w:right w:val="single" w:sz="6" w:space="0" w:color="000000"/>
            </w:tcBorders>
            <w:tcMar>
              <w:top w:w="0" w:type="dxa"/>
              <w:right w:w="57" w:type="dxa"/>
            </w:tcMar>
            <w:vAlign w:val="center"/>
          </w:tcPr>
          <w:p w14:paraId="03B73A5E"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1000€</w:t>
            </w:r>
          </w:p>
        </w:tc>
      </w:tr>
      <w:tr w:rsidR="007B5EC3" w14:paraId="40473BEC" w14:textId="77777777">
        <w:tc>
          <w:tcPr>
            <w:tcW w:w="5234" w:type="dxa"/>
            <w:tcBorders>
              <w:left w:val="single" w:sz="6" w:space="0" w:color="000000"/>
              <w:bottom w:val="single" w:sz="6" w:space="0" w:color="000000"/>
            </w:tcBorders>
            <w:shd w:val="clear" w:color="auto" w:fill="DDDDDD"/>
            <w:tcMar>
              <w:top w:w="0" w:type="dxa"/>
            </w:tcMar>
          </w:tcPr>
          <w:p w14:paraId="66D13EDC" w14:textId="77777777" w:rsidR="007B5EC3" w:rsidRDefault="002B23E4">
            <w:pPr>
              <w:widowControl w:val="0"/>
              <w:spacing w:beforeAutospacing="1" w:after="0" w:line="240" w:lineRule="auto"/>
              <w:rPr>
                <w:rFonts w:ascii="Times New Roman" w:eastAsia="Times New Roman" w:hAnsi="Times New Roman" w:cs="Times New Roman"/>
                <w:color w:val="FF0000"/>
                <w:sz w:val="24"/>
                <w:szCs w:val="24"/>
                <w:lang w:eastAsia="fr-FR"/>
              </w:rPr>
            </w:pPr>
            <w:r>
              <w:rPr>
                <w:rFonts w:ascii="Arial" w:eastAsia="Times New Roman" w:hAnsi="Arial" w:cs="Arial"/>
                <w:sz w:val="18"/>
                <w:szCs w:val="18"/>
                <w:lang w:eastAsia="fr-FR"/>
              </w:rPr>
              <w:t>Taux de financement maximum</w:t>
            </w:r>
          </w:p>
        </w:tc>
        <w:tc>
          <w:tcPr>
            <w:tcW w:w="1358" w:type="dxa"/>
            <w:tcBorders>
              <w:left w:val="single" w:sz="6" w:space="0" w:color="000000"/>
              <w:bottom w:val="single" w:sz="6" w:space="0" w:color="000000"/>
            </w:tcBorders>
            <w:tcMar>
              <w:top w:w="0" w:type="dxa"/>
            </w:tcMar>
            <w:vAlign w:val="center"/>
          </w:tcPr>
          <w:p w14:paraId="046575E3" w14:textId="77777777" w:rsidR="007B5EC3" w:rsidRDefault="002B23E4">
            <w:pPr>
              <w:widowControl w:val="0"/>
              <w:spacing w:beforeAutospacing="1" w:after="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80%</w:t>
            </w:r>
          </w:p>
        </w:tc>
        <w:tc>
          <w:tcPr>
            <w:tcW w:w="1277" w:type="dxa"/>
            <w:tcBorders>
              <w:left w:val="single" w:sz="6" w:space="0" w:color="000000"/>
              <w:bottom w:val="single" w:sz="6" w:space="0" w:color="000000"/>
            </w:tcBorders>
            <w:tcMar>
              <w:top w:w="0" w:type="dxa"/>
            </w:tcMar>
            <w:vAlign w:val="center"/>
          </w:tcPr>
          <w:p w14:paraId="43683186"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80 %</w:t>
            </w:r>
          </w:p>
        </w:tc>
        <w:tc>
          <w:tcPr>
            <w:tcW w:w="1274" w:type="dxa"/>
            <w:tcBorders>
              <w:left w:val="single" w:sz="6" w:space="0" w:color="000000"/>
              <w:bottom w:val="single" w:sz="6" w:space="0" w:color="000000"/>
              <w:right w:val="single" w:sz="6" w:space="0" w:color="000000"/>
            </w:tcBorders>
            <w:tcMar>
              <w:top w:w="0" w:type="dxa"/>
              <w:right w:w="57" w:type="dxa"/>
            </w:tcMar>
            <w:vAlign w:val="center"/>
          </w:tcPr>
          <w:p w14:paraId="0F40B407"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80 %</w:t>
            </w:r>
          </w:p>
        </w:tc>
      </w:tr>
      <w:tr w:rsidR="007B5EC3" w14:paraId="157F58CB" w14:textId="77777777">
        <w:tc>
          <w:tcPr>
            <w:tcW w:w="5234" w:type="dxa"/>
            <w:tcBorders>
              <w:left w:val="single" w:sz="6" w:space="0" w:color="000000"/>
              <w:bottom w:val="single" w:sz="6" w:space="0" w:color="000000"/>
            </w:tcBorders>
            <w:shd w:val="clear" w:color="auto" w:fill="DDDDDD"/>
            <w:tcMar>
              <w:top w:w="0" w:type="dxa"/>
            </w:tcMar>
          </w:tcPr>
          <w:p w14:paraId="07D29C3D" w14:textId="77777777" w:rsidR="007B5EC3" w:rsidRDefault="002B23E4">
            <w:pPr>
              <w:widowControl w:val="0"/>
              <w:spacing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18"/>
                <w:szCs w:val="18"/>
                <w:lang w:eastAsia="fr-FR"/>
              </w:rPr>
              <w:t>Exigence d’un cofinancement</w:t>
            </w:r>
          </w:p>
        </w:tc>
        <w:tc>
          <w:tcPr>
            <w:tcW w:w="1358" w:type="dxa"/>
            <w:tcBorders>
              <w:left w:val="single" w:sz="6" w:space="0" w:color="000000"/>
              <w:bottom w:val="single" w:sz="6" w:space="0" w:color="000000"/>
            </w:tcBorders>
            <w:tcMar>
              <w:top w:w="0" w:type="dxa"/>
            </w:tcMar>
            <w:vAlign w:val="center"/>
          </w:tcPr>
          <w:p w14:paraId="35C078EC"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X</w:t>
            </w:r>
          </w:p>
        </w:tc>
        <w:tc>
          <w:tcPr>
            <w:tcW w:w="1277" w:type="dxa"/>
            <w:tcBorders>
              <w:left w:val="single" w:sz="6" w:space="0" w:color="000000"/>
              <w:bottom w:val="single" w:sz="6" w:space="0" w:color="000000"/>
            </w:tcBorders>
            <w:tcMar>
              <w:top w:w="0" w:type="dxa"/>
            </w:tcMar>
            <w:vAlign w:val="center"/>
          </w:tcPr>
          <w:p w14:paraId="33EBC862"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X</w:t>
            </w:r>
          </w:p>
        </w:tc>
        <w:tc>
          <w:tcPr>
            <w:tcW w:w="1274" w:type="dxa"/>
            <w:tcBorders>
              <w:left w:val="single" w:sz="6" w:space="0" w:color="000000"/>
              <w:bottom w:val="single" w:sz="6" w:space="0" w:color="000000"/>
              <w:right w:val="single" w:sz="6" w:space="0" w:color="000000"/>
            </w:tcBorders>
            <w:tcMar>
              <w:top w:w="0" w:type="dxa"/>
              <w:right w:w="57" w:type="dxa"/>
            </w:tcMar>
            <w:vAlign w:val="center"/>
          </w:tcPr>
          <w:p w14:paraId="7773187D"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X</w:t>
            </w:r>
          </w:p>
        </w:tc>
      </w:tr>
      <w:tr w:rsidR="007B5EC3" w14:paraId="16997017" w14:textId="77777777">
        <w:tc>
          <w:tcPr>
            <w:tcW w:w="5234" w:type="dxa"/>
            <w:tcBorders>
              <w:left w:val="single" w:sz="6" w:space="0" w:color="000000"/>
              <w:bottom w:val="single" w:sz="6" w:space="0" w:color="000000"/>
            </w:tcBorders>
            <w:shd w:val="clear" w:color="auto" w:fill="DDDDDD"/>
            <w:tcMar>
              <w:top w:w="0" w:type="dxa"/>
            </w:tcMar>
          </w:tcPr>
          <w:p w14:paraId="517E0E14" w14:textId="77777777" w:rsidR="007B5EC3" w:rsidRDefault="002B23E4">
            <w:pPr>
              <w:widowControl w:val="0"/>
              <w:spacing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18"/>
                <w:szCs w:val="18"/>
                <w:lang w:eastAsia="fr-FR"/>
              </w:rPr>
              <w:t xml:space="preserve">Absence de </w:t>
            </w:r>
            <w:r>
              <w:rPr>
                <w:rFonts w:ascii="Arial" w:eastAsia="Times New Roman" w:hAnsi="Arial" w:cs="Arial"/>
                <w:sz w:val="18"/>
                <w:szCs w:val="18"/>
                <w:lang w:eastAsia="fr-FR"/>
              </w:rPr>
              <w:t>superposition de financement avec d’autres dispositifs (ex : prestation de service Animation Collective Familiale versée aux centres sociaux)</w:t>
            </w:r>
          </w:p>
        </w:tc>
        <w:tc>
          <w:tcPr>
            <w:tcW w:w="1358" w:type="dxa"/>
            <w:tcBorders>
              <w:left w:val="single" w:sz="6" w:space="0" w:color="000000"/>
              <w:bottom w:val="single" w:sz="6" w:space="0" w:color="000000"/>
            </w:tcBorders>
            <w:tcMar>
              <w:top w:w="0" w:type="dxa"/>
            </w:tcMar>
            <w:vAlign w:val="center"/>
          </w:tcPr>
          <w:p w14:paraId="6BEF0727"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X</w:t>
            </w:r>
          </w:p>
        </w:tc>
        <w:tc>
          <w:tcPr>
            <w:tcW w:w="1277" w:type="dxa"/>
            <w:tcBorders>
              <w:left w:val="single" w:sz="6" w:space="0" w:color="000000"/>
              <w:bottom w:val="single" w:sz="6" w:space="0" w:color="000000"/>
            </w:tcBorders>
            <w:tcMar>
              <w:top w:w="0" w:type="dxa"/>
            </w:tcMar>
            <w:vAlign w:val="center"/>
          </w:tcPr>
          <w:p w14:paraId="4BF266F7"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X</w:t>
            </w:r>
          </w:p>
        </w:tc>
        <w:tc>
          <w:tcPr>
            <w:tcW w:w="1274" w:type="dxa"/>
            <w:tcBorders>
              <w:left w:val="single" w:sz="6" w:space="0" w:color="000000"/>
              <w:bottom w:val="single" w:sz="6" w:space="0" w:color="000000"/>
              <w:right w:val="single" w:sz="6" w:space="0" w:color="000000"/>
            </w:tcBorders>
            <w:tcMar>
              <w:top w:w="0" w:type="dxa"/>
              <w:right w:w="57" w:type="dxa"/>
            </w:tcMar>
            <w:vAlign w:val="center"/>
          </w:tcPr>
          <w:p w14:paraId="2D64FF0D"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X</w:t>
            </w:r>
          </w:p>
        </w:tc>
      </w:tr>
      <w:tr w:rsidR="007B5EC3" w14:paraId="5604B19B" w14:textId="77777777">
        <w:tc>
          <w:tcPr>
            <w:tcW w:w="5234" w:type="dxa"/>
            <w:tcBorders>
              <w:left w:val="single" w:sz="6" w:space="0" w:color="000000"/>
              <w:bottom w:val="single" w:sz="6" w:space="0" w:color="000000"/>
            </w:tcBorders>
            <w:shd w:val="clear" w:color="auto" w:fill="DDDDDD"/>
            <w:tcMar>
              <w:top w:w="0" w:type="dxa"/>
            </w:tcMar>
          </w:tcPr>
          <w:p w14:paraId="176DD815" w14:textId="77777777" w:rsidR="007B5EC3" w:rsidRDefault="002B23E4">
            <w:pPr>
              <w:widowControl w:val="0"/>
              <w:spacing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18"/>
                <w:szCs w:val="18"/>
                <w:lang w:eastAsia="fr-FR"/>
              </w:rPr>
              <w:t>Participation à la géolocalisation des actions sur le site monenfant.fr</w:t>
            </w:r>
          </w:p>
        </w:tc>
        <w:tc>
          <w:tcPr>
            <w:tcW w:w="1358" w:type="dxa"/>
            <w:tcBorders>
              <w:left w:val="single" w:sz="6" w:space="0" w:color="000000"/>
              <w:bottom w:val="single" w:sz="6" w:space="0" w:color="000000"/>
            </w:tcBorders>
            <w:tcMar>
              <w:top w:w="0" w:type="dxa"/>
            </w:tcMar>
            <w:vAlign w:val="center"/>
          </w:tcPr>
          <w:p w14:paraId="6C075A2B"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w:t>
            </w:r>
          </w:p>
        </w:tc>
        <w:tc>
          <w:tcPr>
            <w:tcW w:w="1277" w:type="dxa"/>
            <w:tcBorders>
              <w:left w:val="single" w:sz="6" w:space="0" w:color="000000"/>
              <w:bottom w:val="single" w:sz="6" w:space="0" w:color="000000"/>
            </w:tcBorders>
            <w:tcMar>
              <w:top w:w="0" w:type="dxa"/>
            </w:tcMar>
            <w:vAlign w:val="center"/>
          </w:tcPr>
          <w:p w14:paraId="711B1AD4"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X</w:t>
            </w:r>
          </w:p>
        </w:tc>
        <w:tc>
          <w:tcPr>
            <w:tcW w:w="1274" w:type="dxa"/>
            <w:tcBorders>
              <w:left w:val="single" w:sz="6" w:space="0" w:color="000000"/>
              <w:bottom w:val="single" w:sz="6" w:space="0" w:color="000000"/>
              <w:right w:val="single" w:sz="6" w:space="0" w:color="000000"/>
            </w:tcBorders>
            <w:tcMar>
              <w:top w:w="0" w:type="dxa"/>
              <w:right w:w="57" w:type="dxa"/>
            </w:tcMar>
            <w:vAlign w:val="center"/>
          </w:tcPr>
          <w:p w14:paraId="37E136EB"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w:t>
            </w:r>
          </w:p>
        </w:tc>
      </w:tr>
      <w:tr w:rsidR="007B5EC3" w14:paraId="49DA2F01" w14:textId="77777777">
        <w:tc>
          <w:tcPr>
            <w:tcW w:w="5234" w:type="dxa"/>
            <w:tcBorders>
              <w:left w:val="single" w:sz="6" w:space="0" w:color="000000"/>
              <w:bottom w:val="single" w:sz="6" w:space="0" w:color="000000"/>
            </w:tcBorders>
            <w:shd w:val="clear" w:color="auto" w:fill="DDDDDD"/>
            <w:tcMar>
              <w:top w:w="0" w:type="dxa"/>
            </w:tcMar>
          </w:tcPr>
          <w:p w14:paraId="0D1E7827" w14:textId="77777777" w:rsidR="007B5EC3" w:rsidRDefault="002B23E4">
            <w:pPr>
              <w:widowControl w:val="0"/>
              <w:spacing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18"/>
                <w:szCs w:val="18"/>
                <w:lang w:eastAsia="fr-FR"/>
              </w:rPr>
              <w:t xml:space="preserve">Présentation du bilan </w:t>
            </w:r>
            <w:r>
              <w:rPr>
                <w:rFonts w:ascii="Arial" w:eastAsia="Times New Roman" w:hAnsi="Arial" w:cs="Arial"/>
                <w:sz w:val="18"/>
                <w:szCs w:val="18"/>
                <w:lang w:eastAsia="fr-FR"/>
              </w:rPr>
              <w:t>annuel des actions financées par le dispositif REAAP</w:t>
            </w:r>
          </w:p>
        </w:tc>
        <w:tc>
          <w:tcPr>
            <w:tcW w:w="1358" w:type="dxa"/>
            <w:tcBorders>
              <w:left w:val="single" w:sz="6" w:space="0" w:color="000000"/>
              <w:bottom w:val="single" w:sz="6" w:space="0" w:color="000000"/>
            </w:tcBorders>
            <w:tcMar>
              <w:top w:w="0" w:type="dxa"/>
            </w:tcMar>
            <w:vAlign w:val="center"/>
          </w:tcPr>
          <w:p w14:paraId="64F438C6"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X</w:t>
            </w:r>
          </w:p>
        </w:tc>
        <w:tc>
          <w:tcPr>
            <w:tcW w:w="1277" w:type="dxa"/>
            <w:tcBorders>
              <w:left w:val="single" w:sz="6" w:space="0" w:color="000000"/>
              <w:bottom w:val="single" w:sz="6" w:space="0" w:color="000000"/>
            </w:tcBorders>
            <w:tcMar>
              <w:top w:w="0" w:type="dxa"/>
            </w:tcMar>
            <w:vAlign w:val="center"/>
          </w:tcPr>
          <w:p w14:paraId="0832DE26"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X</w:t>
            </w:r>
          </w:p>
        </w:tc>
        <w:tc>
          <w:tcPr>
            <w:tcW w:w="1274" w:type="dxa"/>
            <w:tcBorders>
              <w:left w:val="single" w:sz="6" w:space="0" w:color="000000"/>
              <w:bottom w:val="single" w:sz="6" w:space="0" w:color="000000"/>
              <w:right w:val="single" w:sz="6" w:space="0" w:color="000000"/>
            </w:tcBorders>
            <w:tcMar>
              <w:top w:w="0" w:type="dxa"/>
              <w:right w:w="57" w:type="dxa"/>
            </w:tcMar>
            <w:vAlign w:val="center"/>
          </w:tcPr>
          <w:p w14:paraId="2280FF98" w14:textId="77777777" w:rsidR="007B5EC3" w:rsidRDefault="002B23E4">
            <w:pPr>
              <w:widowControl w:val="0"/>
              <w:spacing w:beforeAutospacing="1" w:after="0" w:line="240" w:lineRule="auto"/>
              <w:jc w:val="center"/>
              <w:rPr>
                <w:rFonts w:ascii="Times New Roman" w:eastAsia="Times New Roman" w:hAnsi="Times New Roman" w:cs="Times New Roman"/>
                <w:sz w:val="18"/>
                <w:szCs w:val="18"/>
                <w:lang w:eastAsia="fr-FR"/>
              </w:rPr>
            </w:pPr>
            <w:r>
              <w:rPr>
                <w:rFonts w:ascii="Arial" w:eastAsia="Times New Roman" w:hAnsi="Arial" w:cs="Arial"/>
                <w:sz w:val="18"/>
                <w:szCs w:val="18"/>
                <w:lang w:eastAsia="fr-FR"/>
              </w:rPr>
              <w:t>X</w:t>
            </w:r>
          </w:p>
        </w:tc>
      </w:tr>
    </w:tbl>
    <w:p w14:paraId="524A0976" w14:textId="77777777" w:rsidR="007B5EC3" w:rsidRDefault="007B5EC3">
      <w:pPr>
        <w:shd w:val="clear" w:color="auto" w:fill="FFFFFF"/>
        <w:spacing w:after="0" w:line="240" w:lineRule="auto"/>
        <w:textAlignment w:val="baseline"/>
        <w:rPr>
          <w:rFonts w:ascii="Arial" w:eastAsia="Times New Roman" w:hAnsi="Arial" w:cs="Arial"/>
          <w:lang w:eastAsia="fr-FR"/>
        </w:rPr>
      </w:pPr>
    </w:p>
    <w:p w14:paraId="7D59D45F" w14:textId="77777777" w:rsidR="007B5EC3" w:rsidRDefault="007B5EC3">
      <w:pPr>
        <w:shd w:val="clear" w:color="auto" w:fill="FFFFFF"/>
        <w:spacing w:after="0" w:line="240" w:lineRule="auto"/>
        <w:textAlignment w:val="baseline"/>
        <w:rPr>
          <w:rFonts w:ascii="Arial" w:eastAsia="Times New Roman" w:hAnsi="Arial" w:cs="Arial"/>
          <w:color w:val="7030A0"/>
          <w:shd w:val="clear" w:color="auto" w:fill="F2F2F2"/>
          <w:lang w:eastAsia="fr-FR"/>
        </w:rPr>
      </w:pPr>
    </w:p>
    <w:p w14:paraId="7A353EEA" w14:textId="77777777" w:rsidR="007B5EC3" w:rsidRDefault="002B23E4">
      <w:pPr>
        <w:shd w:val="clear" w:color="auto" w:fill="FFFFFF"/>
        <w:spacing w:after="0" w:line="240" w:lineRule="auto"/>
        <w:textAlignment w:val="baseline"/>
        <w:rPr>
          <w:rFonts w:ascii="Arial" w:eastAsia="Times New Roman" w:hAnsi="Arial" w:cs="Arial"/>
          <w:iCs/>
          <w:color w:val="7030A0"/>
          <w:sz w:val="20"/>
          <w:szCs w:val="20"/>
          <w:shd w:val="clear" w:color="auto" w:fill="F2F2F2"/>
          <w:lang w:eastAsia="fr-FR"/>
        </w:rPr>
      </w:pPr>
      <w:r>
        <w:rPr>
          <w:rFonts w:ascii="Arial" w:eastAsia="Times New Roman" w:hAnsi="Arial" w:cs="Arial"/>
          <w:b/>
          <w:iCs/>
          <w:color w:val="7030A0"/>
          <w:sz w:val="20"/>
          <w:szCs w:val="20"/>
          <w:shd w:val="clear" w:color="auto" w:fill="F2F2F2"/>
          <w:lang w:eastAsia="fr-FR"/>
        </w:rPr>
        <w:t>Critères territoriaux MSA :</w:t>
      </w:r>
      <w:r>
        <w:rPr>
          <w:rFonts w:ascii="Arial" w:eastAsia="Times New Roman" w:hAnsi="Arial" w:cs="Arial"/>
          <w:iCs/>
          <w:color w:val="7030A0"/>
          <w:sz w:val="20"/>
          <w:szCs w:val="20"/>
          <w:shd w:val="clear" w:color="auto" w:fill="F2F2F2"/>
          <w:lang w:eastAsia="fr-FR"/>
        </w:rPr>
        <w:t xml:space="preserve"> </w:t>
      </w:r>
    </w:p>
    <w:p w14:paraId="67BB8154" w14:textId="77777777" w:rsidR="007B5EC3" w:rsidRDefault="007B5EC3">
      <w:pPr>
        <w:shd w:val="clear" w:color="auto" w:fill="FFFFFF"/>
        <w:spacing w:after="0" w:line="240" w:lineRule="auto"/>
        <w:textAlignment w:val="baseline"/>
        <w:rPr>
          <w:rFonts w:ascii="Arial" w:eastAsia="Times New Roman" w:hAnsi="Arial" w:cs="Arial"/>
          <w:iCs/>
          <w:sz w:val="20"/>
          <w:szCs w:val="20"/>
          <w:highlight w:val="yellow"/>
          <w:lang w:eastAsia="fr-FR"/>
        </w:rPr>
      </w:pPr>
    </w:p>
    <w:p w14:paraId="1F5D6A21" w14:textId="77777777" w:rsidR="007B5EC3" w:rsidRDefault="002B23E4">
      <w:pPr>
        <w:shd w:val="clear" w:color="auto" w:fill="FFFFFF"/>
        <w:spacing w:after="0" w:line="240" w:lineRule="auto"/>
        <w:textAlignment w:val="baseline"/>
        <w:rPr>
          <w:rFonts w:ascii="Arial" w:eastAsia="Times New Roman" w:hAnsi="Arial" w:cs="Arial"/>
          <w:bCs/>
          <w:iCs/>
          <w:sz w:val="20"/>
          <w:szCs w:val="20"/>
          <w:shd w:val="clear" w:color="auto" w:fill="F2F2F2"/>
          <w:lang w:eastAsia="fr-FR"/>
        </w:rPr>
      </w:pPr>
      <w:r>
        <w:rPr>
          <w:rFonts w:ascii="Arial" w:eastAsia="Times New Roman" w:hAnsi="Arial" w:cs="Arial"/>
          <w:bCs/>
          <w:iCs/>
          <w:sz w:val="20"/>
          <w:szCs w:val="20"/>
          <w:shd w:val="clear" w:color="auto" w:fill="F2F2F2"/>
          <w:lang w:eastAsia="fr-FR"/>
        </w:rPr>
        <w:t xml:space="preserve">La </w:t>
      </w:r>
      <w:proofErr w:type="spellStart"/>
      <w:r>
        <w:rPr>
          <w:rFonts w:ascii="Arial" w:eastAsia="Times New Roman" w:hAnsi="Arial" w:cs="Arial"/>
          <w:bCs/>
          <w:iCs/>
          <w:sz w:val="20"/>
          <w:szCs w:val="20"/>
          <w:shd w:val="clear" w:color="auto" w:fill="F2F2F2"/>
          <w:lang w:eastAsia="fr-FR"/>
        </w:rPr>
        <w:t>Msa</w:t>
      </w:r>
      <w:proofErr w:type="spellEnd"/>
      <w:r>
        <w:rPr>
          <w:rFonts w:ascii="Arial" w:eastAsia="Times New Roman" w:hAnsi="Arial" w:cs="Arial"/>
          <w:bCs/>
          <w:iCs/>
          <w:sz w:val="20"/>
          <w:szCs w:val="20"/>
          <w:shd w:val="clear" w:color="auto" w:fill="F2F2F2"/>
          <w:lang w:eastAsia="fr-FR"/>
        </w:rPr>
        <w:t xml:space="preserve"> va privilégier le financement des actions parentalité en zone rurale et/ou dans les communes en ZRR (Zone de Revitalisation Rurale).</w:t>
      </w:r>
    </w:p>
    <w:p w14:paraId="5DBD3C11" w14:textId="77777777" w:rsidR="007B5EC3" w:rsidRDefault="002B23E4">
      <w:pPr>
        <w:shd w:val="clear" w:color="auto" w:fill="FFFFFF"/>
        <w:spacing w:after="0" w:line="240" w:lineRule="auto"/>
        <w:textAlignment w:val="baseline"/>
        <w:rPr>
          <w:rFonts w:ascii="Arial" w:eastAsia="Times New Roman" w:hAnsi="Arial" w:cs="Arial"/>
          <w:bCs/>
          <w:iCs/>
          <w:sz w:val="20"/>
          <w:szCs w:val="20"/>
          <w:shd w:val="clear" w:color="auto" w:fill="F2F2F2"/>
          <w:lang w:eastAsia="fr-FR"/>
        </w:rPr>
      </w:pPr>
      <w:r>
        <w:rPr>
          <w:rFonts w:ascii="Arial" w:eastAsia="Times New Roman" w:hAnsi="Arial" w:cs="Arial"/>
          <w:bCs/>
          <w:iCs/>
          <w:sz w:val="20"/>
          <w:szCs w:val="20"/>
          <w:shd w:val="clear" w:color="auto" w:fill="F2F2F2"/>
          <w:lang w:eastAsia="fr-FR"/>
        </w:rPr>
        <w:t xml:space="preserve">Le financement des actions parentalité déployées dans les contrats de ville sera maintenu, et pour les nouvelles actions, </w:t>
      </w:r>
      <w:r>
        <w:rPr>
          <w:rFonts w:ascii="Arial" w:eastAsia="Times New Roman" w:hAnsi="Arial" w:cs="Arial"/>
          <w:bCs/>
          <w:iCs/>
          <w:sz w:val="20"/>
          <w:szCs w:val="20"/>
          <w:shd w:val="clear" w:color="auto" w:fill="F2F2F2"/>
          <w:lang w:eastAsia="fr-FR"/>
        </w:rPr>
        <w:t>elles seront étudiées au cas par cas dans la limite de l’enveloppe.</w:t>
      </w:r>
    </w:p>
    <w:p w14:paraId="3FB64E57" w14:textId="77777777" w:rsidR="007B5EC3" w:rsidRDefault="007B5EC3">
      <w:pPr>
        <w:spacing w:beforeAutospacing="1" w:after="0" w:line="240" w:lineRule="auto"/>
        <w:rPr>
          <w:rFonts w:ascii="Arial" w:eastAsia="Times New Roman" w:hAnsi="Arial" w:cs="Arial"/>
          <w:b/>
          <w:bCs/>
          <w:i/>
          <w:color w:val="7030A0"/>
          <w:lang w:eastAsia="fr-FR"/>
        </w:rPr>
      </w:pPr>
    </w:p>
    <w:p w14:paraId="4FE8243D" w14:textId="77777777" w:rsidR="007B5EC3" w:rsidRDefault="007B5EC3">
      <w:pPr>
        <w:spacing w:beforeAutospacing="1" w:after="0" w:line="240" w:lineRule="auto"/>
        <w:rPr>
          <w:rFonts w:ascii="Arial" w:eastAsia="Times New Roman" w:hAnsi="Arial" w:cs="Arial"/>
          <w:b/>
          <w:bCs/>
          <w:i/>
          <w:color w:val="7030A0"/>
          <w:lang w:eastAsia="fr-FR"/>
        </w:rPr>
      </w:pPr>
    </w:p>
    <w:p w14:paraId="17C320B0" w14:textId="77777777" w:rsidR="007B5EC3" w:rsidRDefault="007B5EC3">
      <w:pPr>
        <w:spacing w:beforeAutospacing="1" w:after="0" w:line="240" w:lineRule="auto"/>
        <w:rPr>
          <w:rFonts w:ascii="Arial" w:eastAsia="Times New Roman" w:hAnsi="Arial" w:cs="Arial"/>
          <w:b/>
          <w:bCs/>
          <w:i/>
          <w:color w:val="7030A0"/>
          <w:lang w:eastAsia="fr-FR"/>
        </w:rPr>
      </w:pPr>
    </w:p>
    <w:p w14:paraId="33C9C253" w14:textId="77777777" w:rsidR="007B5EC3" w:rsidRDefault="007B5EC3">
      <w:pPr>
        <w:spacing w:beforeAutospacing="1" w:after="0" w:line="240" w:lineRule="auto"/>
        <w:rPr>
          <w:rFonts w:ascii="Arial" w:eastAsia="Times New Roman" w:hAnsi="Arial" w:cs="Arial"/>
          <w:b/>
          <w:bCs/>
          <w:i/>
          <w:color w:val="7030A0"/>
          <w:lang w:eastAsia="fr-FR"/>
        </w:rPr>
      </w:pPr>
    </w:p>
    <w:p w14:paraId="5E30C171" w14:textId="77777777" w:rsidR="007B5EC3" w:rsidRDefault="007B5EC3">
      <w:pPr>
        <w:pBdr>
          <w:bottom w:val="single" w:sz="4" w:space="5" w:color="000000"/>
        </w:pBdr>
        <w:spacing w:after="0" w:line="240" w:lineRule="auto"/>
        <w:jc w:val="center"/>
        <w:outlineLvl w:val="0"/>
        <w:rPr>
          <w:rFonts w:ascii="Arial" w:eastAsia="Times New Roman" w:hAnsi="Arial" w:cs="Arial"/>
          <w:b/>
          <w:bCs/>
          <w:color w:val="7030A0"/>
          <w:kern w:val="2"/>
          <w:sz w:val="28"/>
          <w:szCs w:val="28"/>
          <w:lang w:eastAsia="fr-FR"/>
        </w:rPr>
      </w:pPr>
    </w:p>
    <w:p w14:paraId="0F79FD58" w14:textId="77777777" w:rsidR="007B5EC3" w:rsidRDefault="007B5EC3">
      <w:pPr>
        <w:pBdr>
          <w:bottom w:val="single" w:sz="4" w:space="5" w:color="000000"/>
        </w:pBdr>
        <w:spacing w:after="0" w:line="240" w:lineRule="auto"/>
        <w:jc w:val="center"/>
        <w:outlineLvl w:val="0"/>
        <w:rPr>
          <w:rFonts w:ascii="Arial" w:eastAsia="Times New Roman" w:hAnsi="Arial" w:cs="Arial"/>
          <w:b/>
          <w:bCs/>
          <w:color w:val="7030A0"/>
          <w:kern w:val="2"/>
          <w:sz w:val="28"/>
          <w:szCs w:val="28"/>
          <w:lang w:eastAsia="fr-FR"/>
        </w:rPr>
      </w:pPr>
    </w:p>
    <w:p w14:paraId="55F8E505" w14:textId="77777777" w:rsidR="007B5EC3" w:rsidRDefault="007B5EC3">
      <w:pPr>
        <w:pBdr>
          <w:bottom w:val="single" w:sz="4" w:space="5" w:color="000000"/>
        </w:pBdr>
        <w:spacing w:after="0" w:line="240" w:lineRule="auto"/>
        <w:jc w:val="center"/>
        <w:outlineLvl w:val="0"/>
        <w:rPr>
          <w:rFonts w:ascii="Arial" w:eastAsia="Times New Roman" w:hAnsi="Arial" w:cs="Arial"/>
          <w:b/>
          <w:bCs/>
          <w:color w:val="7030A0"/>
          <w:kern w:val="2"/>
          <w:sz w:val="28"/>
          <w:szCs w:val="28"/>
          <w:lang w:eastAsia="fr-FR"/>
        </w:rPr>
      </w:pPr>
    </w:p>
    <w:p w14:paraId="4876D8AB" w14:textId="77777777" w:rsidR="007B5EC3" w:rsidRDefault="007B5EC3">
      <w:pPr>
        <w:pBdr>
          <w:bottom w:val="single" w:sz="4" w:space="5" w:color="000000"/>
        </w:pBdr>
        <w:spacing w:after="0" w:line="240" w:lineRule="auto"/>
        <w:jc w:val="center"/>
        <w:outlineLvl w:val="0"/>
        <w:rPr>
          <w:rFonts w:ascii="Arial" w:eastAsia="Times New Roman" w:hAnsi="Arial" w:cs="Arial"/>
          <w:b/>
          <w:bCs/>
          <w:color w:val="7030A0"/>
          <w:kern w:val="2"/>
          <w:sz w:val="28"/>
          <w:szCs w:val="28"/>
          <w:lang w:eastAsia="fr-FR"/>
        </w:rPr>
      </w:pPr>
    </w:p>
    <w:p w14:paraId="1262E886" w14:textId="77777777" w:rsidR="007B5EC3" w:rsidRDefault="007B5EC3">
      <w:pPr>
        <w:pBdr>
          <w:bottom w:val="single" w:sz="4" w:space="5" w:color="000000"/>
        </w:pBdr>
        <w:spacing w:after="0" w:line="240" w:lineRule="auto"/>
        <w:outlineLvl w:val="0"/>
        <w:rPr>
          <w:rFonts w:ascii="Arial" w:eastAsia="Times New Roman" w:hAnsi="Arial" w:cs="Arial"/>
          <w:b/>
          <w:bCs/>
          <w:color w:val="7030A0"/>
          <w:kern w:val="2"/>
          <w:sz w:val="28"/>
          <w:szCs w:val="28"/>
          <w:lang w:eastAsia="fr-FR"/>
        </w:rPr>
      </w:pPr>
    </w:p>
    <w:p w14:paraId="777F0C55" w14:textId="77777777" w:rsidR="007B5EC3" w:rsidRDefault="007B5EC3">
      <w:pPr>
        <w:pBdr>
          <w:bottom w:val="single" w:sz="4" w:space="5" w:color="000000"/>
        </w:pBdr>
        <w:spacing w:after="0" w:line="240" w:lineRule="auto"/>
        <w:jc w:val="center"/>
        <w:outlineLvl w:val="0"/>
        <w:rPr>
          <w:rFonts w:ascii="Arial" w:eastAsia="Times New Roman" w:hAnsi="Arial" w:cs="Arial"/>
          <w:b/>
          <w:bCs/>
          <w:color w:val="7030A0"/>
          <w:kern w:val="2"/>
          <w:sz w:val="28"/>
          <w:szCs w:val="28"/>
          <w:lang w:eastAsia="fr-FR"/>
        </w:rPr>
      </w:pPr>
    </w:p>
    <w:p w14:paraId="600906CC" w14:textId="77777777" w:rsidR="007B5EC3" w:rsidRDefault="002B23E4">
      <w:pPr>
        <w:pBdr>
          <w:bottom w:val="single" w:sz="4" w:space="5" w:color="000000"/>
        </w:pBdr>
        <w:shd w:val="clear" w:color="auto" w:fill="E5DFEC" w:themeFill="accent4" w:themeFillTint="33"/>
        <w:spacing w:after="0" w:line="240" w:lineRule="auto"/>
        <w:outlineLvl w:val="0"/>
        <w:rPr>
          <w:rFonts w:ascii="Arial" w:eastAsia="Times New Roman" w:hAnsi="Arial" w:cs="Arial"/>
          <w:b/>
          <w:bCs/>
          <w:color w:val="8064A2" w:themeColor="accent4"/>
          <w:lang w:eastAsia="fr-FR"/>
        </w:rPr>
      </w:pPr>
      <w:r>
        <w:rPr>
          <w:rFonts w:ascii="Arial" w:eastAsia="Times New Roman" w:hAnsi="Arial" w:cs="Arial"/>
          <w:b/>
          <w:bCs/>
          <w:color w:val="8064A2" w:themeColor="accent4"/>
          <w:lang w:eastAsia="fr-FR"/>
        </w:rPr>
        <w:t>Modalités de dépôt des demandes</w:t>
      </w:r>
    </w:p>
    <w:p w14:paraId="5556ABEE" w14:textId="77777777" w:rsidR="007B5EC3" w:rsidRDefault="007B5EC3">
      <w:pPr>
        <w:pBdr>
          <w:bottom w:val="single" w:sz="4" w:space="5" w:color="000000"/>
        </w:pBdr>
        <w:spacing w:after="0" w:line="240" w:lineRule="auto"/>
        <w:outlineLvl w:val="0"/>
        <w:rPr>
          <w:rFonts w:ascii="Arial" w:hAnsi="Arial" w:cs="Arial"/>
          <w:color w:val="000000"/>
        </w:rPr>
      </w:pPr>
    </w:p>
    <w:p w14:paraId="790EB1E8" w14:textId="77777777" w:rsidR="007B5EC3" w:rsidRDefault="002B23E4">
      <w:pPr>
        <w:pBdr>
          <w:bottom w:val="single" w:sz="4" w:space="5" w:color="000000"/>
        </w:pBdr>
        <w:spacing w:after="0" w:line="240" w:lineRule="auto"/>
        <w:outlineLvl w:val="0"/>
        <w:rPr>
          <w:rFonts w:ascii="Arial" w:hAnsi="Arial" w:cs="Arial"/>
          <w:color w:val="000000"/>
        </w:rPr>
      </w:pPr>
      <w:r>
        <w:rPr>
          <w:rFonts w:ascii="Arial" w:hAnsi="Arial" w:cs="Arial"/>
          <w:color w:val="000000"/>
        </w:rPr>
        <w:t xml:space="preserve">Les demandes de financement feront l’objet d’un examen en Comité Restreint Parentalité, réunissant les représentants de la Caisse </w:t>
      </w:r>
      <w:r>
        <w:rPr>
          <w:rFonts w:ascii="Arial" w:hAnsi="Arial" w:cs="Arial"/>
          <w:color w:val="000000"/>
        </w:rPr>
        <w:t>d’Allocations Familiales, la Direction Départementale du Travail, de l’Emploi et des Solidarités, le Conseil</w:t>
      </w:r>
      <w:r>
        <w:rPr>
          <w:rFonts w:ascii="Arial" w:hAnsi="Arial" w:cs="Arial"/>
          <w:bCs/>
          <w:color w:val="FF0000"/>
          <w:kern w:val="2"/>
        </w:rPr>
        <w:t xml:space="preserve"> </w:t>
      </w:r>
      <w:r>
        <w:rPr>
          <w:rFonts w:ascii="Arial" w:hAnsi="Arial" w:cs="Arial"/>
          <w:color w:val="000000"/>
        </w:rPr>
        <w:t xml:space="preserve">Départemental, la MSA. </w:t>
      </w:r>
    </w:p>
    <w:p w14:paraId="43CC196D" w14:textId="77777777" w:rsidR="007B5EC3" w:rsidRDefault="007B5EC3">
      <w:pPr>
        <w:pBdr>
          <w:bottom w:val="single" w:sz="4" w:space="5" w:color="000000"/>
        </w:pBdr>
        <w:spacing w:after="0" w:line="240" w:lineRule="auto"/>
        <w:outlineLvl w:val="0"/>
        <w:rPr>
          <w:rFonts w:ascii="Arial" w:hAnsi="Arial" w:cs="Arial"/>
          <w:color w:val="000000"/>
        </w:rPr>
      </w:pPr>
    </w:p>
    <w:p w14:paraId="07F84617" w14:textId="77777777" w:rsidR="007B5EC3" w:rsidRDefault="002B23E4">
      <w:pPr>
        <w:pBdr>
          <w:bottom w:val="single" w:sz="4" w:space="5" w:color="000000"/>
        </w:pBdr>
        <w:spacing w:after="0" w:line="240" w:lineRule="auto"/>
        <w:outlineLvl w:val="0"/>
        <w:rPr>
          <w:rFonts w:ascii="Arial" w:hAnsi="Arial" w:cs="Arial"/>
          <w:color w:val="000000"/>
        </w:rPr>
      </w:pPr>
      <w:r>
        <w:rPr>
          <w:rFonts w:ascii="Arial" w:hAnsi="Arial" w:cs="Arial"/>
        </w:rPr>
        <w:t>(</w:t>
      </w:r>
      <w:proofErr w:type="gramStart"/>
      <w:r>
        <w:rPr>
          <w:rFonts w:ascii="Arial" w:hAnsi="Arial" w:cs="Arial"/>
          <w:color w:val="000000"/>
        </w:rPr>
        <w:t>pour</w:t>
      </w:r>
      <w:proofErr w:type="gramEnd"/>
      <w:r>
        <w:rPr>
          <w:rFonts w:ascii="Arial" w:hAnsi="Arial" w:cs="Arial"/>
          <w:color w:val="000000"/>
        </w:rPr>
        <w:t xml:space="preserve"> une demande de financement via la plateforme ELAN vous devez indiquer un montant dans le budget prévisionnel « MSA-84-AVIGNON »).</w:t>
      </w:r>
    </w:p>
    <w:p w14:paraId="5AA58B83" w14:textId="77777777" w:rsidR="007B5EC3" w:rsidRDefault="007B5EC3">
      <w:pPr>
        <w:pStyle w:val="NormalWeb"/>
        <w:spacing w:before="280" w:after="0"/>
        <w:rPr>
          <w:rFonts w:ascii="Arial" w:hAnsi="Arial" w:cs="Arial"/>
          <w:color w:val="000000"/>
          <w:sz w:val="22"/>
          <w:szCs w:val="22"/>
        </w:rPr>
      </w:pPr>
    </w:p>
    <w:p w14:paraId="1BE61269" w14:textId="77777777" w:rsidR="007B5EC3" w:rsidRDefault="007B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fr-FR"/>
        </w:rPr>
      </w:pPr>
    </w:p>
    <w:p w14:paraId="645CF63F" w14:textId="77777777" w:rsidR="007B5EC3" w:rsidRDefault="002B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kern w:val="2"/>
        </w:rPr>
      </w:pPr>
      <w:r>
        <w:rPr>
          <w:rFonts w:ascii="Arial" w:hAnsi="Arial" w:cs="Arial"/>
          <w:b/>
          <w:kern w:val="2"/>
        </w:rPr>
        <w:t>Toute demande de financement devra être transmise via la plateforme ELAN</w:t>
      </w:r>
    </w:p>
    <w:p w14:paraId="5D5FC040" w14:textId="77777777" w:rsidR="007B5EC3" w:rsidRDefault="002B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proofErr w:type="gramStart"/>
      <w:r>
        <w:rPr>
          <w:rFonts w:ascii="Arial" w:hAnsi="Arial" w:cs="Arial"/>
          <w:b/>
          <w:kern w:val="2"/>
        </w:rPr>
        <w:t>au</w:t>
      </w:r>
      <w:proofErr w:type="gramEnd"/>
      <w:r>
        <w:rPr>
          <w:rFonts w:ascii="Arial" w:hAnsi="Arial" w:cs="Arial"/>
          <w:b/>
          <w:kern w:val="2"/>
        </w:rPr>
        <w:t xml:space="preserve"> plus tard </w:t>
      </w:r>
      <w:r>
        <w:rPr>
          <w:rFonts w:ascii="Arial" w:hAnsi="Arial" w:cs="Arial"/>
          <w:b/>
        </w:rPr>
        <w:t>le 01/03/2024</w:t>
      </w:r>
      <w:r>
        <w:rPr>
          <w:rFonts w:ascii="Arial" w:hAnsi="Arial" w:cs="Arial"/>
          <w:color w:val="FF0000"/>
        </w:rPr>
        <w:t>.</w:t>
      </w:r>
    </w:p>
    <w:p w14:paraId="3D5F50A2" w14:textId="77777777" w:rsidR="007B5EC3" w:rsidRDefault="007B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lang w:eastAsia="fr-FR"/>
        </w:rPr>
      </w:pPr>
    </w:p>
    <w:p w14:paraId="0CA53A96" w14:textId="77777777" w:rsidR="007B5EC3" w:rsidRDefault="002B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color w:val="4F81BD" w:themeColor="accent1"/>
          <w:kern w:val="2"/>
        </w:rPr>
      </w:pPr>
      <w:r>
        <w:rPr>
          <w:rFonts w:ascii="Arial" w:eastAsia="Times New Roman" w:hAnsi="Arial" w:cs="Arial"/>
          <w:color w:val="000000"/>
          <w:lang w:eastAsia="fr-FR"/>
        </w:rPr>
        <w:t xml:space="preserve">Pour y accéder saisir directement l’adresse url du site dans votre barre de recherche : </w:t>
      </w:r>
      <w:hyperlink r:id="rId12">
        <w:r>
          <w:rPr>
            <w:rFonts w:ascii="Arial" w:eastAsia="Times New Roman" w:hAnsi="Arial" w:cs="Arial"/>
            <w:color w:val="3006D5"/>
            <w:spacing w:val="-6"/>
            <w:u w:val="single"/>
            <w:lang w:eastAsia="fr-FR"/>
          </w:rPr>
          <w:t>https://elan.caf.fr/aides</w:t>
        </w:r>
      </w:hyperlink>
      <w:r>
        <w:rPr>
          <w:rFonts w:ascii="Times New Roman" w:eastAsia="Times New Roman" w:hAnsi="Times New Roman" w:cs="Times New Roman"/>
          <w:color w:val="000000"/>
          <w:lang w:eastAsia="fr-FR"/>
        </w:rPr>
        <w:t xml:space="preserve"> .</w:t>
      </w:r>
    </w:p>
    <w:p w14:paraId="39C536E7" w14:textId="77777777" w:rsidR="007B5EC3" w:rsidRDefault="002B23E4">
      <w:pPr>
        <w:pBdr>
          <w:bottom w:val="single" w:sz="4" w:space="5" w:color="000000"/>
        </w:pBdr>
        <w:spacing w:after="0" w:line="240" w:lineRule="auto"/>
        <w:outlineLvl w:val="0"/>
        <w:rPr>
          <w:rFonts w:ascii="Arial" w:hAnsi="Arial" w:cs="Arial"/>
          <w:bCs/>
          <w:color w:val="4F81BD" w:themeColor="accent1"/>
          <w:kern w:val="2"/>
        </w:rPr>
      </w:pPr>
      <w:r>
        <w:rPr>
          <w:rFonts w:ascii="Arial" w:hAnsi="Arial" w:cs="Arial"/>
          <w:bCs/>
          <w:color w:val="4F81BD" w:themeColor="accent1"/>
          <w:kern w:val="2"/>
        </w:rPr>
        <w:t xml:space="preserve"> </w:t>
      </w:r>
    </w:p>
    <w:p w14:paraId="5DD80E6A" w14:textId="77777777" w:rsidR="007B5EC3" w:rsidRDefault="007B5EC3">
      <w:pPr>
        <w:pStyle w:val="NormalWeb"/>
        <w:spacing w:before="280" w:after="0"/>
        <w:rPr>
          <w:rFonts w:ascii="Arial" w:hAnsi="Arial" w:cs="Arial"/>
          <w:bCs/>
          <w:color w:val="FF0000"/>
          <w:kern w:val="2"/>
        </w:rPr>
      </w:pPr>
    </w:p>
    <w:p w14:paraId="44ADD1D3" w14:textId="77777777" w:rsidR="007B5EC3" w:rsidRDefault="002B23E4">
      <w:pPr>
        <w:pBdr>
          <w:bottom w:val="single" w:sz="4" w:space="5" w:color="000000"/>
        </w:pBdr>
        <w:spacing w:after="0" w:line="240" w:lineRule="auto"/>
        <w:outlineLvl w:val="0"/>
        <w:rPr>
          <w:rFonts w:ascii="Arial" w:hAnsi="Arial" w:cs="Arial"/>
          <w:bCs/>
          <w:color w:val="FF0000"/>
          <w:kern w:val="2"/>
        </w:rPr>
      </w:pPr>
      <w:r>
        <w:rPr>
          <w:rFonts w:ascii="Arial" w:eastAsia="Times New Roman" w:hAnsi="Arial" w:cs="Arial"/>
          <w:bCs/>
          <w:kern w:val="2"/>
          <w:lang w:eastAsia="fr-FR"/>
        </w:rPr>
        <w:t xml:space="preserve">Concernant </w:t>
      </w:r>
      <w:r>
        <w:rPr>
          <w:rFonts w:ascii="Arial" w:eastAsia="Times New Roman" w:hAnsi="Arial" w:cs="Arial"/>
          <w:b/>
          <w:bCs/>
          <w:kern w:val="2"/>
          <w:lang w:eastAsia="fr-FR"/>
        </w:rPr>
        <w:t>les dossiers relevant</w:t>
      </w:r>
      <w:r>
        <w:rPr>
          <w:rFonts w:ascii="Arial" w:eastAsia="Times New Roman" w:hAnsi="Arial" w:cs="Arial"/>
          <w:bCs/>
          <w:kern w:val="2"/>
          <w:lang w:eastAsia="fr-FR"/>
        </w:rPr>
        <w:t xml:space="preserve"> </w:t>
      </w:r>
      <w:r>
        <w:rPr>
          <w:rFonts w:ascii="Arial" w:eastAsia="Times New Roman" w:hAnsi="Arial" w:cs="Arial"/>
          <w:b/>
          <w:bCs/>
          <w:kern w:val="2"/>
          <w:lang w:eastAsia="fr-FR"/>
        </w:rPr>
        <w:t>de la politique de la vill</w:t>
      </w:r>
      <w:r>
        <w:rPr>
          <w:rFonts w:ascii="Arial" w:eastAsia="Times New Roman" w:hAnsi="Arial" w:cs="Arial"/>
          <w:b/>
          <w:bCs/>
          <w:kern w:val="2"/>
          <w:lang w:eastAsia="fr-FR"/>
        </w:rPr>
        <w:t>e,</w:t>
      </w:r>
      <w:r>
        <w:rPr>
          <w:rFonts w:ascii="Arial" w:eastAsia="Times New Roman" w:hAnsi="Arial" w:cs="Arial"/>
          <w:bCs/>
          <w:kern w:val="2"/>
          <w:lang w:eastAsia="fr-FR"/>
        </w:rPr>
        <w:t xml:space="preserve"> ils seront examinés dans le cadre des comités </w:t>
      </w:r>
      <w:r w:rsidRPr="006C3009">
        <w:rPr>
          <w:rFonts w:ascii="Arial" w:eastAsia="Times New Roman" w:hAnsi="Arial" w:cs="Arial"/>
          <w:bCs/>
          <w:kern w:val="2"/>
          <w:lang w:eastAsia="fr-FR"/>
        </w:rPr>
        <w:t>techniques</w:t>
      </w:r>
      <w:r>
        <w:rPr>
          <w:rFonts w:ascii="Arial" w:eastAsia="Times New Roman" w:hAnsi="Arial" w:cs="Arial"/>
          <w:bCs/>
          <w:kern w:val="2"/>
          <w:lang w:eastAsia="fr-FR"/>
        </w:rPr>
        <w:t xml:space="preserve"> des Contrats de Ville ; à ce titre les porteurs de projets sont invités à se rapprocher des chefs de projet de la politique de la Ville. </w:t>
      </w:r>
    </w:p>
    <w:sectPr w:rsidR="007B5EC3">
      <w:footerReference w:type="default" r:id="rId13"/>
      <w:pgSz w:w="11906" w:h="16838"/>
      <w:pgMar w:top="709" w:right="566" w:bottom="1417" w:left="709"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AE7E" w14:textId="77777777" w:rsidR="00A72E01" w:rsidRDefault="00A72E01">
      <w:pPr>
        <w:spacing w:after="0" w:line="240" w:lineRule="auto"/>
      </w:pPr>
      <w:r>
        <w:separator/>
      </w:r>
    </w:p>
  </w:endnote>
  <w:endnote w:type="continuationSeparator" w:id="0">
    <w:p w14:paraId="2B5A5ED0" w14:textId="77777777" w:rsidR="00A72E01" w:rsidRDefault="00A7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21F3" w14:textId="77777777" w:rsidR="007B5EC3" w:rsidRDefault="002B23E4">
    <w:pPr>
      <w:pStyle w:val="Pieddepage"/>
      <w:jc w:val="center"/>
    </w:pPr>
    <w:r>
      <w:rPr>
        <w:noProof/>
      </w:rPr>
      <mc:AlternateContent>
        <mc:Choice Requires="wpg">
          <w:drawing>
            <wp:anchor distT="0" distB="26035" distL="0" distR="20320" simplePos="0" relativeHeight="19" behindDoc="1" locked="0" layoutInCell="0" allowOverlap="1" wp14:anchorId="7BDD8468" wp14:editId="7C2D9658">
              <wp:simplePos x="0" y="0"/>
              <wp:positionH relativeFrom="margin">
                <wp:posOffset>3126105</wp:posOffset>
              </wp:positionH>
              <wp:positionV relativeFrom="page">
                <wp:posOffset>10015855</wp:posOffset>
              </wp:positionV>
              <wp:extent cx="436880" cy="716915"/>
              <wp:effectExtent l="5080" t="5080" r="5080" b="5080"/>
              <wp:wrapNone/>
              <wp:docPr id="4" name="Groupe 80"/>
              <wp:cNvGraphicFramePr/>
              <a:graphic xmlns:a="http://schemas.openxmlformats.org/drawingml/2006/main">
                <a:graphicData uri="http://schemas.microsoft.com/office/word/2010/wordprocessingGroup">
                  <wpg:wgp>
                    <wpg:cNvGrpSpPr/>
                    <wpg:grpSpPr>
                      <a:xfrm>
                        <a:off x="0" y="0"/>
                        <a:ext cx="437040" cy="716760"/>
                        <a:chOff x="0" y="0"/>
                        <a:chExt cx="437040" cy="716760"/>
                      </a:xfrm>
                    </wpg:grpSpPr>
                    <wps:wsp>
                      <wps:cNvPr id="5" name="AutoShape 77"/>
                      <wps:cNvCnPr/>
                      <wps:spPr>
                        <a:xfrm flipV="1">
                          <a:off x="234360" y="437400"/>
                          <a:ext cx="720" cy="279360"/>
                        </a:xfrm>
                        <a:prstGeom prst="straightConnector1">
                          <a:avLst/>
                        </a:prstGeom>
                        <a:noFill/>
                        <a:ln w="9525">
                          <a:solidFill>
                            <a:srgbClr val="7F7F7F"/>
                          </a:solidFill>
                          <a:round/>
                        </a:ln>
                      </wps:spPr>
                      <wps:style>
                        <a:lnRef idx="0">
                          <a:scrgbClr r="0" g="0" b="0"/>
                        </a:lnRef>
                        <a:fillRef idx="0">
                          <a:scrgbClr r="0" g="0" b="0"/>
                        </a:fillRef>
                        <a:effectRef idx="0">
                          <a:scrgbClr r="0" g="0" b="0"/>
                        </a:effectRef>
                        <a:fontRef idx="minor"/>
                      </wps:style>
                      <wps:bodyPr/>
                    </wps:wsp>
                    <wps:wsp>
                      <wps:cNvPr id="6" name="Rectangle 78"/>
                      <wps:cNvSpPr/>
                      <wps:spPr>
                        <a:xfrm>
                          <a:off x="0" y="0"/>
                          <a:ext cx="437040" cy="437040"/>
                        </a:xfrm>
                        <a:prstGeom prst="rect">
                          <a:avLst/>
                        </a:prstGeom>
                        <a:solidFill>
                          <a:srgbClr val="7030A0"/>
                        </a:solidFill>
                        <a:ln w="9525">
                          <a:solidFill>
                            <a:srgbClr val="7F7F7F"/>
                          </a:solidFill>
                          <a:miter/>
                        </a:ln>
                      </wps:spPr>
                      <wps:style>
                        <a:lnRef idx="0">
                          <a:scrgbClr r="0" g="0" b="0"/>
                        </a:lnRef>
                        <a:fillRef idx="0">
                          <a:scrgbClr r="0" g="0" b="0"/>
                        </a:fillRef>
                        <a:effectRef idx="0">
                          <a:scrgbClr r="0" g="0" b="0"/>
                        </a:effectRef>
                        <a:fontRef idx="minor"/>
                      </wps:style>
                      <wps:txbx>
                        <w:txbxContent>
                          <w:sdt>
                            <w:sdtPr>
                              <w:id w:val="1311151103"/>
                              <w:docPartObj>
                                <w:docPartGallery w:val="Page Numbers (Bottom of Page)"/>
                                <w:docPartUnique/>
                              </w:docPartObj>
                            </w:sdtPr>
                            <w:sdtEndPr/>
                            <w:sdtContent>
                              <w:p w14:paraId="7BEDA4E0" w14:textId="77777777" w:rsidR="007B5EC3" w:rsidRDefault="002B23E4">
                                <w:pPr>
                                  <w:pStyle w:val="Pieddepage"/>
                                  <w:jc w:val="center"/>
                                  <w:rPr>
                                    <w:b/>
                                    <w:color w:val="FFFFFF" w:themeColor="background1"/>
                                  </w:rPr>
                                </w:pPr>
                                <w:r>
                                  <w:rPr>
                                    <w:b/>
                                    <w:color w:val="FFFFFF" w:themeColor="background1"/>
                                  </w:rPr>
                                  <w:fldChar w:fldCharType="begin"/>
                                </w:r>
                                <w:r>
                                  <w:rPr>
                                    <w:b/>
                                    <w:color w:val="FFFFFF"/>
                                  </w:rPr>
                                  <w:instrText xml:space="preserve"> PAGE </w:instrText>
                                </w:r>
                                <w:r>
                                  <w:rPr>
                                    <w:b/>
                                    <w:color w:val="FFFFFF"/>
                                  </w:rPr>
                                  <w:fldChar w:fldCharType="separate"/>
                                </w:r>
                                <w:r>
                                  <w:rPr>
                                    <w:b/>
                                    <w:color w:val="FFFFFF"/>
                                  </w:rPr>
                                  <w:t>8</w:t>
                                </w:r>
                                <w:r>
                                  <w:rPr>
                                    <w:b/>
                                    <w:color w:val="FFFFFF"/>
                                  </w:rPr>
                                  <w:fldChar w:fldCharType="end"/>
                                </w:r>
                              </w:p>
                            </w:sdtContent>
                          </w:sdt>
                        </w:txbxContent>
                      </wps:txbx>
                      <wps:bodyPr anchor="ctr">
                        <a:noAutofit/>
                      </wps:bodyPr>
                    </wps:wsp>
                  </wpg:wgp>
                </a:graphicData>
              </a:graphic>
            </wp:anchor>
          </w:drawing>
        </mc:Choice>
        <mc:Fallback>
          <w:pict>
            <v:group w14:anchorId="7BDD8468" id="Groupe 80" o:spid="_x0000_s1026" style="position:absolute;left:0;text-align:left;margin-left:246.15pt;margin-top:788.65pt;width:34.4pt;height:56.45pt;z-index:-503316461;mso-wrap-distance-left:0;mso-wrap-distance-right:1.6pt;mso-wrap-distance-bottom:2.05pt;mso-position-horizontal-relative:margin;mso-position-vertical-relative:page" coordsize="4370,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" o:allowincell="f">
              <v:shapetype id="_x0000_t32" coordsize="21600,21600" o:spt="32" o:oned="t" path="m,l21600,21600e" filled="f">
                <v:path arrowok="t" fillok="f" o:connecttype="none"/>
                <o:lock v:ext="edit" shapetype="t"/>
              </v:shapetype>
              <v:shape id="AutoShape 77" o:spid="_x0000_s1027" type="#_x0000_t32" style="position:absolute;left:2343;top:4374;width:7;height:2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28" style="position:absolute;width:4370;height:4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" fillcolor="#7030a0" strokecolor="#7f7f7f">
                <v:textbox>
                  <w:txbxContent>
                    <w:sdt>
                      <w:sdtPr>
                        <w:id w:val="1311151103"/>
                        <w:docPartObj>
                          <w:docPartGallery w:val="Page Numbers (Bottom of Page)"/>
                          <w:docPartUnique/>
                        </w:docPartObj>
                      </w:sdtPr>
                      <w:sdtEndPr/>
                      <w:sdtContent>
                        <w:p w14:paraId="7BEDA4E0" w14:textId="77777777" w:rsidR="007B5EC3" w:rsidRDefault="002B23E4">
                          <w:pPr>
                            <w:pStyle w:val="Pieddepage"/>
                            <w:jc w:val="center"/>
                            <w:rPr>
                              <w:b/>
                              <w:color w:val="FFFFFF" w:themeColor="background1"/>
                            </w:rPr>
                          </w:pPr>
                          <w:r>
                            <w:rPr>
                              <w:b/>
                              <w:color w:val="FFFFFF" w:themeColor="background1"/>
                            </w:rPr>
                            <w:fldChar w:fldCharType="begin"/>
                          </w:r>
                          <w:r>
                            <w:rPr>
                              <w:b/>
                              <w:color w:val="FFFFFF"/>
                            </w:rPr>
                            <w:instrText xml:space="preserve"> PAGE </w:instrText>
                          </w:r>
                          <w:r>
                            <w:rPr>
                              <w:b/>
                              <w:color w:val="FFFFFF"/>
                            </w:rPr>
                            <w:fldChar w:fldCharType="separate"/>
                          </w:r>
                          <w:r>
                            <w:rPr>
                              <w:b/>
                              <w:color w:val="FFFFFF"/>
                            </w:rPr>
                            <w:t>8</w:t>
                          </w:r>
                          <w:r>
                            <w:rPr>
                              <w:b/>
                              <w:color w:val="FFFFFF"/>
                            </w:rPr>
                            <w:fldChar w:fldCharType="end"/>
                          </w:r>
                        </w:p>
                      </w:sdtContent>
                    </w:sdt>
                  </w:txbxContent>
                </v:textbox>
              </v:rec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4CEF" w14:textId="77777777" w:rsidR="00A72E01" w:rsidRDefault="00A72E01">
      <w:pPr>
        <w:spacing w:after="0" w:line="240" w:lineRule="auto"/>
      </w:pPr>
      <w:r>
        <w:separator/>
      </w:r>
    </w:p>
  </w:footnote>
  <w:footnote w:type="continuationSeparator" w:id="0">
    <w:p w14:paraId="29F7770C" w14:textId="77777777" w:rsidR="00A72E01" w:rsidRDefault="00A72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F0B"/>
    <w:multiLevelType w:val="multilevel"/>
    <w:tmpl w:val="20665210"/>
    <w:lvl w:ilvl="0">
      <w:start w:val="1"/>
      <w:numFmt w:val="bullet"/>
      <w:lvlText w:val=""/>
      <w:lvlJc w:val="left"/>
      <w:pPr>
        <w:tabs>
          <w:tab w:val="num" w:pos="0"/>
        </w:tabs>
        <w:ind w:left="873" w:hanging="360"/>
      </w:pPr>
      <w:rPr>
        <w:rFonts w:ascii="Symbol" w:hAnsi="Symbol" w:cs="Symbol" w:hint="default"/>
      </w:rPr>
    </w:lvl>
    <w:lvl w:ilvl="1">
      <w:start w:val="1"/>
      <w:numFmt w:val="bullet"/>
      <w:lvlText w:val="o"/>
      <w:lvlJc w:val="left"/>
      <w:pPr>
        <w:tabs>
          <w:tab w:val="num" w:pos="0"/>
        </w:tabs>
        <w:ind w:left="1593" w:hanging="360"/>
      </w:pPr>
      <w:rPr>
        <w:rFonts w:ascii="Courier New" w:hAnsi="Courier New" w:cs="Courier New" w:hint="default"/>
      </w:rPr>
    </w:lvl>
    <w:lvl w:ilvl="2">
      <w:start w:val="1"/>
      <w:numFmt w:val="bullet"/>
      <w:lvlText w:val=""/>
      <w:lvlJc w:val="left"/>
      <w:pPr>
        <w:tabs>
          <w:tab w:val="num" w:pos="0"/>
        </w:tabs>
        <w:ind w:left="2313" w:hanging="360"/>
      </w:pPr>
      <w:rPr>
        <w:rFonts w:ascii="Wingdings" w:hAnsi="Wingdings" w:cs="Wingdings" w:hint="default"/>
      </w:rPr>
    </w:lvl>
    <w:lvl w:ilvl="3">
      <w:start w:val="1"/>
      <w:numFmt w:val="bullet"/>
      <w:lvlText w:val=""/>
      <w:lvlJc w:val="left"/>
      <w:pPr>
        <w:tabs>
          <w:tab w:val="num" w:pos="0"/>
        </w:tabs>
        <w:ind w:left="3033" w:hanging="360"/>
      </w:pPr>
      <w:rPr>
        <w:rFonts w:ascii="Symbol" w:hAnsi="Symbol" w:cs="Symbol" w:hint="default"/>
      </w:rPr>
    </w:lvl>
    <w:lvl w:ilvl="4">
      <w:start w:val="1"/>
      <w:numFmt w:val="bullet"/>
      <w:lvlText w:val="o"/>
      <w:lvlJc w:val="left"/>
      <w:pPr>
        <w:tabs>
          <w:tab w:val="num" w:pos="0"/>
        </w:tabs>
        <w:ind w:left="3753" w:hanging="360"/>
      </w:pPr>
      <w:rPr>
        <w:rFonts w:ascii="Courier New" w:hAnsi="Courier New" w:cs="Courier New" w:hint="default"/>
      </w:rPr>
    </w:lvl>
    <w:lvl w:ilvl="5">
      <w:start w:val="1"/>
      <w:numFmt w:val="bullet"/>
      <w:lvlText w:val=""/>
      <w:lvlJc w:val="left"/>
      <w:pPr>
        <w:tabs>
          <w:tab w:val="num" w:pos="0"/>
        </w:tabs>
        <w:ind w:left="4473" w:hanging="360"/>
      </w:pPr>
      <w:rPr>
        <w:rFonts w:ascii="Wingdings" w:hAnsi="Wingdings" w:cs="Wingdings" w:hint="default"/>
      </w:rPr>
    </w:lvl>
    <w:lvl w:ilvl="6">
      <w:start w:val="1"/>
      <w:numFmt w:val="bullet"/>
      <w:lvlText w:val=""/>
      <w:lvlJc w:val="left"/>
      <w:pPr>
        <w:tabs>
          <w:tab w:val="num" w:pos="0"/>
        </w:tabs>
        <w:ind w:left="5193" w:hanging="360"/>
      </w:pPr>
      <w:rPr>
        <w:rFonts w:ascii="Symbol" w:hAnsi="Symbol" w:cs="Symbol" w:hint="default"/>
      </w:rPr>
    </w:lvl>
    <w:lvl w:ilvl="7">
      <w:start w:val="1"/>
      <w:numFmt w:val="bullet"/>
      <w:lvlText w:val="o"/>
      <w:lvlJc w:val="left"/>
      <w:pPr>
        <w:tabs>
          <w:tab w:val="num" w:pos="0"/>
        </w:tabs>
        <w:ind w:left="5913" w:hanging="360"/>
      </w:pPr>
      <w:rPr>
        <w:rFonts w:ascii="Courier New" w:hAnsi="Courier New" w:cs="Courier New" w:hint="default"/>
      </w:rPr>
    </w:lvl>
    <w:lvl w:ilvl="8">
      <w:start w:val="1"/>
      <w:numFmt w:val="bullet"/>
      <w:lvlText w:val=""/>
      <w:lvlJc w:val="left"/>
      <w:pPr>
        <w:tabs>
          <w:tab w:val="num" w:pos="0"/>
        </w:tabs>
        <w:ind w:left="6633" w:hanging="360"/>
      </w:pPr>
      <w:rPr>
        <w:rFonts w:ascii="Wingdings" w:hAnsi="Wingdings" w:cs="Wingdings" w:hint="default"/>
      </w:rPr>
    </w:lvl>
  </w:abstractNum>
  <w:abstractNum w:abstractNumId="1" w15:restartNumberingAfterBreak="0">
    <w:nsid w:val="010C5199"/>
    <w:multiLevelType w:val="multilevel"/>
    <w:tmpl w:val="3EAA5E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DE645AA"/>
    <w:multiLevelType w:val="multilevel"/>
    <w:tmpl w:val="8B00F9C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0AD53B6"/>
    <w:multiLevelType w:val="multilevel"/>
    <w:tmpl w:val="561015D0"/>
    <w:lvl w:ilvl="0">
      <w:start w:val="1"/>
      <w:numFmt w:val="bullet"/>
      <w:lvlText w:val="o"/>
      <w:lvlJc w:val="left"/>
      <w:pPr>
        <w:tabs>
          <w:tab w:val="num" w:pos="0"/>
        </w:tabs>
        <w:ind w:left="643"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5F0246F"/>
    <w:multiLevelType w:val="multilevel"/>
    <w:tmpl w:val="C78011A2"/>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2C673487"/>
    <w:multiLevelType w:val="multilevel"/>
    <w:tmpl w:val="BBAE9B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88F6635"/>
    <w:multiLevelType w:val="multilevel"/>
    <w:tmpl w:val="8C88A1BE"/>
    <w:lvl w:ilvl="0">
      <w:start w:val="1"/>
      <w:numFmt w:val="bullet"/>
      <w:lvlText w:val=""/>
      <w:lvlJc w:val="left"/>
      <w:pPr>
        <w:tabs>
          <w:tab w:val="num" w:pos="0"/>
        </w:tabs>
        <w:ind w:left="658" w:hanging="360"/>
      </w:pPr>
      <w:rPr>
        <w:rFonts w:ascii="Symbol" w:hAnsi="Symbol" w:cs="Symbol" w:hint="default"/>
      </w:rPr>
    </w:lvl>
    <w:lvl w:ilvl="1">
      <w:start w:val="1"/>
      <w:numFmt w:val="bullet"/>
      <w:lvlText w:val="o"/>
      <w:lvlJc w:val="left"/>
      <w:pPr>
        <w:tabs>
          <w:tab w:val="num" w:pos="0"/>
        </w:tabs>
        <w:ind w:left="1378" w:hanging="360"/>
      </w:pPr>
      <w:rPr>
        <w:rFonts w:ascii="Courier New" w:hAnsi="Courier New" w:cs="Courier New" w:hint="default"/>
      </w:rPr>
    </w:lvl>
    <w:lvl w:ilvl="2">
      <w:start w:val="1"/>
      <w:numFmt w:val="bullet"/>
      <w:lvlText w:val=""/>
      <w:lvlJc w:val="left"/>
      <w:pPr>
        <w:tabs>
          <w:tab w:val="num" w:pos="0"/>
        </w:tabs>
        <w:ind w:left="2098" w:hanging="360"/>
      </w:pPr>
      <w:rPr>
        <w:rFonts w:ascii="Wingdings" w:hAnsi="Wingdings" w:cs="Wingdings" w:hint="default"/>
      </w:rPr>
    </w:lvl>
    <w:lvl w:ilvl="3">
      <w:start w:val="1"/>
      <w:numFmt w:val="bullet"/>
      <w:lvlText w:val=""/>
      <w:lvlJc w:val="left"/>
      <w:pPr>
        <w:tabs>
          <w:tab w:val="num" w:pos="0"/>
        </w:tabs>
        <w:ind w:left="2818" w:hanging="360"/>
      </w:pPr>
      <w:rPr>
        <w:rFonts w:ascii="Symbol" w:hAnsi="Symbol" w:cs="Symbol" w:hint="default"/>
      </w:rPr>
    </w:lvl>
    <w:lvl w:ilvl="4">
      <w:start w:val="1"/>
      <w:numFmt w:val="bullet"/>
      <w:lvlText w:val="o"/>
      <w:lvlJc w:val="left"/>
      <w:pPr>
        <w:tabs>
          <w:tab w:val="num" w:pos="0"/>
        </w:tabs>
        <w:ind w:left="3538" w:hanging="360"/>
      </w:pPr>
      <w:rPr>
        <w:rFonts w:ascii="Courier New" w:hAnsi="Courier New" w:cs="Courier New" w:hint="default"/>
      </w:rPr>
    </w:lvl>
    <w:lvl w:ilvl="5">
      <w:start w:val="1"/>
      <w:numFmt w:val="bullet"/>
      <w:lvlText w:val=""/>
      <w:lvlJc w:val="left"/>
      <w:pPr>
        <w:tabs>
          <w:tab w:val="num" w:pos="0"/>
        </w:tabs>
        <w:ind w:left="4258" w:hanging="360"/>
      </w:pPr>
      <w:rPr>
        <w:rFonts w:ascii="Wingdings" w:hAnsi="Wingdings" w:cs="Wingdings" w:hint="default"/>
      </w:rPr>
    </w:lvl>
    <w:lvl w:ilvl="6">
      <w:start w:val="1"/>
      <w:numFmt w:val="bullet"/>
      <w:lvlText w:val=""/>
      <w:lvlJc w:val="left"/>
      <w:pPr>
        <w:tabs>
          <w:tab w:val="num" w:pos="0"/>
        </w:tabs>
        <w:ind w:left="4978" w:hanging="360"/>
      </w:pPr>
      <w:rPr>
        <w:rFonts w:ascii="Symbol" w:hAnsi="Symbol" w:cs="Symbol" w:hint="default"/>
      </w:rPr>
    </w:lvl>
    <w:lvl w:ilvl="7">
      <w:start w:val="1"/>
      <w:numFmt w:val="bullet"/>
      <w:lvlText w:val="o"/>
      <w:lvlJc w:val="left"/>
      <w:pPr>
        <w:tabs>
          <w:tab w:val="num" w:pos="0"/>
        </w:tabs>
        <w:ind w:left="5698" w:hanging="360"/>
      </w:pPr>
      <w:rPr>
        <w:rFonts w:ascii="Courier New" w:hAnsi="Courier New" w:cs="Courier New" w:hint="default"/>
      </w:rPr>
    </w:lvl>
    <w:lvl w:ilvl="8">
      <w:start w:val="1"/>
      <w:numFmt w:val="bullet"/>
      <w:lvlText w:val=""/>
      <w:lvlJc w:val="left"/>
      <w:pPr>
        <w:tabs>
          <w:tab w:val="num" w:pos="0"/>
        </w:tabs>
        <w:ind w:left="6418" w:hanging="360"/>
      </w:pPr>
      <w:rPr>
        <w:rFonts w:ascii="Wingdings" w:hAnsi="Wingdings" w:cs="Wingdings" w:hint="default"/>
      </w:rPr>
    </w:lvl>
  </w:abstractNum>
  <w:abstractNum w:abstractNumId="7" w15:restartNumberingAfterBreak="0">
    <w:nsid w:val="530351D2"/>
    <w:multiLevelType w:val="multilevel"/>
    <w:tmpl w:val="4D5672AE"/>
    <w:lvl w:ilvl="0">
      <w:start w:val="1"/>
      <w:numFmt w:val="bullet"/>
      <w:lvlText w:val=""/>
      <w:lvlJc w:val="left"/>
      <w:pPr>
        <w:tabs>
          <w:tab w:val="num" w:pos="0"/>
        </w:tabs>
        <w:ind w:left="153" w:hanging="360"/>
      </w:pPr>
      <w:rPr>
        <w:rFonts w:ascii="Wingdings" w:hAnsi="Wingdings" w:cs="Wingdings" w:hint="default"/>
      </w:rPr>
    </w:lvl>
    <w:lvl w:ilvl="1">
      <w:start w:val="1"/>
      <w:numFmt w:val="bullet"/>
      <w:lvlText w:val=""/>
      <w:lvlJc w:val="left"/>
      <w:pPr>
        <w:tabs>
          <w:tab w:val="num" w:pos="0"/>
        </w:tabs>
        <w:ind w:left="873" w:hanging="360"/>
      </w:pPr>
      <w:rPr>
        <w:rFonts w:ascii="Symbol" w:hAnsi="Symbol" w:cs="Symbol"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o"/>
      <w:lvlJc w:val="left"/>
      <w:pPr>
        <w:tabs>
          <w:tab w:val="num" w:pos="0"/>
        </w:tabs>
        <w:ind w:left="2313" w:hanging="360"/>
      </w:pPr>
      <w:rPr>
        <w:rFonts w:ascii="Courier New" w:hAnsi="Courier New" w:cs="Courier New"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8" w15:restartNumberingAfterBreak="0">
    <w:nsid w:val="74A52089"/>
    <w:multiLevelType w:val="multilevel"/>
    <w:tmpl w:val="E006089E"/>
    <w:lvl w:ilvl="0">
      <w:start w:val="5"/>
      <w:numFmt w:val="bullet"/>
      <w:lvlText w:val="-"/>
      <w:lvlJc w:val="left"/>
      <w:pPr>
        <w:tabs>
          <w:tab w:val="num" w:pos="0"/>
        </w:tabs>
        <w:ind w:left="1080" w:hanging="360"/>
      </w:pPr>
      <w:rPr>
        <w:rFonts w:ascii="Arial" w:hAnsi="Arial" w:cs="Arial" w:hint="default"/>
        <w:sz w:val="22"/>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16cid:durableId="1666476555">
    <w:abstractNumId w:val="7"/>
  </w:num>
  <w:num w:numId="2" w16cid:durableId="1725908530">
    <w:abstractNumId w:val="0"/>
  </w:num>
  <w:num w:numId="3" w16cid:durableId="191696617">
    <w:abstractNumId w:val="6"/>
  </w:num>
  <w:num w:numId="4" w16cid:durableId="1276988557">
    <w:abstractNumId w:val="4"/>
  </w:num>
  <w:num w:numId="5" w16cid:durableId="406346558">
    <w:abstractNumId w:val="5"/>
  </w:num>
  <w:num w:numId="6" w16cid:durableId="1204319534">
    <w:abstractNumId w:val="8"/>
  </w:num>
  <w:num w:numId="7" w16cid:durableId="875049336">
    <w:abstractNumId w:val="3"/>
  </w:num>
  <w:num w:numId="8" w16cid:durableId="496575787">
    <w:abstractNumId w:val="2"/>
  </w:num>
  <w:num w:numId="9" w16cid:durableId="1524588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EC3"/>
    <w:rsid w:val="002B23E4"/>
    <w:rsid w:val="00654525"/>
    <w:rsid w:val="006C3009"/>
    <w:rsid w:val="007B5EC3"/>
    <w:rsid w:val="00A72E01"/>
    <w:rsid w:val="00FD2B3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9CF6"/>
  <w15:docId w15:val="{1EF90FB9-196B-4459-AFE9-6119772C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itre1">
    <w:name w:val="heading 1"/>
    <w:basedOn w:val="Normal"/>
    <w:next w:val="Normal"/>
    <w:link w:val="Titre1Car"/>
    <w:qFormat/>
    <w:rsid w:val="004A6522"/>
    <w:pPr>
      <w:keepNext/>
      <w:widowControl w:val="0"/>
      <w:numPr>
        <w:numId w:val="4"/>
      </w:numPr>
      <w:spacing w:after="0" w:line="240" w:lineRule="auto"/>
      <w:outlineLvl w:val="0"/>
    </w:pPr>
    <w:rPr>
      <w:rFonts w:ascii="Tahoma" w:eastAsia="Arial Unicode MS" w:hAnsi="Tahoma" w:cs="Wingdings"/>
      <w:b/>
      <w:kern w:val="2"/>
      <w:sz w:val="24"/>
      <w:szCs w:val="24"/>
      <w:u w:val="single"/>
      <w:lang w:eastAsia="zh-CN" w:bidi="hi-IN"/>
    </w:rPr>
  </w:style>
  <w:style w:type="paragraph" w:styleId="Titre3">
    <w:name w:val="heading 3"/>
    <w:basedOn w:val="Normal"/>
    <w:next w:val="Normal"/>
    <w:link w:val="Titre3Car"/>
    <w:uiPriority w:val="9"/>
    <w:semiHidden/>
    <w:unhideWhenUsed/>
    <w:qFormat/>
    <w:rsid w:val="004A652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qFormat/>
    <w:rsid w:val="004A6522"/>
    <w:pPr>
      <w:keepNext/>
      <w:widowControl w:val="0"/>
      <w:numPr>
        <w:ilvl w:val="4"/>
        <w:numId w:val="4"/>
      </w:numPr>
      <w:spacing w:before="40" w:after="40" w:line="240" w:lineRule="auto"/>
      <w:outlineLvl w:val="4"/>
    </w:pPr>
    <w:rPr>
      <w:rFonts w:ascii="Tahoma" w:eastAsia="Arial Unicode MS" w:hAnsi="Tahoma" w:cs="Wingdings"/>
      <w:b/>
      <w:kern w:val="2"/>
      <w:sz w:val="20"/>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D62089"/>
    <w:rPr>
      <w:rFonts w:ascii="Tahoma" w:hAnsi="Tahoma" w:cs="Tahoma"/>
      <w:sz w:val="16"/>
      <w:szCs w:val="16"/>
    </w:rPr>
  </w:style>
  <w:style w:type="character" w:styleId="Accentuation">
    <w:name w:val="Emphasis"/>
    <w:basedOn w:val="Policepardfaut"/>
    <w:uiPriority w:val="20"/>
    <w:qFormat/>
    <w:rsid w:val="006D0E3D"/>
    <w:rPr>
      <w:i/>
      <w:iCs/>
    </w:rPr>
  </w:style>
  <w:style w:type="character" w:customStyle="1" w:styleId="En-tteCar">
    <w:name w:val="En-tête Car"/>
    <w:basedOn w:val="Policepardfaut"/>
    <w:link w:val="En-tte"/>
    <w:uiPriority w:val="99"/>
    <w:qFormat/>
    <w:rsid w:val="006D0E3D"/>
  </w:style>
  <w:style w:type="character" w:customStyle="1" w:styleId="PieddepageCar">
    <w:name w:val="Pied de page Car"/>
    <w:basedOn w:val="Policepardfaut"/>
    <w:link w:val="Pieddepage"/>
    <w:uiPriority w:val="99"/>
    <w:qFormat/>
    <w:rsid w:val="006D0E3D"/>
  </w:style>
  <w:style w:type="character" w:customStyle="1" w:styleId="Titre1Car">
    <w:name w:val="Titre 1 Car"/>
    <w:basedOn w:val="Policepardfaut"/>
    <w:link w:val="Titre1"/>
    <w:qFormat/>
    <w:rsid w:val="004A6522"/>
    <w:rPr>
      <w:rFonts w:ascii="Tahoma" w:eastAsia="Arial Unicode MS" w:hAnsi="Tahoma" w:cs="Wingdings"/>
      <w:b/>
      <w:kern w:val="2"/>
      <w:sz w:val="24"/>
      <w:szCs w:val="24"/>
      <w:u w:val="single"/>
      <w:lang w:eastAsia="zh-CN" w:bidi="hi-IN"/>
    </w:rPr>
  </w:style>
  <w:style w:type="character" w:customStyle="1" w:styleId="Titre3Car">
    <w:name w:val="Titre 3 Car"/>
    <w:basedOn w:val="Policepardfaut"/>
    <w:link w:val="Titre3"/>
    <w:uiPriority w:val="9"/>
    <w:semiHidden/>
    <w:qFormat/>
    <w:rsid w:val="004A6522"/>
    <w:rPr>
      <w:rFonts w:asciiTheme="majorHAnsi" w:eastAsiaTheme="majorEastAsia" w:hAnsiTheme="majorHAnsi" w:cstheme="majorBidi"/>
      <w:color w:val="243F60" w:themeColor="accent1" w:themeShade="7F"/>
      <w:sz w:val="24"/>
      <w:szCs w:val="24"/>
    </w:rPr>
  </w:style>
  <w:style w:type="character" w:customStyle="1" w:styleId="Titre5Car">
    <w:name w:val="Titre 5 Car"/>
    <w:basedOn w:val="Policepardfaut"/>
    <w:link w:val="Titre5"/>
    <w:qFormat/>
    <w:rsid w:val="004A6522"/>
    <w:rPr>
      <w:rFonts w:ascii="Tahoma" w:eastAsia="Arial Unicode MS" w:hAnsi="Tahoma" w:cs="Wingdings"/>
      <w:b/>
      <w:kern w:val="2"/>
      <w:sz w:val="20"/>
      <w:szCs w:val="24"/>
      <w:lang w:eastAsia="zh-CN" w:bidi="hi-IN"/>
    </w:rPr>
  </w:style>
  <w:style w:type="character" w:styleId="Textedelespacerserv">
    <w:name w:val="Placeholder Text"/>
    <w:basedOn w:val="Policepardfaut"/>
    <w:uiPriority w:val="99"/>
    <w:semiHidden/>
    <w:qFormat/>
    <w:rsid w:val="004A6522"/>
    <w:rPr>
      <w:color w:val="808080"/>
    </w:rPr>
  </w:style>
  <w:style w:type="character" w:customStyle="1" w:styleId="ParagraphedelisteCar">
    <w:name w:val="Paragraphe de liste Car"/>
    <w:link w:val="Paragraphedeliste"/>
    <w:uiPriority w:val="34"/>
    <w:qFormat/>
    <w:locked/>
    <w:rsid w:val="003C31C9"/>
    <w:rPr>
      <w:rFonts w:ascii="Calibri" w:eastAsia="Calibri" w:hAnsi="Calibri" w:cs="Times New Roman"/>
      <w:shd w:val="clear" w:color="auto" w:fill="FFFFFF"/>
    </w:rPr>
  </w:style>
  <w:style w:type="character" w:styleId="Lienhypertexte">
    <w:name w:val="Hyperlink"/>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next w:val="Normal"/>
    <w:uiPriority w:val="35"/>
    <w:unhideWhenUsed/>
    <w:qFormat/>
    <w:rsid w:val="008B64E1"/>
    <w:pPr>
      <w:spacing w:line="240" w:lineRule="auto"/>
    </w:pPr>
    <w:rPr>
      <w:b/>
      <w:bCs/>
      <w:color w:val="4F81BD" w:themeColor="accent1"/>
      <w:sz w:val="18"/>
      <w:szCs w:val="18"/>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D62089"/>
    <w:pPr>
      <w:spacing w:after="0" w:line="240" w:lineRule="auto"/>
    </w:pPr>
    <w:rPr>
      <w:rFonts w:ascii="Tahoma" w:hAnsi="Tahoma" w:cs="Tahoma"/>
      <w:sz w:val="16"/>
      <w:szCs w:val="16"/>
    </w:rPr>
  </w:style>
  <w:style w:type="paragraph" w:customStyle="1" w:styleId="LO-Normal">
    <w:name w:val="LO-Normal"/>
    <w:qFormat/>
    <w:rsid w:val="00D62089"/>
    <w:pPr>
      <w:keepNext/>
      <w:shd w:val="clear" w:color="auto" w:fill="FFFFFF"/>
      <w:spacing w:after="200" w:line="276" w:lineRule="auto"/>
      <w:textAlignment w:val="baseline"/>
    </w:pPr>
    <w:rPr>
      <w:rFonts w:cs="Times New Roman"/>
    </w:rPr>
  </w:style>
  <w:style w:type="paragraph" w:styleId="Paragraphedeliste">
    <w:name w:val="List Paragraph"/>
    <w:basedOn w:val="LO-Normal"/>
    <w:link w:val="ParagraphedelisteCar"/>
    <w:uiPriority w:val="34"/>
    <w:qFormat/>
    <w:rsid w:val="006605AD"/>
    <w:pPr>
      <w:ind w:left="720"/>
    </w:pPr>
  </w:style>
  <w:style w:type="paragraph" w:styleId="NormalWeb">
    <w:name w:val="Normal (Web)"/>
    <w:basedOn w:val="Normal"/>
    <w:uiPriority w:val="99"/>
    <w:unhideWhenUsed/>
    <w:qFormat/>
    <w:rsid w:val="006D0E3D"/>
    <w:pPr>
      <w:spacing w:beforeAutospacing="1" w:after="119" w:line="240" w:lineRule="auto"/>
    </w:pPr>
    <w:rPr>
      <w:rFonts w:ascii="Times New Roman" w:eastAsia="Times New Roman" w:hAnsi="Times New Roman" w:cs="Times New Roman"/>
      <w:sz w:val="24"/>
      <w:szCs w:val="24"/>
      <w:lang w:eastAsia="fr-FR"/>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6D0E3D"/>
    <w:pPr>
      <w:tabs>
        <w:tab w:val="center" w:pos="4536"/>
        <w:tab w:val="right" w:pos="9072"/>
      </w:tabs>
      <w:spacing w:after="0" w:line="240" w:lineRule="auto"/>
    </w:pPr>
  </w:style>
  <w:style w:type="paragraph" w:styleId="Pieddepage">
    <w:name w:val="footer"/>
    <w:basedOn w:val="Normal"/>
    <w:link w:val="PieddepageCar"/>
    <w:uiPriority w:val="99"/>
    <w:unhideWhenUsed/>
    <w:rsid w:val="006D0E3D"/>
    <w:pPr>
      <w:tabs>
        <w:tab w:val="center" w:pos="4536"/>
        <w:tab w:val="right" w:pos="9072"/>
      </w:tabs>
      <w:spacing w:after="0" w:line="240" w:lineRule="auto"/>
    </w:pPr>
  </w:style>
  <w:style w:type="paragraph" w:customStyle="1" w:styleId="Contenudecadre">
    <w:name w:val="Contenu de cadre"/>
    <w:basedOn w:val="Normal"/>
    <w:qFormat/>
  </w:style>
  <w:style w:type="table" w:styleId="Grilledutableau">
    <w:name w:val="Table Grid"/>
    <w:basedOn w:val="TableauNormal"/>
    <w:uiPriority w:val="39"/>
    <w:rsid w:val="00D6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caf.fr/ai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7585-E144-425E-8966-7A77DA87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8</Pages>
  <Words>2382</Words>
  <Characters>13101</Characters>
  <Application>Microsoft Office Word</Application>
  <DocSecurity>0</DocSecurity>
  <Lines>109</Lines>
  <Paragraphs>30</Paragraphs>
  <ScaleCrop>false</ScaleCrop>
  <Company>Microsoft</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PRADAL-BLARET 841</dc:creator>
  <dc:description/>
  <cp:lastModifiedBy>Anne MENDOZA 841</cp:lastModifiedBy>
  <cp:revision>71</cp:revision>
  <cp:lastPrinted>2023-01-17T13:28:00Z</cp:lastPrinted>
  <dcterms:created xsi:type="dcterms:W3CDTF">2021-12-21T14:30:00Z</dcterms:created>
  <dcterms:modified xsi:type="dcterms:W3CDTF">2024-01-16T08:34:00Z</dcterms:modified>
  <dc:language>fr-FR</dc:language>
</cp:coreProperties>
</file>