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4A34" w14:textId="77777777" w:rsidR="00224ACA" w:rsidRPr="00B8477B" w:rsidRDefault="00224ACA" w:rsidP="00224ACA">
      <w:pPr>
        <w:tabs>
          <w:tab w:val="left" w:pos="2640"/>
        </w:tabs>
        <w:jc w:val="right"/>
        <w:rPr>
          <w:rFonts w:ascii="Bahnschrift SemiBold" w:hAnsi="Bahnschrift SemiBold"/>
        </w:rPr>
      </w:pPr>
      <w:r w:rsidRPr="006E7542">
        <w:rPr>
          <w:rFonts w:ascii="Bahnschrift SemiBold" w:hAnsi="Bahnschrift SemiBold"/>
          <w:noProof/>
          <w:color w:val="9CC2E5" w:themeColor="accent5" w:themeTint="99"/>
          <w:sz w:val="56"/>
          <w:szCs w:val="56"/>
        </w:rPr>
        <mc:AlternateContent>
          <mc:Choice Requires="wpg">
            <w:drawing>
              <wp:anchor distT="0" distB="0" distL="0" distR="0" simplePos="0" relativeHeight="251658242" behindDoc="0" locked="0" layoutInCell="1" allowOverlap="1" wp14:anchorId="7F778680" wp14:editId="276FEB04">
                <wp:simplePos x="0" y="0"/>
                <wp:positionH relativeFrom="column">
                  <wp:posOffset>-1033780</wp:posOffset>
                </wp:positionH>
                <wp:positionV relativeFrom="paragraph">
                  <wp:posOffset>-897255</wp:posOffset>
                </wp:positionV>
                <wp:extent cx="1760220" cy="10963275"/>
                <wp:effectExtent l="0" t="0" r="0" b="952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10963275"/>
                          <a:chOff x="-3850" y="-284"/>
                          <a:chExt cx="2664" cy="16859"/>
                        </a:xfrm>
                      </wpg:grpSpPr>
                      <wps:wsp>
                        <wps:cNvPr id="5" name="Rectangle 9"/>
                        <wps:cNvSpPr>
                          <a:spLocks noChangeArrowheads="1"/>
                        </wps:cNvSpPr>
                        <wps:spPr bwMode="auto">
                          <a:xfrm>
                            <a:off x="-3850" y="-284"/>
                            <a:ext cx="2664" cy="8438"/>
                          </a:xfrm>
                          <a:prstGeom prst="rect">
                            <a:avLst/>
                          </a:prstGeom>
                          <a:solidFill>
                            <a:srgbClr val="BCC4E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Rectangle 10"/>
                        <wps:cNvSpPr>
                          <a:spLocks noChangeArrowheads="1"/>
                        </wps:cNvSpPr>
                        <wps:spPr bwMode="auto">
                          <a:xfrm>
                            <a:off x="-3850" y="8137"/>
                            <a:ext cx="2664" cy="8438"/>
                          </a:xfrm>
                          <a:prstGeom prst="rect">
                            <a:avLst/>
                          </a:prstGeom>
                          <a:solidFill>
                            <a:srgbClr val="A5DFD3"/>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43" y="7298"/>
                            <a:ext cx="1700" cy="236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8" name="Text Box 12"/>
                        <wps:cNvSpPr txBox="1">
                          <a:spLocks noChangeArrowheads="1"/>
                        </wps:cNvSpPr>
                        <wps:spPr bwMode="auto">
                          <a:xfrm>
                            <a:off x="-3343" y="10296"/>
                            <a:ext cx="1734" cy="1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8DD16F" w14:textId="77777777" w:rsidR="00224ACA" w:rsidRPr="003F55E9" w:rsidRDefault="00224ACA" w:rsidP="00224ACA">
                              <w:pPr>
                                <w:spacing w:after="0"/>
                                <w:rPr>
                                  <w:sz w:val="18"/>
                                  <w:szCs w:val="18"/>
                                </w:rPr>
                              </w:pPr>
                              <w:r w:rsidRPr="003F55E9">
                                <w:rPr>
                                  <w:sz w:val="18"/>
                                  <w:szCs w:val="18"/>
                                </w:rPr>
                                <w:t>32 avenue de la Sibelle</w:t>
                              </w:r>
                            </w:p>
                            <w:p w14:paraId="68A870BB" w14:textId="77777777" w:rsidR="00224ACA" w:rsidRDefault="00224ACA" w:rsidP="00224ACA">
                              <w:pPr>
                                <w:spacing w:after="0"/>
                                <w:rPr>
                                  <w:sz w:val="18"/>
                                  <w:szCs w:val="18"/>
                                </w:rPr>
                              </w:pPr>
                              <w:r w:rsidRPr="003F55E9">
                                <w:rPr>
                                  <w:sz w:val="18"/>
                                  <w:szCs w:val="18"/>
                                </w:rPr>
                                <w:t>75685 PARIS cedex 14</w:t>
                              </w:r>
                            </w:p>
                            <w:p w14:paraId="20F994DF" w14:textId="77777777" w:rsidR="00224ACA" w:rsidRPr="003F55E9" w:rsidRDefault="00224ACA" w:rsidP="00224ACA">
                              <w:pPr>
                                <w:spacing w:after="0"/>
                                <w:rPr>
                                  <w:sz w:val="18"/>
                                  <w:szCs w:val="18"/>
                                </w:rPr>
                              </w:pPr>
                            </w:p>
                            <w:p w14:paraId="21D0E7CF" w14:textId="77777777" w:rsidR="00224ACA" w:rsidRPr="003F55E9" w:rsidRDefault="00224ACA" w:rsidP="00224ACA">
                              <w:pPr>
                                <w:spacing w:after="0"/>
                                <w:rPr>
                                  <w:sz w:val="18"/>
                                  <w:szCs w:val="18"/>
                                </w:rPr>
                              </w:pPr>
                              <w:r w:rsidRPr="003F55E9">
                                <w:rPr>
                                  <w:sz w:val="18"/>
                                  <w:szCs w:val="18"/>
                                </w:rPr>
                                <w:t>Tél. : 01 45 65 52 52</w:t>
                              </w:r>
                            </w:p>
                            <w:p w14:paraId="6659BDE6" w14:textId="77777777" w:rsidR="00224ACA" w:rsidRPr="003F55E9" w:rsidRDefault="00224ACA" w:rsidP="00224ACA">
                              <w:pPr>
                                <w:spacing w:after="0"/>
                                <w:rPr>
                                  <w:sz w:val="18"/>
                                  <w:szCs w:val="18"/>
                                </w:rPr>
                              </w:pPr>
                              <w:r w:rsidRPr="003F55E9">
                                <w:rPr>
                                  <w:sz w:val="18"/>
                                  <w:szCs w:val="18"/>
                                </w:rPr>
                                <w:t>Fax : 01 45 65 57 24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F778680" id="Groupe 4" o:spid="_x0000_s1026" style="position:absolute;left:0;text-align:left;margin-left:-81.4pt;margin-top:-70.65pt;width:138.6pt;height:863.25pt;z-index:251658242;mso-wrap-distance-left:0;mso-wrap-distance-right:0" coordorigin="-3850,-284" coordsize="2664,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">
                <v:rect id="Rectangle 9" o:spid="_x0000_s1027" style="position:absolute;left:-3850;top:-284;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" fillcolor="#bcc4e6" stroked="f">
                  <v:stroke joinstyle="round"/>
                </v:rect>
                <v:rect id="Rectangle 10" o:spid="_x0000_s1028" style="position:absolute;left:-3850;top:8137;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" fillcolor="#a5dfd3"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3343;top:7298;width:1700;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">
                  <v:fill recolor="t" type="frame"/>
                  <v:stroke joinstyle="round"/>
                  <v:imagedata r:id="rId12" o:title=""/>
                </v:shape>
                <v:shapetype id="_x0000_t202" coordsize="21600,21600" o:spt="202" path="m,l,21600r21600,l21600,xe">
                  <v:stroke joinstyle="miter"/>
                  <v:path gradientshapeok="t" o:connecttype="rect"/>
                </v:shapetype>
                <v:shape id="Text Box 12" o:spid="_x0000_s1030" type="#_x0000_t202" style="position:absolute;left:-3343;top:10296;width:1734;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stroke joinstyle="round"/>
                  <v:textbox inset="0,0,0,0">
                    <w:txbxContent>
                      <w:p w14:paraId="718DD16F" w14:textId="77777777" w:rsidR="00224ACA" w:rsidRPr="003F55E9" w:rsidRDefault="00224ACA" w:rsidP="00224ACA">
                        <w:pPr>
                          <w:spacing w:after="0"/>
                          <w:rPr>
                            <w:sz w:val="18"/>
                            <w:szCs w:val="18"/>
                          </w:rPr>
                        </w:pPr>
                        <w:r w:rsidRPr="003F55E9">
                          <w:rPr>
                            <w:sz w:val="18"/>
                            <w:szCs w:val="18"/>
                          </w:rPr>
                          <w:t>32 avenue de la Sibelle</w:t>
                        </w:r>
                      </w:p>
                      <w:p w14:paraId="68A870BB" w14:textId="77777777" w:rsidR="00224ACA" w:rsidRDefault="00224ACA" w:rsidP="00224ACA">
                        <w:pPr>
                          <w:spacing w:after="0"/>
                          <w:rPr>
                            <w:sz w:val="18"/>
                            <w:szCs w:val="18"/>
                          </w:rPr>
                        </w:pPr>
                        <w:r w:rsidRPr="003F55E9">
                          <w:rPr>
                            <w:sz w:val="18"/>
                            <w:szCs w:val="18"/>
                          </w:rPr>
                          <w:t>75685 PARIS cedex 14</w:t>
                        </w:r>
                      </w:p>
                      <w:p w14:paraId="20F994DF" w14:textId="77777777" w:rsidR="00224ACA" w:rsidRPr="003F55E9" w:rsidRDefault="00224ACA" w:rsidP="00224ACA">
                        <w:pPr>
                          <w:spacing w:after="0"/>
                          <w:rPr>
                            <w:sz w:val="18"/>
                            <w:szCs w:val="18"/>
                          </w:rPr>
                        </w:pPr>
                      </w:p>
                      <w:p w14:paraId="21D0E7CF" w14:textId="77777777" w:rsidR="00224ACA" w:rsidRPr="003F55E9" w:rsidRDefault="00224ACA" w:rsidP="00224ACA">
                        <w:pPr>
                          <w:spacing w:after="0"/>
                          <w:rPr>
                            <w:sz w:val="18"/>
                            <w:szCs w:val="18"/>
                          </w:rPr>
                        </w:pPr>
                        <w:r w:rsidRPr="003F55E9">
                          <w:rPr>
                            <w:sz w:val="18"/>
                            <w:szCs w:val="18"/>
                          </w:rPr>
                          <w:t>Tél. : 01 45 65 52 52</w:t>
                        </w:r>
                      </w:p>
                      <w:p w14:paraId="6659BDE6" w14:textId="77777777" w:rsidR="00224ACA" w:rsidRPr="003F55E9" w:rsidRDefault="00224ACA" w:rsidP="00224ACA">
                        <w:pPr>
                          <w:spacing w:after="0"/>
                          <w:rPr>
                            <w:sz w:val="18"/>
                            <w:szCs w:val="18"/>
                          </w:rPr>
                        </w:pPr>
                        <w:r w:rsidRPr="003F55E9">
                          <w:rPr>
                            <w:sz w:val="18"/>
                            <w:szCs w:val="18"/>
                          </w:rPr>
                          <w:t>Fax : 01 45 65 57 24</w:t>
                        </w:r>
                      </w:p>
                    </w:txbxContent>
                  </v:textbox>
                </v:shape>
              </v:group>
            </w:pict>
          </mc:Fallback>
        </mc:AlternateContent>
      </w:r>
      <w:r w:rsidRPr="006E7542">
        <w:rPr>
          <w:rFonts w:ascii="Bahnschrift SemiBold" w:hAnsi="Bahnschrift SemiBold"/>
          <w:noProof/>
          <w:color w:val="9CC2E5" w:themeColor="accent5" w:themeTint="99"/>
          <w:sz w:val="56"/>
          <w:szCs w:val="56"/>
        </w:rPr>
        <mc:AlternateContent>
          <mc:Choice Requires="wps">
            <w:drawing>
              <wp:anchor distT="0" distB="0" distL="114300" distR="114300" simplePos="0" relativeHeight="251658240" behindDoc="0" locked="0" layoutInCell="1" allowOverlap="1" wp14:anchorId="0B97BE84" wp14:editId="57747B0F">
                <wp:simplePos x="0" y="0"/>
                <wp:positionH relativeFrom="column">
                  <wp:posOffset>-786130</wp:posOffset>
                </wp:positionH>
                <wp:positionV relativeFrom="paragraph">
                  <wp:posOffset>5590819</wp:posOffset>
                </wp:positionV>
                <wp:extent cx="1287780" cy="4095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287780" cy="409575"/>
                        </a:xfrm>
                        <a:prstGeom prst="rect">
                          <a:avLst/>
                        </a:prstGeom>
                        <a:noFill/>
                        <a:ln w="6350">
                          <a:noFill/>
                        </a:ln>
                      </wps:spPr>
                      <wps:txbx>
                        <w:txbxContent>
                          <w:p w14:paraId="23648E71" w14:textId="77777777" w:rsidR="00224ACA" w:rsidRPr="00761E1B" w:rsidRDefault="00224ACA" w:rsidP="00224ACA">
                            <w:pPr>
                              <w:spacing w:after="0"/>
                              <w:rPr>
                                <w:b/>
                                <w:bCs/>
                                <w:sz w:val="18"/>
                                <w:szCs w:val="18"/>
                              </w:rPr>
                            </w:pPr>
                            <w:r w:rsidRPr="00761E1B">
                              <w:rPr>
                                <w:b/>
                                <w:bCs/>
                                <w:sz w:val="18"/>
                                <w:szCs w:val="18"/>
                              </w:rPr>
                              <w:t>Caisse nationale des allocations familiales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BE84" id="Zone de texte 9" o:spid="_x0000_s1031" type="#_x0000_t202" style="position:absolute;left:0;text-align:left;margin-left:-61.9pt;margin-top:440.2pt;width:101.4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" filled="f" stroked="f" strokeweight=".5pt">
                <v:textbox>
                  <w:txbxContent>
                    <w:p w14:paraId="23648E71" w14:textId="77777777" w:rsidR="00224ACA" w:rsidRPr="00761E1B" w:rsidRDefault="00224ACA" w:rsidP="00224ACA">
                      <w:pPr>
                        <w:spacing w:after="0"/>
                        <w:rPr>
                          <w:b/>
                          <w:bCs/>
                          <w:sz w:val="18"/>
                          <w:szCs w:val="18"/>
                        </w:rPr>
                      </w:pPr>
                      <w:r w:rsidRPr="00761E1B">
                        <w:rPr>
                          <w:b/>
                          <w:bCs/>
                          <w:sz w:val="18"/>
                          <w:szCs w:val="18"/>
                        </w:rPr>
                        <w:t>Caisse nationale des allocations familiales</w:t>
                      </w:r>
                    </w:p>
                  </w:txbxContent>
                </v:textbox>
              </v:shape>
            </w:pict>
          </mc:Fallback>
        </mc:AlternateContent>
      </w:r>
      <w:r>
        <w:rPr>
          <w:rFonts w:ascii="Bahnschrift SemiBold" w:hAnsi="Bahnschrift SemiBold"/>
          <w:noProof/>
          <w:color w:val="5B9BD5" w:themeColor="accent5"/>
          <w:sz w:val="56"/>
          <w:szCs w:val="56"/>
        </w:rPr>
        <mc:AlternateContent>
          <mc:Choice Requires="wps">
            <w:drawing>
              <wp:anchor distT="0" distB="0" distL="114300" distR="114300" simplePos="0" relativeHeight="251658241" behindDoc="0" locked="0" layoutInCell="1" allowOverlap="1" wp14:anchorId="2AA1D5A1" wp14:editId="1D8D3989">
                <wp:simplePos x="0" y="0"/>
                <wp:positionH relativeFrom="column">
                  <wp:posOffset>727710</wp:posOffset>
                </wp:positionH>
                <wp:positionV relativeFrom="paragraph">
                  <wp:posOffset>-497205</wp:posOffset>
                </wp:positionV>
                <wp:extent cx="5895975" cy="70485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5895975" cy="704850"/>
                        </a:xfrm>
                        <a:prstGeom prst="rect">
                          <a:avLst/>
                        </a:prstGeom>
                        <a:solidFill>
                          <a:schemeClr val="lt1"/>
                        </a:solidFill>
                        <a:ln w="6350">
                          <a:noFill/>
                        </a:ln>
                      </wps:spPr>
                      <wps:txbx>
                        <w:txbxContent>
                          <w:p w14:paraId="5463FD15" w14:textId="77777777" w:rsidR="00224ACA" w:rsidRPr="005D36C5" w:rsidRDefault="00224ACA" w:rsidP="00224ACA">
                            <w:pPr>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D5A1" id="Zone de texte 11" o:spid="_x0000_s1032" type="#_x0000_t202" style="position:absolute;left:0;text-align:left;margin-left:57.3pt;margin-top:-39.15pt;width:464.2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" fillcolor="white [3201]" stroked="f" strokeweight=".5pt">
                <v:textbox>
                  <w:txbxContent>
                    <w:p w14:paraId="5463FD15" w14:textId="77777777" w:rsidR="00224ACA" w:rsidRPr="005D36C5" w:rsidRDefault="00224ACA" w:rsidP="00224ACA">
                      <w:pPr>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v:textbox>
              </v:shape>
            </w:pict>
          </mc:Fallback>
        </mc:AlternateContent>
      </w:r>
    </w:p>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1271"/>
        <w:gridCol w:w="3128"/>
      </w:tblGrid>
      <w:tr w:rsidR="00224ACA" w:rsidRPr="00A53628" w14:paraId="36C2868B" w14:textId="77777777" w:rsidTr="00E12C38">
        <w:trPr>
          <w:trHeight w:val="60"/>
        </w:trPr>
        <w:tc>
          <w:tcPr>
            <w:tcW w:w="5519" w:type="dxa"/>
            <w:gridSpan w:val="2"/>
            <w:tcBorders>
              <w:top w:val="single" w:sz="8" w:space="0" w:color="BCC4E6"/>
              <w:left w:val="single" w:sz="8" w:space="0" w:color="BCC4E6"/>
              <w:bottom w:val="single" w:sz="8" w:space="0" w:color="BCC4E6"/>
              <w:right w:val="single" w:sz="8" w:space="0" w:color="BCC4E6"/>
            </w:tcBorders>
          </w:tcPr>
          <w:p w14:paraId="13BB68B0" w14:textId="16EECC62" w:rsidR="00224ACA" w:rsidRPr="001212F7" w:rsidRDefault="00224ACA" w:rsidP="00E12C38">
            <w:pPr>
              <w:spacing w:after="0"/>
              <w:rPr>
                <w:rFonts w:asciiTheme="majorHAnsi" w:hAnsiTheme="majorHAnsi" w:cstheme="majorHAnsi"/>
                <w:b/>
                <w:bCs/>
                <w:highlight w:val="yellow"/>
              </w:rPr>
            </w:pPr>
            <w:r w:rsidRPr="001212F7">
              <w:rPr>
                <w:rFonts w:asciiTheme="majorHAnsi" w:hAnsiTheme="majorHAnsi" w:cstheme="majorHAnsi"/>
                <w:b/>
                <w:bCs/>
              </w:rPr>
              <w:t>Type d’instruction :</w:t>
            </w:r>
            <w:r w:rsidRPr="001212F7">
              <w:rPr>
                <w:rFonts w:asciiTheme="majorHAnsi" w:hAnsiTheme="majorHAnsi" w:cstheme="majorHAnsi"/>
              </w:rPr>
              <w:t xml:space="preserve"> </w:t>
            </w:r>
            <w:r w:rsidRPr="001212F7">
              <w:rPr>
                <w:rStyle w:val="StyleLatinCorpsCalibri"/>
                <w:rFonts w:asciiTheme="majorHAnsi" w:hAnsiTheme="majorHAnsi" w:cstheme="majorHAnsi"/>
                <w:sz w:val="20"/>
              </w:rPr>
              <w:t xml:space="preserve"> </w:t>
            </w:r>
            <w:sdt>
              <w:sdtPr>
                <w:rPr>
                  <w:rStyle w:val="StyleLatinCorpsCalibri"/>
                  <w:rFonts w:asciiTheme="majorHAnsi" w:hAnsiTheme="majorHAnsi" w:cstheme="majorHAnsi"/>
                  <w:sz w:val="20"/>
                </w:rPr>
                <w:id w:val="-1421709730"/>
                <w14:checkbox>
                  <w14:checked w14:val="1"/>
                  <w14:checkedState w14:val="2612" w14:font="MS Gothic"/>
                  <w14:uncheckedState w14:val="2610" w14:font="MS Gothic"/>
                </w14:checkbox>
              </w:sdtPr>
              <w:sdtEndPr>
                <w:rPr>
                  <w:rStyle w:val="StyleLatinCorpsCalibri"/>
                </w:rPr>
              </w:sdtEndPr>
              <w:sdtContent>
                <w:r w:rsidR="00E80001">
                  <w:rPr>
                    <w:rStyle w:val="StyleLatinCorpsCalibri"/>
                    <w:rFonts w:ascii="MS Gothic" w:eastAsia="MS Gothic" w:hAnsi="MS Gothic" w:cstheme="majorHAnsi" w:hint="eastAsia"/>
                    <w:sz w:val="20"/>
                  </w:rPr>
                  <w:t>☒</w:t>
                </w:r>
              </w:sdtContent>
            </w:sdt>
            <w:r w:rsidRPr="001212F7">
              <w:rPr>
                <w:rStyle w:val="StyleLatinCorpsCalibri"/>
                <w:rFonts w:asciiTheme="majorHAnsi" w:hAnsiTheme="majorHAnsi" w:cstheme="majorHAnsi"/>
                <w:sz w:val="20"/>
              </w:rPr>
              <w:t xml:space="preserve"> C </w:t>
            </w:r>
            <w:sdt>
              <w:sdtPr>
                <w:rPr>
                  <w:rStyle w:val="StyleLatinCorpsCalibri"/>
                  <w:rFonts w:asciiTheme="majorHAnsi" w:hAnsiTheme="majorHAnsi" w:cstheme="majorHAnsi"/>
                  <w:sz w:val="20"/>
                </w:rPr>
                <w:id w:val="1603062811"/>
                <w14:checkbox>
                  <w14:checked w14:val="0"/>
                  <w14:checkedState w14:val="2612" w14:font="MS Gothic"/>
                  <w14:uncheckedState w14:val="2610" w14:font="MS Gothic"/>
                </w14:checkbox>
              </w:sdtPr>
              <w:sdtEndPr>
                <w:rPr>
                  <w:rStyle w:val="StyleLatinCorpsCalibri"/>
                </w:rPr>
              </w:sdtEndPr>
              <w:sdtContent>
                <w:r w:rsidR="00E80001">
                  <w:rPr>
                    <w:rStyle w:val="StyleLatinCorpsCalibri"/>
                    <w:rFonts w:ascii="MS Gothic" w:eastAsia="MS Gothic" w:hAnsi="MS Gothic" w:cstheme="majorHAnsi" w:hint="eastAsia"/>
                    <w:sz w:val="20"/>
                  </w:rPr>
                  <w:t>☐</w:t>
                </w:r>
              </w:sdtContent>
            </w:sdt>
            <w:r w:rsidRPr="001212F7">
              <w:rPr>
                <w:rStyle w:val="StyleLatinCorpsCalibri"/>
                <w:rFonts w:asciiTheme="majorHAnsi" w:hAnsiTheme="majorHAnsi" w:cstheme="majorHAnsi"/>
                <w:sz w:val="20"/>
              </w:rPr>
              <w:t xml:space="preserve"> LR </w:t>
            </w:r>
            <w:sdt>
              <w:sdtPr>
                <w:rPr>
                  <w:rStyle w:val="StyleLatinCorpsCalibri"/>
                  <w:rFonts w:asciiTheme="majorHAnsi" w:hAnsiTheme="majorHAnsi" w:cstheme="majorHAnsi"/>
                  <w:sz w:val="20"/>
                </w:rPr>
                <w:id w:val="-1963565420"/>
                <w14:checkbox>
                  <w14:checked w14:val="0"/>
                  <w14:checkedState w14:val="2612" w14:font="MS Gothic"/>
                  <w14:uncheckedState w14:val="2610" w14:font="MS Gothic"/>
                </w14:checkbox>
              </w:sdtPr>
              <w:sdtEndPr>
                <w:rPr>
                  <w:rStyle w:val="StyleLatinCorpsCalibri"/>
                </w:rPr>
              </w:sdtEndPr>
              <w:sdtContent>
                <w:r w:rsidR="0015425A">
                  <w:rPr>
                    <w:rStyle w:val="StyleLatinCorpsCalibri"/>
                    <w:rFonts w:ascii="MS Gothic" w:eastAsia="MS Gothic" w:hAnsi="MS Gothic" w:cstheme="majorHAnsi" w:hint="eastAsia"/>
                    <w:sz w:val="20"/>
                  </w:rPr>
                  <w:t>☐</w:t>
                </w:r>
              </w:sdtContent>
            </w:sdt>
            <w:r w:rsidRPr="001212F7">
              <w:rPr>
                <w:rStyle w:val="StyleLatinCorpsCalibri"/>
                <w:rFonts w:asciiTheme="majorHAnsi" w:hAnsiTheme="majorHAnsi" w:cstheme="majorHAnsi"/>
                <w:sz w:val="20"/>
              </w:rPr>
              <w:t xml:space="preserve"> IT</w:t>
            </w:r>
          </w:p>
        </w:tc>
        <w:tc>
          <w:tcPr>
            <w:tcW w:w="3128" w:type="dxa"/>
            <w:tcBorders>
              <w:top w:val="single" w:sz="8" w:space="0" w:color="BCC4E6"/>
              <w:left w:val="single" w:sz="8" w:space="0" w:color="BCC4E6"/>
              <w:bottom w:val="single" w:sz="8" w:space="0" w:color="BCC4E6"/>
              <w:right w:val="single" w:sz="8" w:space="0" w:color="BCC4E6"/>
            </w:tcBorders>
          </w:tcPr>
          <w:p w14:paraId="17ABD978" w14:textId="39CE4AA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 xml:space="preserve">Date de publication : </w:t>
            </w:r>
            <w:sdt>
              <w:sdtPr>
                <w:rPr>
                  <w:rFonts w:asciiTheme="majorHAnsi" w:hAnsiTheme="majorHAnsi" w:cstheme="majorHAnsi"/>
                </w:rPr>
                <w:id w:val="1712226318"/>
                <w:placeholder>
                  <w:docPart w:val="5DD30E36EF344C8DA654F209948C74D5"/>
                </w:placeholder>
                <w:date w:fullDate="2024-01-18T00:00:00Z">
                  <w:dateFormat w:val="dd/MM/yyyy"/>
                  <w:lid w:val="fr-FR"/>
                  <w:storeMappedDataAs w:val="dateTime"/>
                  <w:calendar w:val="gregorian"/>
                </w:date>
              </w:sdtPr>
              <w:sdtEndPr/>
              <w:sdtContent>
                <w:r w:rsidR="00E80001">
                  <w:rPr>
                    <w:rFonts w:asciiTheme="majorHAnsi" w:hAnsiTheme="majorHAnsi" w:cstheme="majorHAnsi"/>
                  </w:rPr>
                  <w:t>18/01/2024</w:t>
                </w:r>
              </w:sdtContent>
            </w:sdt>
          </w:p>
        </w:tc>
      </w:tr>
      <w:tr w:rsidR="00224ACA" w:rsidRPr="00A53628" w14:paraId="0A912F67" w14:textId="77777777" w:rsidTr="00E12C38">
        <w:trPr>
          <w:trHeight w:val="60"/>
        </w:trPr>
        <w:tc>
          <w:tcPr>
            <w:tcW w:w="8647" w:type="dxa"/>
            <w:gridSpan w:val="3"/>
            <w:tcBorders>
              <w:top w:val="single" w:sz="8" w:space="0" w:color="BCC4E6"/>
              <w:left w:val="single" w:sz="8" w:space="0" w:color="BCC4E6"/>
              <w:bottom w:val="single" w:sz="8" w:space="0" w:color="BCC4E6"/>
              <w:right w:val="single" w:sz="8" w:space="0" w:color="BCC4E6"/>
            </w:tcBorders>
          </w:tcPr>
          <w:p w14:paraId="5FB053F1" w14:textId="69E76ED0" w:rsidR="00224ACA" w:rsidRPr="00B709DD" w:rsidRDefault="00224ACA" w:rsidP="00E12C38">
            <w:pPr>
              <w:spacing w:after="0"/>
              <w:rPr>
                <w:rFonts w:asciiTheme="majorHAnsi" w:hAnsiTheme="majorHAnsi" w:cstheme="majorHAnsi"/>
                <w:b/>
                <w:bCs/>
              </w:rPr>
            </w:pPr>
            <w:r w:rsidRPr="00B709DD">
              <w:rPr>
                <w:rFonts w:asciiTheme="majorHAnsi" w:hAnsiTheme="majorHAnsi" w:cstheme="majorHAnsi"/>
                <w:b/>
                <w:bCs/>
              </w:rPr>
              <w:t xml:space="preserve">Numéro de l’instruction : </w:t>
            </w:r>
            <w:r w:rsidR="00E80001">
              <w:rPr>
                <w:rFonts w:asciiTheme="majorHAnsi" w:hAnsiTheme="majorHAnsi" w:cstheme="majorHAnsi"/>
                <w:b/>
                <w:bCs/>
              </w:rPr>
              <w:t>C 2024-</w:t>
            </w:r>
            <w:r w:rsidR="00CA70C5">
              <w:rPr>
                <w:rFonts w:asciiTheme="majorHAnsi" w:hAnsiTheme="majorHAnsi" w:cstheme="majorHAnsi"/>
                <w:b/>
                <w:bCs/>
              </w:rPr>
              <w:t>013</w:t>
            </w:r>
          </w:p>
        </w:tc>
      </w:tr>
      <w:tr w:rsidR="00224ACA" w:rsidRPr="00A53628" w14:paraId="2E412292" w14:textId="77777777" w:rsidTr="00E12C38">
        <w:trPr>
          <w:trHeight w:val="247"/>
        </w:trPr>
        <w:tc>
          <w:tcPr>
            <w:tcW w:w="8647" w:type="dxa"/>
            <w:gridSpan w:val="3"/>
            <w:tcBorders>
              <w:top w:val="single" w:sz="8" w:space="0" w:color="BCC4E6"/>
              <w:left w:val="single" w:sz="8" w:space="0" w:color="BCC4E6"/>
              <w:bottom w:val="single" w:sz="8" w:space="0" w:color="BCC4E6"/>
              <w:right w:val="single" w:sz="8" w:space="0" w:color="BCC4E6"/>
            </w:tcBorders>
          </w:tcPr>
          <w:p w14:paraId="7ED436A4" w14:textId="7D358177" w:rsidR="00224ACA" w:rsidRPr="00E80001" w:rsidRDefault="00E80001" w:rsidP="00E12C38">
            <w:pPr>
              <w:spacing w:after="0"/>
              <w:rPr>
                <w:rFonts w:cstheme="minorHAnsi"/>
              </w:rPr>
            </w:pPr>
            <w:r w:rsidRPr="00E80001">
              <w:rPr>
                <w:rFonts w:cstheme="minorHAnsi"/>
              </w:rPr>
              <w:t xml:space="preserve">Renforcement du financement du temps de travail hors présence des enfants au sein des Eaje </w:t>
            </w:r>
            <w:proofErr w:type="spellStart"/>
            <w:r w:rsidRPr="00E80001">
              <w:rPr>
                <w:rFonts w:cstheme="minorHAnsi"/>
              </w:rPr>
              <w:t>Psu</w:t>
            </w:r>
            <w:proofErr w:type="spellEnd"/>
            <w:r w:rsidRPr="00E80001">
              <w:rPr>
                <w:rFonts w:cstheme="minorHAnsi"/>
              </w:rPr>
              <w:t> : financement des journées pédagogiques et heures de préparation à l’accueil de chaque enfant</w:t>
            </w:r>
          </w:p>
        </w:tc>
      </w:tr>
      <w:tr w:rsidR="00224ACA" w:rsidRPr="00A53628" w14:paraId="63275319" w14:textId="77777777" w:rsidTr="00E12C38">
        <w:trPr>
          <w:trHeight w:val="876"/>
        </w:trPr>
        <w:tc>
          <w:tcPr>
            <w:tcW w:w="8647" w:type="dxa"/>
            <w:gridSpan w:val="3"/>
            <w:tcBorders>
              <w:top w:val="single" w:sz="8" w:space="0" w:color="BCC4E6"/>
              <w:left w:val="single" w:sz="8" w:space="0" w:color="BCC4E6"/>
              <w:bottom w:val="single" w:sz="8" w:space="0" w:color="BCC4E6"/>
              <w:right w:val="single" w:sz="8" w:space="0" w:color="BCC4E6"/>
            </w:tcBorders>
          </w:tcPr>
          <w:p w14:paraId="13D81196" w14:textId="3532A130" w:rsidR="00224ACA" w:rsidRPr="00A53628" w:rsidRDefault="00224ACA" w:rsidP="00E12C38">
            <w:pPr>
              <w:spacing w:after="0"/>
              <w:rPr>
                <w:rFonts w:asciiTheme="majorHAnsi" w:hAnsiTheme="majorHAnsi" w:cstheme="majorHAnsi"/>
                <w:b/>
                <w:bCs/>
              </w:rPr>
            </w:pPr>
            <w:r>
              <w:rPr>
                <w:rStyle w:val="StyleLatinCorpsCalibri"/>
                <w:rFonts w:asciiTheme="majorHAnsi" w:hAnsiTheme="majorHAnsi" w:cstheme="majorHAnsi"/>
              </w:rPr>
              <w:t>Résumé </w:t>
            </w:r>
            <w:r w:rsidRPr="0058403A">
              <w:rPr>
                <w:rStyle w:val="StyleLatinCorpsCalibri"/>
                <w:rFonts w:asciiTheme="majorHAnsi" w:hAnsiTheme="majorHAnsi" w:cstheme="majorHAnsi"/>
              </w:rPr>
              <w:t xml:space="preserve">: </w:t>
            </w:r>
            <w:sdt>
              <w:sdtPr>
                <w:rPr>
                  <w:color w:val="000000"/>
                  <w:sz w:val="20"/>
                  <w:szCs w:val="20"/>
                </w:rPr>
                <w:id w:val="1644780616"/>
                <w:placeholder>
                  <w:docPart w:val="ADE99D91E51A406A8A76A1051635DBF4"/>
                </w:placeholder>
                <w:text/>
              </w:sdtPr>
              <w:sdtEndPr/>
              <w:sdtContent>
                <w:r w:rsidR="00E302C9" w:rsidRPr="00E302C9">
                  <w:rPr>
                    <w:color w:val="000000"/>
                    <w:sz w:val="20"/>
                    <w:szCs w:val="20"/>
                  </w:rPr>
                  <w:t xml:space="preserve"> Dès 2024, la PSU finance jusqu’à 3 journées pédagogiques par an et par établissement. A compter de 2025, le financement des heures dites « de concertation » est majoré et révisé au profit du dispositif des heures de « préparation à l’accueil de chaque enfant »</w:t>
                </w:r>
              </w:sdtContent>
            </w:sdt>
            <w:r w:rsidR="00FA5577">
              <w:rPr>
                <w:rFonts w:asciiTheme="majorHAnsi" w:hAnsiTheme="majorHAnsi" w:cstheme="majorHAnsi"/>
                <w:color w:val="000000"/>
                <w:sz w:val="20"/>
                <w:szCs w:val="20"/>
              </w:rPr>
              <w:t xml:space="preserve"> </w:t>
            </w:r>
            <w:r w:rsidR="00FA5577" w:rsidRPr="00FA5577">
              <w:rPr>
                <w:rFonts w:ascii="Arial" w:hAnsi="Arial" w:cs="Arial"/>
                <w:b/>
                <w:bCs/>
                <w:color w:val="000000"/>
                <w:sz w:val="20"/>
                <w:szCs w:val="20"/>
              </w:rPr>
              <w:t xml:space="preserve"> </w:t>
            </w:r>
          </w:p>
        </w:tc>
      </w:tr>
      <w:tr w:rsidR="00224ACA" w:rsidRPr="00A53628" w14:paraId="3A0AA313" w14:textId="77777777" w:rsidTr="00E12C38">
        <w:trPr>
          <w:trHeight w:val="122"/>
        </w:trPr>
        <w:tc>
          <w:tcPr>
            <w:tcW w:w="8647" w:type="dxa"/>
            <w:gridSpan w:val="3"/>
            <w:tcBorders>
              <w:top w:val="single" w:sz="8" w:space="0" w:color="BCC4E6"/>
              <w:left w:val="nil"/>
              <w:bottom w:val="nil"/>
              <w:right w:val="nil"/>
            </w:tcBorders>
          </w:tcPr>
          <w:p w14:paraId="76ABDB57" w14:textId="77777777" w:rsidR="00224ACA" w:rsidRPr="00A53628" w:rsidRDefault="00224ACA" w:rsidP="00E12C38">
            <w:pPr>
              <w:spacing w:after="0"/>
              <w:rPr>
                <w:rFonts w:asciiTheme="majorHAnsi" w:hAnsiTheme="majorHAnsi" w:cstheme="majorHAnsi"/>
              </w:rPr>
            </w:pPr>
          </w:p>
        </w:tc>
      </w:tr>
      <w:tr w:rsidR="00224ACA" w:rsidRPr="00A53628" w14:paraId="686B1694" w14:textId="77777777" w:rsidTr="00E12C38">
        <w:trPr>
          <w:trHeight w:val="1260"/>
        </w:trPr>
        <w:tc>
          <w:tcPr>
            <w:tcW w:w="4248" w:type="dxa"/>
            <w:tcBorders>
              <w:top w:val="single" w:sz="8" w:space="0" w:color="BCC4E6"/>
              <w:left w:val="single" w:sz="8" w:space="0" w:color="BCC4E6"/>
              <w:bottom w:val="single" w:sz="8" w:space="0" w:color="BCC4E6"/>
              <w:right w:val="single" w:sz="8" w:space="0" w:color="BCC4E6"/>
            </w:tcBorders>
          </w:tcPr>
          <w:p w14:paraId="451EDD27" w14:textId="77777777" w:rsidR="00224ACA" w:rsidRPr="00A53628" w:rsidRDefault="00224ACA" w:rsidP="00E12C38">
            <w:pPr>
              <w:spacing w:after="0"/>
              <w:rPr>
                <w:rFonts w:asciiTheme="majorHAnsi" w:hAnsiTheme="majorHAnsi" w:cstheme="majorHAnsi"/>
                <w:b/>
                <w:bCs/>
              </w:rPr>
            </w:pPr>
            <w:bookmarkStart w:id="0" w:name="_Hlk57036686"/>
            <w:r w:rsidRPr="00A53628">
              <w:rPr>
                <w:rFonts w:asciiTheme="majorHAnsi" w:hAnsiTheme="majorHAnsi" w:cstheme="majorHAnsi"/>
                <w:b/>
                <w:bCs/>
              </w:rPr>
              <w:t>Emetteur :</w:t>
            </w:r>
          </w:p>
          <w:p w14:paraId="4C17056C" w14:textId="55DD3E60" w:rsidR="00224ACA" w:rsidRPr="00A53628" w:rsidRDefault="00224ACA" w:rsidP="00E12C38">
            <w:pPr>
              <w:spacing w:after="0"/>
              <w:rPr>
                <w:rStyle w:val="StyleLatinCorpsCalibri"/>
                <w:rFonts w:asciiTheme="majorHAnsi" w:hAnsiTheme="majorHAnsi" w:cstheme="majorHAnsi"/>
                <w:sz w:val="20"/>
              </w:rPr>
            </w:pPr>
            <w:r w:rsidRPr="00A53628">
              <w:rPr>
                <w:rStyle w:val="StyleLatinCorpsCalibri"/>
                <w:rFonts w:asciiTheme="majorHAnsi" w:hAnsiTheme="majorHAnsi" w:cstheme="majorHAnsi"/>
                <w:sz w:val="20"/>
              </w:rPr>
              <w:t xml:space="preserve">Direction : </w:t>
            </w:r>
            <w:sdt>
              <w:sdtPr>
                <w:rPr>
                  <w:rStyle w:val="StyleLatinCorpsCalibri"/>
                  <w:rFonts w:asciiTheme="majorHAnsi" w:hAnsiTheme="majorHAnsi" w:cstheme="majorHAnsi"/>
                  <w:sz w:val="20"/>
                </w:rPr>
                <w:id w:val="1686402002"/>
                <w:placeholder>
                  <w:docPart w:val="F964F0E1AE524828A77D352530F5FA42"/>
                </w:placeholder>
                <w:text/>
              </w:sdtPr>
              <w:sdtEndPr>
                <w:rPr>
                  <w:rStyle w:val="StyleLatinCorpsCalibri"/>
                </w:rPr>
              </w:sdtEndPr>
              <w:sdtContent>
                <w:r>
                  <w:rPr>
                    <w:rStyle w:val="StyleLatinCorpsCalibri"/>
                    <w:rFonts w:asciiTheme="majorHAnsi" w:hAnsiTheme="majorHAnsi" w:cstheme="majorHAnsi"/>
                    <w:sz w:val="20"/>
                  </w:rPr>
                  <w:t xml:space="preserve"> DPFAS</w:t>
                </w:r>
              </w:sdtContent>
            </w:sdt>
          </w:p>
          <w:p w14:paraId="302535DC" w14:textId="77782683" w:rsidR="00224ACA" w:rsidRDefault="00224ACA" w:rsidP="00175939">
            <w:pPr>
              <w:spacing w:after="0"/>
              <w:rPr>
                <w:rStyle w:val="StyleLatinCorpsCalibri"/>
                <w:rFonts w:asciiTheme="majorHAnsi" w:hAnsiTheme="majorHAnsi" w:cstheme="majorHAnsi"/>
                <w:sz w:val="20"/>
              </w:rPr>
            </w:pPr>
            <w:r w:rsidRPr="00A53628">
              <w:rPr>
                <w:rStyle w:val="StyleLatinCorpsCalibri"/>
                <w:rFonts w:asciiTheme="majorHAnsi" w:hAnsiTheme="majorHAnsi" w:cstheme="majorHAnsi"/>
                <w:sz w:val="20"/>
              </w:rPr>
              <w:t xml:space="preserve">Département / pôle : </w:t>
            </w:r>
            <w:r w:rsidRPr="00D35DFD">
              <w:rPr>
                <w:rStyle w:val="StyleLatinCorpsCalibri"/>
                <w:rFonts w:asciiTheme="majorHAnsi" w:hAnsiTheme="majorHAnsi" w:cstheme="majorHAnsi"/>
                <w:sz w:val="20"/>
              </w:rPr>
              <w:t xml:space="preserve">Département </w:t>
            </w:r>
            <w:r w:rsidR="009C084F">
              <w:rPr>
                <w:rStyle w:val="StyleLatinCorpsCalibri"/>
                <w:rFonts w:asciiTheme="majorHAnsi" w:hAnsiTheme="majorHAnsi" w:cstheme="majorHAnsi"/>
                <w:sz w:val="20"/>
              </w:rPr>
              <w:t>Enfance, jeunesse et parentalité</w:t>
            </w:r>
          </w:p>
          <w:p w14:paraId="3BE99A3F" w14:textId="69F3383E" w:rsidR="001C1B0F" w:rsidRPr="00A53628" w:rsidRDefault="00F45686" w:rsidP="00175939">
            <w:pPr>
              <w:spacing w:after="0"/>
              <w:rPr>
                <w:rFonts w:asciiTheme="majorHAnsi" w:hAnsiTheme="majorHAnsi" w:cstheme="majorHAnsi"/>
              </w:rPr>
            </w:pPr>
            <w:r w:rsidRPr="006E7A80">
              <w:rPr>
                <w:rStyle w:val="StyleLatinCorpsCalibri"/>
                <w:rFonts w:asciiTheme="majorHAnsi" w:hAnsiTheme="majorHAnsi"/>
                <w:sz w:val="20"/>
              </w:rPr>
              <w:t>Pôle Petite enfance</w:t>
            </w:r>
          </w:p>
        </w:tc>
        <w:tc>
          <w:tcPr>
            <w:tcW w:w="4399" w:type="dxa"/>
            <w:gridSpan w:val="2"/>
            <w:tcBorders>
              <w:top w:val="single" w:sz="8" w:space="0" w:color="BCC4E6"/>
              <w:left w:val="single" w:sz="8" w:space="0" w:color="BCC4E6"/>
              <w:bottom w:val="single" w:sz="8" w:space="0" w:color="BCC4E6"/>
              <w:right w:val="single" w:sz="8" w:space="0" w:color="BCC4E6"/>
            </w:tcBorders>
          </w:tcPr>
          <w:p w14:paraId="0BCF3ED4"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A l’attention de :</w:t>
            </w:r>
          </w:p>
          <w:p w14:paraId="2CB4ED1C" w14:textId="77777777" w:rsidR="00F7118C" w:rsidRPr="00F7118C" w:rsidRDefault="00F7118C" w:rsidP="00F7118C">
            <w:pPr>
              <w:pStyle w:val="Masqueintroductif"/>
              <w:framePr w:hSpace="0" w:wrap="auto" w:vAnchor="margin" w:hAnchor="text" w:xAlign="left" w:yAlign="inline"/>
              <w:rPr>
                <w:rFonts w:asciiTheme="majorHAnsi" w:hAnsiTheme="majorHAnsi" w:cstheme="majorHAnsi"/>
                <w:sz w:val="22"/>
              </w:rPr>
            </w:pPr>
            <w:r w:rsidRPr="00F7118C">
              <w:rPr>
                <w:rFonts w:asciiTheme="majorHAnsi" w:hAnsiTheme="majorHAnsi" w:cstheme="majorHAnsi"/>
                <w:sz w:val="22"/>
              </w:rPr>
              <w:t>Mesdames et Messieurs les Directeurs</w:t>
            </w:r>
          </w:p>
          <w:p w14:paraId="46D32186" w14:textId="77777777" w:rsidR="00224ACA" w:rsidRDefault="00F7118C" w:rsidP="00F7118C">
            <w:pPr>
              <w:spacing w:after="0"/>
              <w:rPr>
                <w:rFonts w:asciiTheme="majorHAnsi" w:hAnsiTheme="majorHAnsi" w:cstheme="majorHAnsi"/>
              </w:rPr>
            </w:pPr>
            <w:r w:rsidRPr="00F7118C">
              <w:rPr>
                <w:rFonts w:asciiTheme="majorHAnsi" w:hAnsiTheme="majorHAnsi" w:cstheme="majorHAnsi"/>
              </w:rPr>
              <w:t>Mesdames et Messieurs et les Directeurs comptable et financiers</w:t>
            </w:r>
          </w:p>
          <w:p w14:paraId="43CB46E2" w14:textId="6E1A128D" w:rsidR="00F7118C" w:rsidRPr="00A53628" w:rsidRDefault="00F7118C" w:rsidP="00F7118C">
            <w:pPr>
              <w:spacing w:after="0"/>
              <w:rPr>
                <w:rFonts w:asciiTheme="majorHAnsi" w:hAnsiTheme="majorHAnsi" w:cstheme="majorHAnsi"/>
              </w:rPr>
            </w:pPr>
            <w:r w:rsidRPr="00F7118C">
              <w:rPr>
                <w:rFonts w:asciiTheme="majorHAnsi" w:hAnsiTheme="majorHAnsi" w:cstheme="majorHAnsi"/>
              </w:rPr>
              <w:t>Mesdames et Messieurs les</w:t>
            </w:r>
            <w:r>
              <w:rPr>
                <w:rFonts w:asciiTheme="majorHAnsi" w:hAnsiTheme="majorHAnsi" w:cstheme="majorHAnsi"/>
              </w:rPr>
              <w:t xml:space="preserve"> responsables </w:t>
            </w:r>
            <w:r w:rsidR="00590AA1">
              <w:rPr>
                <w:rFonts w:asciiTheme="majorHAnsi" w:hAnsiTheme="majorHAnsi" w:cstheme="majorHAnsi"/>
              </w:rPr>
              <w:t>de Centre de ressources</w:t>
            </w:r>
          </w:p>
        </w:tc>
      </w:tr>
      <w:bookmarkEnd w:id="0"/>
      <w:tr w:rsidR="00224ACA" w:rsidRPr="00A53628" w14:paraId="1FB4AD32" w14:textId="77777777" w:rsidTr="00E12C38">
        <w:trPr>
          <w:trHeight w:val="1131"/>
        </w:trPr>
        <w:tc>
          <w:tcPr>
            <w:tcW w:w="4248" w:type="dxa"/>
            <w:tcBorders>
              <w:top w:val="single" w:sz="8" w:space="0" w:color="BCC4E6"/>
              <w:left w:val="single" w:sz="8" w:space="0" w:color="BCC4E6"/>
              <w:bottom w:val="single" w:sz="8" w:space="0" w:color="BCC4E6"/>
              <w:right w:val="single" w:sz="8" w:space="0" w:color="BCC4E6"/>
            </w:tcBorders>
          </w:tcPr>
          <w:p w14:paraId="6F4E1ABB"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Référents à contacter :</w:t>
            </w:r>
          </w:p>
          <w:p w14:paraId="037007BE" w14:textId="4B7B3EB0" w:rsidR="000E09AD" w:rsidRPr="00A53628" w:rsidRDefault="00F45686" w:rsidP="00E12C38">
            <w:pPr>
              <w:spacing w:after="0"/>
              <w:rPr>
                <w:rStyle w:val="StyleLatinCorpsCalibri"/>
                <w:rFonts w:asciiTheme="majorHAnsi" w:hAnsiTheme="majorHAnsi" w:cstheme="majorHAnsi"/>
                <w:sz w:val="20"/>
              </w:rPr>
            </w:pPr>
            <w:r>
              <w:rPr>
                <w:rStyle w:val="StyleLatinCorpsCalibri"/>
                <w:rFonts w:asciiTheme="majorHAnsi" w:hAnsiTheme="majorHAnsi" w:cstheme="majorHAnsi"/>
                <w:sz w:val="20"/>
              </w:rPr>
              <w:t xml:space="preserve">Delphien </w:t>
            </w:r>
            <w:proofErr w:type="spellStart"/>
            <w:r>
              <w:rPr>
                <w:rStyle w:val="StyleLatinCorpsCalibri"/>
                <w:rFonts w:asciiTheme="majorHAnsi" w:hAnsiTheme="majorHAnsi" w:cstheme="majorHAnsi"/>
                <w:sz w:val="20"/>
              </w:rPr>
              <w:t>Bonvalet</w:t>
            </w:r>
            <w:proofErr w:type="spellEnd"/>
          </w:p>
        </w:tc>
        <w:tc>
          <w:tcPr>
            <w:tcW w:w="4399" w:type="dxa"/>
            <w:gridSpan w:val="2"/>
            <w:tcBorders>
              <w:top w:val="single" w:sz="8" w:space="0" w:color="BCC4E6"/>
              <w:left w:val="single" w:sz="8" w:space="0" w:color="BCC4E6"/>
              <w:bottom w:val="single" w:sz="8" w:space="0" w:color="BCC4E6"/>
              <w:right w:val="single" w:sz="8" w:space="0" w:color="BCC4E6"/>
            </w:tcBorders>
          </w:tcPr>
          <w:p w14:paraId="7BE5C8CE"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Informé(s) :</w:t>
            </w:r>
          </w:p>
          <w:p w14:paraId="39557D4C" w14:textId="77777777" w:rsidR="00224ACA" w:rsidRPr="00A53628" w:rsidRDefault="00224ACA" w:rsidP="00E12C38">
            <w:pPr>
              <w:spacing w:after="0"/>
              <w:rPr>
                <w:rFonts w:asciiTheme="majorHAnsi" w:hAnsiTheme="majorHAnsi" w:cstheme="majorHAnsi"/>
              </w:rPr>
            </w:pPr>
            <w:r>
              <w:rPr>
                <w:rFonts w:asciiTheme="majorHAnsi" w:hAnsiTheme="majorHAnsi" w:cstheme="majorHAnsi"/>
              </w:rPr>
              <w:t xml:space="preserve"> </w:t>
            </w:r>
          </w:p>
        </w:tc>
      </w:tr>
      <w:tr w:rsidR="00224ACA" w:rsidRPr="00A53628" w14:paraId="720B9794" w14:textId="77777777" w:rsidTr="00E12C38">
        <w:trPr>
          <w:trHeight w:val="565"/>
        </w:trPr>
        <w:tc>
          <w:tcPr>
            <w:tcW w:w="8647" w:type="dxa"/>
            <w:gridSpan w:val="3"/>
            <w:tcBorders>
              <w:top w:val="single" w:sz="4" w:space="0" w:color="000080"/>
              <w:left w:val="single" w:sz="8" w:space="0" w:color="BCC4E6"/>
              <w:bottom w:val="single" w:sz="8" w:space="0" w:color="BCC4E6"/>
              <w:right w:val="single" w:sz="8" w:space="0" w:color="BCC4E6"/>
            </w:tcBorders>
            <w:vAlign w:val="center"/>
          </w:tcPr>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47"/>
            </w:tblGrid>
            <w:tr w:rsidR="00224ACA" w:rsidRPr="00A53628" w14:paraId="56370EAA" w14:textId="77777777" w:rsidTr="00E12C38">
              <w:trPr>
                <w:trHeight w:val="565"/>
              </w:trPr>
              <w:tc>
                <w:tcPr>
                  <w:tcW w:w="8647" w:type="dxa"/>
                  <w:tcBorders>
                    <w:top w:val="single" w:sz="4" w:space="0" w:color="000080"/>
                    <w:left w:val="single" w:sz="8" w:space="0" w:color="BCC4E6"/>
                    <w:bottom w:val="single" w:sz="8" w:space="0" w:color="BCC4E6"/>
                    <w:right w:val="single" w:sz="8" w:space="0" w:color="BCC4E6"/>
                  </w:tcBorders>
                  <w:vAlign w:val="center"/>
                </w:tcPr>
                <w:p w14:paraId="71650FCF" w14:textId="2BA27241" w:rsidR="00224ACA" w:rsidRPr="00A53628" w:rsidRDefault="00224ACA" w:rsidP="000E3D16">
                  <w:pPr>
                    <w:spacing w:after="0"/>
                    <w:rPr>
                      <w:rStyle w:val="StyleLatinCorpsCalibri"/>
                      <w:rFonts w:asciiTheme="majorHAnsi" w:hAnsiTheme="majorHAnsi" w:cstheme="majorHAnsi"/>
                      <w:sz w:val="20"/>
                    </w:rPr>
                  </w:pPr>
                  <w:r w:rsidRPr="00A53628">
                    <w:rPr>
                      <w:rFonts w:asciiTheme="majorHAnsi" w:hAnsiTheme="majorHAnsi" w:cstheme="majorHAnsi"/>
                      <w:b/>
                      <w:iCs/>
                    </w:rPr>
                    <w:t>Organismes destinataires</w:t>
                  </w:r>
                  <w:r w:rsidRPr="00A53628">
                    <w:rPr>
                      <w:rStyle w:val="StyleLatinCorpsCalibri"/>
                      <w:rFonts w:asciiTheme="majorHAnsi" w:hAnsiTheme="majorHAnsi" w:cstheme="majorHAnsi"/>
                      <w:sz w:val="20"/>
                    </w:rPr>
                    <w:t xml:space="preserve"> : </w:t>
                  </w:r>
                  <w:sdt>
                    <w:sdtPr>
                      <w:rPr>
                        <w:rStyle w:val="StyleLatinCorpsCalibri"/>
                        <w:rFonts w:asciiTheme="majorHAnsi" w:hAnsiTheme="majorHAnsi" w:cstheme="majorHAnsi"/>
                        <w:sz w:val="20"/>
                      </w:rPr>
                      <w:id w:val="-150519769"/>
                      <w14:checkbox>
                        <w14:checked w14:val="1"/>
                        <w14:checkedState w14:val="2612" w14:font="MS Gothic"/>
                        <w14:uncheckedState w14:val="2610" w14:font="MS Gothic"/>
                      </w14:checkbox>
                    </w:sdtPr>
                    <w:sdtEndPr>
                      <w:rPr>
                        <w:rStyle w:val="StyleLatinCorpsCalibri"/>
                      </w:rPr>
                    </w:sdtEndPr>
                    <w:sdtContent>
                      <w:r w:rsidRPr="00A53628">
                        <w:rPr>
                          <w:rStyle w:val="StyleLatinCorpsCalibri"/>
                          <w:rFonts w:ascii="Segoe UI Symbol" w:eastAsia="MS Gothic" w:hAnsi="Segoe UI Symbol" w:cs="Segoe UI Symbol"/>
                          <w:sz w:val="20"/>
                        </w:rPr>
                        <w:t>☒</w:t>
                      </w:r>
                    </w:sdtContent>
                  </w:sdt>
                  <w:r w:rsidRPr="00A53628">
                    <w:rPr>
                      <w:rStyle w:val="StyleLatinCorpsCalibri"/>
                      <w:rFonts w:asciiTheme="majorHAnsi" w:hAnsiTheme="majorHAnsi" w:cstheme="majorHAnsi"/>
                      <w:sz w:val="20"/>
                    </w:rPr>
                    <w:t xml:space="preserve"> Caf </w:t>
                  </w:r>
                  <w:sdt>
                    <w:sdtPr>
                      <w:rPr>
                        <w:rStyle w:val="StyleLatinCorpsCalibri"/>
                        <w:rFonts w:asciiTheme="majorHAnsi" w:hAnsiTheme="majorHAnsi" w:cstheme="majorHAnsi"/>
                        <w:sz w:val="20"/>
                      </w:rPr>
                      <w:id w:val="-603264842"/>
                      <w14:checkbox>
                        <w14:checked w14:val="1"/>
                        <w14:checkedState w14:val="2612" w14:font="MS Gothic"/>
                        <w14:uncheckedState w14:val="2610" w14:font="MS Gothic"/>
                      </w14:checkbox>
                    </w:sdtPr>
                    <w:sdtEndPr>
                      <w:rPr>
                        <w:rStyle w:val="StyleLatinCorpsCalibri"/>
                      </w:rPr>
                    </w:sdtEndPr>
                    <w:sdtContent>
                      <w:r w:rsidR="00E641A9">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Caisses multibranches</w:t>
                  </w:r>
                  <w:sdt>
                    <w:sdtPr>
                      <w:rPr>
                        <w:rStyle w:val="StyleLatinCorpsCalibri"/>
                        <w:rFonts w:asciiTheme="majorHAnsi" w:hAnsiTheme="majorHAnsi" w:cstheme="majorHAnsi"/>
                        <w:sz w:val="20"/>
                      </w:rPr>
                      <w:id w:val="143475774"/>
                      <w14:checkbox>
                        <w14:checked w14:val="1"/>
                        <w14:checkedState w14:val="2612" w14:font="MS Gothic"/>
                        <w14:uncheckedState w14:val="2610" w14:font="MS Gothic"/>
                      </w14:checkbox>
                    </w:sdtPr>
                    <w:sdtEndPr>
                      <w:rPr>
                        <w:rStyle w:val="StyleLatinCorpsCalibri"/>
                      </w:rPr>
                    </w:sdtEndPr>
                    <w:sdtContent>
                      <w:r w:rsidR="00175939">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Centre de Ressources</w:t>
                  </w:r>
                </w:p>
                <w:p w14:paraId="4D1C5E53" w14:textId="77777777" w:rsidR="00224ACA" w:rsidRPr="00A53628" w:rsidRDefault="00724057" w:rsidP="000E3D16">
                  <w:pPr>
                    <w:spacing w:after="0"/>
                    <w:rPr>
                      <w:rStyle w:val="StyleLatinCorpsCalibri"/>
                      <w:rFonts w:asciiTheme="majorHAnsi" w:hAnsiTheme="majorHAnsi" w:cstheme="majorHAnsi"/>
                      <w:sz w:val="20"/>
                    </w:rPr>
                  </w:pPr>
                  <w:sdt>
                    <w:sdtPr>
                      <w:rPr>
                        <w:rStyle w:val="StyleLatinCorpsCalibri"/>
                        <w:rFonts w:asciiTheme="majorHAnsi" w:hAnsiTheme="majorHAnsi" w:cstheme="majorHAnsi"/>
                        <w:sz w:val="20"/>
                      </w:rPr>
                      <w:id w:val="1434328586"/>
                      <w14:checkbox>
                        <w14:checked w14:val="0"/>
                        <w14:checkedState w14:val="2612" w14:font="MS Gothic"/>
                        <w14:uncheckedState w14:val="2610" w14:font="MS Gothic"/>
                      </w14:checkbox>
                    </w:sdtPr>
                    <w:sdtEndPr>
                      <w:rPr>
                        <w:rStyle w:val="StyleLatinCorpsCalibri"/>
                      </w:rPr>
                    </w:sdtEndPr>
                    <w:sdtContent>
                      <w:r w:rsidR="00224ACA">
                        <w:rPr>
                          <w:rStyle w:val="StyleLatinCorpsCalibri"/>
                          <w:rFonts w:ascii="MS Gothic" w:eastAsia="MS Gothic" w:hAnsi="MS Gothic" w:cstheme="majorHAnsi" w:hint="eastAsia"/>
                          <w:sz w:val="20"/>
                        </w:rPr>
                        <w:t>☐</w:t>
                      </w:r>
                    </w:sdtContent>
                  </w:sdt>
                  <w:r w:rsidR="00224ACA" w:rsidRPr="00A53628">
                    <w:rPr>
                      <w:rFonts w:asciiTheme="majorHAnsi" w:hAnsiTheme="majorHAnsi" w:cstheme="majorHAnsi"/>
                      <w:strike/>
                    </w:rPr>
                    <w:t xml:space="preserve"> </w:t>
                  </w:r>
                  <w:r w:rsidR="00224ACA" w:rsidRPr="00A53628">
                    <w:rPr>
                      <w:rStyle w:val="StyleLatinCorpsCalibri"/>
                      <w:rFonts w:asciiTheme="majorHAnsi" w:hAnsiTheme="majorHAnsi" w:cstheme="majorHAnsi"/>
                      <w:sz w:val="20"/>
                    </w:rPr>
                    <w:t xml:space="preserve">Autres : </w:t>
                  </w:r>
                  <w:r w:rsidR="00224ACA" w:rsidRPr="00A53628">
                    <w:rPr>
                      <w:rFonts w:asciiTheme="majorHAnsi" w:hAnsiTheme="majorHAnsi" w:cstheme="majorHAnsi"/>
                      <w:strike/>
                    </w:rPr>
                    <w:t xml:space="preserve"> </w:t>
                  </w:r>
                  <w:sdt>
                    <w:sdtPr>
                      <w:rPr>
                        <w:rStyle w:val="StyleLatinCorpsCalibri"/>
                        <w:rFonts w:asciiTheme="majorHAnsi" w:hAnsiTheme="majorHAnsi" w:cstheme="majorHAnsi"/>
                        <w:sz w:val="20"/>
                      </w:rPr>
                      <w:id w:val="-1341696301"/>
                      <w:placeholder>
                        <w:docPart w:val="27F782F5143D46F78586256C1E233A6D"/>
                      </w:placeholder>
                      <w:text/>
                    </w:sdtPr>
                    <w:sdtEndPr>
                      <w:rPr>
                        <w:rStyle w:val="StyleLatinCorpsCalibri"/>
                      </w:rPr>
                    </w:sdtEndPr>
                    <w:sdtContent>
                      <w:r w:rsidR="00224ACA" w:rsidRPr="00A53628">
                        <w:rPr>
                          <w:rStyle w:val="StyleLatinCorpsCalibri"/>
                          <w:rFonts w:asciiTheme="majorHAnsi" w:hAnsiTheme="majorHAnsi" w:cstheme="majorHAnsi"/>
                          <w:sz w:val="20"/>
                        </w:rPr>
                        <w:t>Cnaf</w:t>
                      </w:r>
                    </w:sdtContent>
                  </w:sdt>
                </w:p>
                <w:p w14:paraId="545B862B" w14:textId="77777777" w:rsidR="00224ACA" w:rsidRPr="00A53628" w:rsidRDefault="00724057" w:rsidP="000E3D16">
                  <w:pPr>
                    <w:spacing w:after="0"/>
                    <w:rPr>
                      <w:rFonts w:asciiTheme="majorHAnsi" w:hAnsiTheme="majorHAnsi" w:cstheme="majorHAnsi"/>
                    </w:rPr>
                  </w:pPr>
                  <w:sdt>
                    <w:sdtPr>
                      <w:rPr>
                        <w:rStyle w:val="StyleLatinCorpsCalibri"/>
                        <w:rFonts w:asciiTheme="majorHAnsi" w:hAnsiTheme="majorHAnsi" w:cstheme="majorHAnsi"/>
                        <w:sz w:val="20"/>
                      </w:rPr>
                      <w:id w:val="2054890610"/>
                      <w14:checkbox>
                        <w14:checked w14:val="0"/>
                        <w14:checkedState w14:val="2612" w14:font="MS Gothic"/>
                        <w14:uncheckedState w14:val="2610" w14:font="MS Gothic"/>
                      </w14:checkbox>
                    </w:sdtPr>
                    <w:sdtEndPr>
                      <w:rPr>
                        <w:rStyle w:val="StyleLatinCorpsCalibri"/>
                      </w:rPr>
                    </w:sdtEndPr>
                    <w:sdtContent>
                      <w:r w:rsidR="00224ACA" w:rsidRPr="00A53628">
                        <w:rPr>
                          <w:rStyle w:val="StyleLatinCorpsCalibri"/>
                          <w:rFonts w:ascii="Segoe UI Symbol" w:hAnsi="Segoe UI Symbol" w:cs="Segoe UI Symbol"/>
                          <w:sz w:val="20"/>
                        </w:rPr>
                        <w:t>☐</w:t>
                      </w:r>
                    </w:sdtContent>
                  </w:sdt>
                  <w:r w:rsidR="00224ACA" w:rsidRPr="00A53628">
                    <w:rPr>
                      <w:rStyle w:val="StyleLatinCorpsCalibri"/>
                      <w:rFonts w:asciiTheme="majorHAnsi" w:hAnsiTheme="majorHAnsi" w:cstheme="majorHAnsi"/>
                      <w:sz w:val="20"/>
                    </w:rPr>
                    <w:t xml:space="preserve"> Caf pivots </w:t>
                  </w:r>
                  <w:sdt>
                    <w:sdtPr>
                      <w:rPr>
                        <w:rStyle w:val="StyleLatinCorpsCalibri"/>
                        <w:rFonts w:asciiTheme="majorHAnsi" w:hAnsiTheme="majorHAnsi" w:cstheme="majorHAnsi"/>
                        <w:sz w:val="20"/>
                      </w:rPr>
                      <w:id w:val="1831869297"/>
                      <w14:checkbox>
                        <w14:checked w14:val="0"/>
                        <w14:checkedState w14:val="2612" w14:font="MS Gothic"/>
                        <w14:uncheckedState w14:val="2610" w14:font="MS Gothic"/>
                      </w14:checkbox>
                    </w:sdtPr>
                    <w:sdtEndPr>
                      <w:rPr>
                        <w:rStyle w:val="StyleLatinCorpsCalibri"/>
                      </w:rPr>
                    </w:sdtEndPr>
                    <w:sdtContent>
                      <w:r w:rsidR="00224ACA" w:rsidRPr="00A53628">
                        <w:rPr>
                          <w:rStyle w:val="StyleLatinCorpsCalibri"/>
                          <w:rFonts w:ascii="Segoe UI Symbol" w:hAnsi="Segoe UI Symbol" w:cs="Segoe UI Symbol"/>
                          <w:sz w:val="20"/>
                        </w:rPr>
                        <w:t>☐</w:t>
                      </w:r>
                    </w:sdtContent>
                  </w:sdt>
                  <w:r w:rsidR="00224ACA" w:rsidRPr="00A53628">
                    <w:rPr>
                      <w:rStyle w:val="StyleLatinCorpsCalibri"/>
                      <w:rFonts w:asciiTheme="majorHAnsi" w:hAnsiTheme="majorHAnsi" w:cstheme="majorHAnsi"/>
                      <w:sz w:val="20"/>
                    </w:rPr>
                    <w:t xml:space="preserve"> Caf adhérentes</w:t>
                  </w:r>
                </w:p>
              </w:tc>
            </w:tr>
          </w:tbl>
          <w:p w14:paraId="193A70F1" w14:textId="77777777" w:rsidR="00224ACA" w:rsidRPr="00A53628" w:rsidRDefault="00224ACA" w:rsidP="00E12C38">
            <w:pPr>
              <w:spacing w:after="0"/>
              <w:rPr>
                <w:rFonts w:asciiTheme="majorHAnsi" w:hAnsiTheme="majorHAnsi" w:cstheme="majorHAnsi"/>
                <w:b/>
                <w:bCs/>
              </w:rPr>
            </w:pPr>
          </w:p>
        </w:tc>
      </w:tr>
      <w:tr w:rsidR="00224ACA" w:rsidRPr="00A53628" w14:paraId="6F228788" w14:textId="77777777" w:rsidTr="00E12C38">
        <w:trPr>
          <w:trHeight w:val="486"/>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41C2F44A"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iCs/>
              </w:rPr>
              <w:t>Champ d’application :</w:t>
            </w:r>
            <w:r w:rsidRPr="00A53628">
              <w:rPr>
                <w:rStyle w:val="StyleLatinCorpsCalibri"/>
                <w:rFonts w:asciiTheme="majorHAnsi" w:hAnsiTheme="majorHAnsi" w:cstheme="majorHAnsi"/>
                <w:sz w:val="20"/>
              </w:rPr>
              <w:t xml:space="preserve"> </w:t>
            </w:r>
            <w:sdt>
              <w:sdtPr>
                <w:rPr>
                  <w:rStyle w:val="StyleLatinCorpsCalibri"/>
                  <w:rFonts w:asciiTheme="majorHAnsi" w:hAnsiTheme="majorHAnsi" w:cstheme="majorHAnsi"/>
                  <w:sz w:val="20"/>
                </w:rPr>
                <w:id w:val="1948494929"/>
                <w14:checkbox>
                  <w14:checked w14:val="1"/>
                  <w14:checkedState w14:val="2612" w14:font="MS Gothic"/>
                  <w14:uncheckedState w14:val="2610" w14:font="MS Gothic"/>
                </w14:checkbox>
              </w:sdtPr>
              <w:sdtEndPr>
                <w:rPr>
                  <w:rStyle w:val="StyleLatinCorpsCalibri"/>
                </w:rPr>
              </w:sdtEndPr>
              <w:sdtContent>
                <w:r>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Métropole </w:t>
            </w:r>
            <w:sdt>
              <w:sdtPr>
                <w:rPr>
                  <w:rStyle w:val="StyleLatinCorpsCalibri"/>
                  <w:rFonts w:asciiTheme="majorHAnsi" w:hAnsiTheme="majorHAnsi" w:cstheme="majorHAnsi"/>
                  <w:sz w:val="20"/>
                </w:rPr>
                <w:id w:val="-254362551"/>
                <w14:checkbox>
                  <w14:checked w14:val="1"/>
                  <w14:checkedState w14:val="2612" w14:font="MS Gothic"/>
                  <w14:uncheckedState w14:val="2610" w14:font="MS Gothic"/>
                </w14:checkbox>
              </w:sdtPr>
              <w:sdtEndPr>
                <w:rPr>
                  <w:rStyle w:val="StyleLatinCorpsCalibri"/>
                </w:rPr>
              </w:sdtEndPr>
              <w:sdtContent>
                <w:r>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DOM </w:t>
            </w:r>
            <w:sdt>
              <w:sdtPr>
                <w:rPr>
                  <w:rStyle w:val="StyleLatinCorpsCalibri"/>
                  <w:rFonts w:asciiTheme="majorHAnsi" w:hAnsiTheme="majorHAnsi" w:cstheme="majorHAnsi"/>
                  <w:sz w:val="20"/>
                </w:rPr>
                <w:id w:val="1116876467"/>
                <w14:checkbox>
                  <w14:checked w14:val="1"/>
                  <w14:checkedState w14:val="2612" w14:font="MS Gothic"/>
                  <w14:uncheckedState w14:val="2610" w14:font="MS Gothic"/>
                </w14:checkbox>
              </w:sdtPr>
              <w:sdtEndPr>
                <w:rPr>
                  <w:rStyle w:val="StyleLatinCorpsCalibri"/>
                </w:rPr>
              </w:sdtEndPr>
              <w:sdtContent>
                <w:r>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Mayotte</w:t>
            </w:r>
          </w:p>
        </w:tc>
      </w:tr>
      <w:tr w:rsidR="00224ACA" w:rsidRPr="00A53628" w14:paraId="62661A85" w14:textId="77777777" w:rsidTr="00E12C38">
        <w:trPr>
          <w:trHeight w:val="140"/>
        </w:trPr>
        <w:tc>
          <w:tcPr>
            <w:tcW w:w="8647" w:type="dxa"/>
            <w:gridSpan w:val="3"/>
            <w:tcBorders>
              <w:top w:val="single" w:sz="8" w:space="0" w:color="BCC4E6"/>
              <w:left w:val="nil"/>
              <w:bottom w:val="single" w:sz="8" w:space="0" w:color="BCC4E6"/>
              <w:right w:val="nil"/>
            </w:tcBorders>
          </w:tcPr>
          <w:p w14:paraId="1AB665A5" w14:textId="77777777" w:rsidR="00224ACA" w:rsidRPr="00A53628" w:rsidRDefault="00224ACA" w:rsidP="00E12C38">
            <w:pPr>
              <w:spacing w:after="0"/>
              <w:rPr>
                <w:rFonts w:asciiTheme="majorHAnsi" w:hAnsiTheme="majorHAnsi" w:cstheme="majorHAnsi"/>
              </w:rPr>
            </w:pPr>
          </w:p>
        </w:tc>
      </w:tr>
      <w:tr w:rsidR="00224ACA" w:rsidRPr="00A53628" w14:paraId="5EFEEB92" w14:textId="77777777" w:rsidTr="00E12C38">
        <w:trPr>
          <w:trHeight w:val="375"/>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02144746" w14:textId="687F5638" w:rsidR="00224ACA" w:rsidRPr="00A53628" w:rsidRDefault="00224ACA" w:rsidP="00E12C38">
            <w:pPr>
              <w:spacing w:after="0"/>
              <w:rPr>
                <w:rFonts w:asciiTheme="majorHAnsi" w:hAnsiTheme="majorHAnsi" w:cstheme="majorHAnsi"/>
              </w:rPr>
            </w:pPr>
            <w:r w:rsidRPr="00A53628">
              <w:rPr>
                <w:rFonts w:asciiTheme="majorHAnsi" w:hAnsiTheme="majorHAnsi" w:cstheme="majorHAnsi"/>
                <w:b/>
                <w:bCs/>
              </w:rPr>
              <w:t>Processus de rattachement</w:t>
            </w:r>
            <w:r w:rsidRPr="00A53628">
              <w:rPr>
                <w:rStyle w:val="StyleLatinCorpsCalibri"/>
                <w:rFonts w:asciiTheme="majorHAnsi" w:hAnsiTheme="majorHAnsi" w:cstheme="majorHAnsi"/>
                <w:sz w:val="20"/>
              </w:rPr>
              <w:t xml:space="preserve"> : </w:t>
            </w:r>
            <w:sdt>
              <w:sdtPr>
                <w:rPr>
                  <w:rStyle w:val="StyleLatinCorpsCalibri"/>
                  <w:rFonts w:asciiTheme="majorHAnsi" w:hAnsiTheme="majorHAnsi" w:cstheme="majorHAnsi"/>
                  <w:sz w:val="20"/>
                </w:rPr>
                <w:id w:val="-1163624981"/>
                <w:placeholder>
                  <w:docPart w:val="E95EBE7667084FE0842731BA8B5BBF54"/>
                </w:placeholder>
                <w:comboBox>
                  <w:listItem w:value="Choisissez un élément."/>
                  <w:listItem w:displayText="P1 - Définir et mettre en œuvre la politique de l’organisme" w:value="P1 - Définir et mettre en œuvre la politique de l’organisme"/>
                  <w:listItem w:displayText="P2 - Piloter la qualité et le contrôle interne  au service de la performance" w:value="P2 - Piloter la qualité et le contrôle interne  au service de la performance"/>
                  <w:listItem w:displayText="M1 - Organiser l'offre et favoriser  l’accès aux droits et aux services" w:value="M1 - Organiser l'offre et favoriser  l’accès aux droits et aux services"/>
                  <w:listItem w:displayText="M2 - Répondre, orienter, accompagner l’usager" w:value="M2 - Répondre, orienter, accompagner l’usager"/>
                  <w:listItem w:displayText="M3 - Assurer un paiement rapide et régulier du juste droit à l’usager" w:value="M3 - Assurer un paiement rapide et régulier du juste droit à l’usager"/>
                  <w:listItem w:displayText="M4 - Rétablir et améliorer le traitement du juste droit à l'usager" w:value="M4 - Rétablir et améliorer le traitement du juste droit à l'usager"/>
                  <w:listItem w:displayText="M5 - Accompagner, maintenir et développer l’activité des partenaires d’action sociale" w:value="M5 - Accompagner, maintenir et développer l’activité des partenaires d’action sociale"/>
                  <w:listItem w:displayText="S1 - Délivrer et garantir l’accès sécurisé au système d’information" w:value="S1 - Délivrer et garantir l’accès sécurisé au système d’information"/>
                  <w:listItem w:displayText="S2 - Tenir la comptabilité et réaliser les opérations financières" w:value="S2 - Tenir la comptabilité et réaliser les opérations financières"/>
                  <w:listItem w:displayText="S3 - Acquérir et entretenir les biens, services et équipements" w:value="S3 - Acquérir et entretenir les biens, services et équipements"/>
                  <w:listItem w:displayText="S4 - Accompagner les salariés et les évolutions des métiers" w:value="S4 - Accompagner les salariés et les évolutions des métiers"/>
                </w:comboBox>
              </w:sdtPr>
              <w:sdtEndPr>
                <w:rPr>
                  <w:rStyle w:val="StyleLatinCorpsCalibri"/>
                </w:rPr>
              </w:sdtEndPr>
              <w:sdtContent>
                <w:r w:rsidR="009141E0">
                  <w:rPr>
                    <w:rStyle w:val="StyleLatinCorpsCalibri"/>
                    <w:rFonts w:asciiTheme="majorHAnsi" w:hAnsiTheme="majorHAnsi" w:cstheme="majorHAnsi"/>
                    <w:sz w:val="20"/>
                  </w:rPr>
                  <w:t>M5 - Accompagner, maintenir et développer l’activité des partenaires d’action sociale</w:t>
                </w:r>
              </w:sdtContent>
            </w:sdt>
          </w:p>
        </w:tc>
      </w:tr>
      <w:tr w:rsidR="00224ACA" w:rsidRPr="00A53628" w14:paraId="3E2488DE" w14:textId="77777777" w:rsidTr="00E12C38">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74A02125" w14:textId="1C95AAB5" w:rsidR="00224ACA" w:rsidRPr="00A53628" w:rsidRDefault="00224ACA" w:rsidP="00E12C38">
            <w:pPr>
              <w:spacing w:after="0"/>
              <w:rPr>
                <w:rFonts w:asciiTheme="majorHAnsi" w:hAnsiTheme="majorHAnsi" w:cstheme="majorHAnsi"/>
                <w:b/>
                <w:iCs/>
              </w:rPr>
            </w:pPr>
            <w:r w:rsidRPr="00A53628">
              <w:rPr>
                <w:rFonts w:asciiTheme="majorHAnsi" w:hAnsiTheme="majorHAnsi" w:cstheme="majorHAnsi"/>
                <w:b/>
                <w:iCs/>
              </w:rPr>
              <w:t>Diffusion :</w:t>
            </w:r>
            <w:r w:rsidRPr="00A53628">
              <w:rPr>
                <w:rFonts w:asciiTheme="majorHAnsi" w:hAnsiTheme="majorHAnsi" w:cstheme="majorHAnsi"/>
                <w:b/>
                <w:i/>
              </w:rPr>
              <w:t xml:space="preserve"> </w:t>
            </w:r>
            <w:sdt>
              <w:sdtPr>
                <w:rPr>
                  <w:rStyle w:val="StyleLatinCorpsCalibri"/>
                  <w:rFonts w:asciiTheme="majorHAnsi" w:hAnsiTheme="majorHAnsi" w:cstheme="majorHAnsi"/>
                  <w:sz w:val="20"/>
                </w:rPr>
                <w:id w:val="-1234694330"/>
                <w14:checkbox>
                  <w14:checked w14:val="1"/>
                  <w14:checkedState w14:val="2612" w14:font="MS Gothic"/>
                  <w14:uncheckedState w14:val="2610" w14:font="MS Gothic"/>
                </w14:checkbox>
              </w:sdtPr>
              <w:sdtEndPr>
                <w:rPr>
                  <w:rStyle w:val="StyleLatinCorpsCalibri"/>
                </w:rPr>
              </w:sdtEndPr>
              <w:sdtContent>
                <w:r>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Diffusion réseau </w:t>
            </w:r>
            <w:sdt>
              <w:sdtPr>
                <w:rPr>
                  <w:rStyle w:val="StyleLatinCorpsCalibri"/>
                  <w:rFonts w:asciiTheme="majorHAnsi" w:hAnsiTheme="majorHAnsi" w:cstheme="majorHAnsi"/>
                  <w:sz w:val="20"/>
                </w:rPr>
                <w:id w:val="-97947826"/>
                <w14:checkbox>
                  <w14:checked w14:val="1"/>
                  <w14:checkedState w14:val="2612" w14:font="MS Gothic"/>
                  <w14:uncheckedState w14:val="2610" w14:font="MS Gothic"/>
                </w14:checkbox>
              </w:sdtPr>
              <w:sdtEndPr>
                <w:rPr>
                  <w:rStyle w:val="StyleLatinCorpsCalibri"/>
                </w:rPr>
              </w:sdtEndPr>
              <w:sdtContent>
                <w:r w:rsidR="00770478">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Diffusion caf.fr </w:t>
            </w:r>
            <w:sdt>
              <w:sdtPr>
                <w:rPr>
                  <w:rStyle w:val="StyleLatinCorpsCalibri"/>
                  <w:rFonts w:asciiTheme="majorHAnsi" w:hAnsiTheme="majorHAnsi" w:cstheme="majorHAnsi"/>
                  <w:sz w:val="20"/>
                </w:rPr>
                <w:id w:val="1817147680"/>
                <w14:checkbox>
                  <w14:checked w14:val="1"/>
                  <w14:checkedState w14:val="2612" w14:font="MS Gothic"/>
                  <w14:uncheckedState w14:val="2610" w14:font="MS Gothic"/>
                </w14:checkbox>
              </w:sdtPr>
              <w:sdtEndPr>
                <w:rPr>
                  <w:rStyle w:val="StyleLatinCorpsCalibri"/>
                </w:rPr>
              </w:sdtEndPr>
              <w:sdtContent>
                <w:r>
                  <w:rPr>
                    <w:rStyle w:val="StyleLatinCorpsCalibri"/>
                    <w:rFonts w:ascii="MS Gothic" w:eastAsia="MS Gothic" w:hAnsi="MS Gothic" w:cstheme="majorHAnsi" w:hint="eastAsia"/>
                    <w:sz w:val="20"/>
                  </w:rPr>
                  <w:t>☒</w:t>
                </w:r>
              </w:sdtContent>
            </w:sdt>
            <w:r w:rsidRPr="00A53628">
              <w:rPr>
                <w:rStyle w:val="StyleLatinCorpsCalibri"/>
                <w:rFonts w:asciiTheme="majorHAnsi" w:hAnsiTheme="majorHAnsi" w:cstheme="majorHAnsi"/>
                <w:sz w:val="20"/>
              </w:rPr>
              <w:t xml:space="preserve"> Communicable loi CADA</w:t>
            </w:r>
          </w:p>
        </w:tc>
      </w:tr>
      <w:tr w:rsidR="00224ACA" w:rsidRPr="00A53628" w14:paraId="65221937" w14:textId="77777777" w:rsidTr="00E12C38">
        <w:trPr>
          <w:trHeight w:val="972"/>
        </w:trPr>
        <w:tc>
          <w:tcPr>
            <w:tcW w:w="5519" w:type="dxa"/>
            <w:gridSpan w:val="2"/>
            <w:tcBorders>
              <w:top w:val="single" w:sz="8" w:space="0" w:color="BCC4E6"/>
              <w:left w:val="single" w:sz="8" w:space="0" w:color="BCC4E6"/>
              <w:bottom w:val="single" w:sz="8" w:space="0" w:color="BCC4E6"/>
              <w:right w:val="single" w:sz="8" w:space="0" w:color="BCC4E6"/>
            </w:tcBorders>
          </w:tcPr>
          <w:p w14:paraId="1AA39361"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Texte(s) de référence :</w:t>
            </w:r>
          </w:p>
          <w:p w14:paraId="1059A4D7" w14:textId="2D57A6C0" w:rsidR="00224ACA" w:rsidRPr="00204F0B" w:rsidRDefault="00224ACA" w:rsidP="00204F0B">
            <w:pPr>
              <w:spacing w:after="0" w:line="276" w:lineRule="auto"/>
              <w:jc w:val="both"/>
              <w:rPr>
                <w:rFonts w:asciiTheme="majorHAnsi" w:hAnsiTheme="majorHAnsi" w:cstheme="majorHAnsi"/>
              </w:rPr>
            </w:pPr>
          </w:p>
        </w:tc>
        <w:tc>
          <w:tcPr>
            <w:tcW w:w="3128" w:type="dxa"/>
            <w:tcBorders>
              <w:top w:val="single" w:sz="8" w:space="0" w:color="BCC4E6"/>
              <w:left w:val="single" w:sz="8" w:space="0" w:color="BCC4E6"/>
              <w:bottom w:val="single" w:sz="8" w:space="0" w:color="BCC4E6"/>
              <w:right w:val="single" w:sz="8" w:space="0" w:color="BCC4E6"/>
            </w:tcBorders>
          </w:tcPr>
          <w:p w14:paraId="5A159336"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Documents abrogés ou modifiés :</w:t>
            </w:r>
          </w:p>
          <w:p w14:paraId="08BD66EC" w14:textId="781B97C1" w:rsidR="00224ACA" w:rsidRPr="003D3A17" w:rsidRDefault="00224ACA" w:rsidP="00E12C38">
            <w:pPr>
              <w:spacing w:after="0"/>
              <w:rPr>
                <w:rFonts w:asciiTheme="majorHAnsi" w:hAnsiTheme="majorHAnsi" w:cstheme="majorHAnsi"/>
              </w:rPr>
            </w:pPr>
          </w:p>
        </w:tc>
      </w:tr>
      <w:tr w:rsidR="00224ACA" w:rsidRPr="00A53628" w14:paraId="4FF2D505" w14:textId="77777777" w:rsidTr="00E12C38">
        <w:trPr>
          <w:trHeight w:val="140"/>
        </w:trPr>
        <w:tc>
          <w:tcPr>
            <w:tcW w:w="8647" w:type="dxa"/>
            <w:gridSpan w:val="3"/>
            <w:tcBorders>
              <w:top w:val="single" w:sz="4" w:space="0" w:color="000080"/>
              <w:left w:val="nil"/>
              <w:bottom w:val="single" w:sz="8" w:space="0" w:color="BCC4E6"/>
              <w:right w:val="nil"/>
            </w:tcBorders>
          </w:tcPr>
          <w:p w14:paraId="682E36A2" w14:textId="77777777" w:rsidR="00224ACA" w:rsidRPr="00A53628" w:rsidRDefault="00224ACA" w:rsidP="00E12C38">
            <w:pPr>
              <w:spacing w:after="0"/>
              <w:rPr>
                <w:rFonts w:asciiTheme="majorHAnsi" w:hAnsiTheme="majorHAnsi" w:cstheme="majorHAnsi"/>
              </w:rPr>
            </w:pPr>
          </w:p>
        </w:tc>
      </w:tr>
      <w:tr w:rsidR="00224ACA" w:rsidRPr="00A53628" w14:paraId="797E1CBA" w14:textId="77777777" w:rsidTr="002F5CA1">
        <w:trPr>
          <w:trHeight w:val="948"/>
        </w:trPr>
        <w:tc>
          <w:tcPr>
            <w:tcW w:w="8647" w:type="dxa"/>
            <w:gridSpan w:val="3"/>
            <w:tcBorders>
              <w:top w:val="single" w:sz="8" w:space="0" w:color="BCC4E6"/>
              <w:left w:val="single" w:sz="8" w:space="0" w:color="BCC4E6"/>
              <w:bottom w:val="single" w:sz="8" w:space="0" w:color="BCC4E6"/>
              <w:right w:val="single" w:sz="8" w:space="0" w:color="BCC4E6"/>
            </w:tcBorders>
          </w:tcPr>
          <w:p w14:paraId="31E2F76F"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 xml:space="preserve">Action(s) à réaliser &amp; échéances : </w:t>
            </w:r>
          </w:p>
          <w:p w14:paraId="0E15E851" w14:textId="4473497A" w:rsidR="00224ACA" w:rsidRPr="00A53628" w:rsidRDefault="00724057" w:rsidP="00E12C38">
            <w:pPr>
              <w:spacing w:after="0"/>
              <w:rPr>
                <w:rFonts w:asciiTheme="majorHAnsi" w:hAnsiTheme="majorHAnsi" w:cstheme="majorHAnsi"/>
                <w:bCs/>
                <w:iCs/>
              </w:rPr>
            </w:pPr>
            <w:sdt>
              <w:sdtPr>
                <w:rPr>
                  <w:rStyle w:val="StyleLatinCorpsCalibri"/>
                  <w:rFonts w:asciiTheme="majorHAnsi" w:hAnsiTheme="majorHAnsi" w:cstheme="majorHAnsi"/>
                  <w:sz w:val="20"/>
                </w:rPr>
                <w:id w:val="1336805558"/>
                <w14:checkbox>
                  <w14:checked w14:val="0"/>
                  <w14:checkedState w14:val="2612" w14:font="MS Gothic"/>
                  <w14:uncheckedState w14:val="2610" w14:font="MS Gothic"/>
                </w14:checkbox>
              </w:sdtPr>
              <w:sdtEndPr>
                <w:rPr>
                  <w:rStyle w:val="StyleLatinCorpsCalibri"/>
                </w:rPr>
              </w:sdtEndPr>
              <w:sdtContent>
                <w:r w:rsidR="009141E0">
                  <w:rPr>
                    <w:rStyle w:val="StyleLatinCorpsCalibri"/>
                    <w:rFonts w:ascii="MS Gothic" w:eastAsia="MS Gothic" w:hAnsi="MS Gothic" w:cstheme="majorHAnsi" w:hint="eastAsia"/>
                    <w:sz w:val="20"/>
                  </w:rPr>
                  <w:t>☐</w:t>
                </w:r>
              </w:sdtContent>
            </w:sdt>
            <w:r w:rsidR="00224ACA" w:rsidRPr="00A53628">
              <w:rPr>
                <w:rStyle w:val="StyleLatinCorpsCalibri"/>
                <w:rFonts w:asciiTheme="majorHAnsi" w:hAnsiTheme="majorHAnsi" w:cstheme="majorHAnsi"/>
                <w:sz w:val="20"/>
              </w:rPr>
              <w:t xml:space="preserve"> Pour application </w:t>
            </w:r>
            <w:sdt>
              <w:sdtPr>
                <w:rPr>
                  <w:rStyle w:val="StyleLatinCorpsCalibri"/>
                  <w:rFonts w:asciiTheme="majorHAnsi" w:hAnsiTheme="majorHAnsi" w:cstheme="majorHAnsi"/>
                  <w:sz w:val="20"/>
                </w:rPr>
                <w:id w:val="842749027"/>
                <w14:checkbox>
                  <w14:checked w14:val="0"/>
                  <w14:checkedState w14:val="2612" w14:font="MS Gothic"/>
                  <w14:uncheckedState w14:val="2610" w14:font="MS Gothic"/>
                </w14:checkbox>
              </w:sdtPr>
              <w:sdtEndPr>
                <w:rPr>
                  <w:rStyle w:val="StyleLatinCorpsCalibri"/>
                </w:rPr>
              </w:sdtEndPr>
              <w:sdtContent>
                <w:r w:rsidR="00224ACA" w:rsidRPr="00A53628">
                  <w:rPr>
                    <w:rStyle w:val="StyleLatinCorpsCalibri"/>
                    <w:rFonts w:ascii="Segoe UI Symbol" w:hAnsi="Segoe UI Symbol" w:cs="Segoe UI Symbol"/>
                    <w:sz w:val="20"/>
                  </w:rPr>
                  <w:t>☐</w:t>
                </w:r>
              </w:sdtContent>
            </w:sdt>
            <w:r w:rsidR="00224ACA" w:rsidRPr="00A53628">
              <w:rPr>
                <w:rStyle w:val="StyleLatinCorpsCalibri"/>
                <w:rFonts w:asciiTheme="majorHAnsi" w:hAnsiTheme="majorHAnsi" w:cstheme="majorHAnsi"/>
                <w:sz w:val="20"/>
              </w:rPr>
              <w:t xml:space="preserve"> Pour recommandation </w:t>
            </w:r>
            <w:sdt>
              <w:sdtPr>
                <w:rPr>
                  <w:rStyle w:val="StyleLatinCorpsCalibri"/>
                  <w:rFonts w:asciiTheme="majorHAnsi" w:hAnsiTheme="majorHAnsi" w:cstheme="majorHAnsi"/>
                  <w:sz w:val="20"/>
                </w:rPr>
                <w:id w:val="-1612200451"/>
                <w14:checkbox>
                  <w14:checked w14:val="1"/>
                  <w14:checkedState w14:val="2612" w14:font="MS Gothic"/>
                  <w14:uncheckedState w14:val="2610" w14:font="MS Gothic"/>
                </w14:checkbox>
              </w:sdtPr>
              <w:sdtEndPr>
                <w:rPr>
                  <w:rStyle w:val="StyleLatinCorpsCalibri"/>
                </w:rPr>
              </w:sdtEndPr>
              <w:sdtContent>
                <w:r w:rsidR="009141E0">
                  <w:rPr>
                    <w:rStyle w:val="StyleLatinCorpsCalibri"/>
                    <w:rFonts w:ascii="MS Gothic" w:eastAsia="MS Gothic" w:hAnsi="MS Gothic" w:cstheme="majorHAnsi" w:hint="eastAsia"/>
                    <w:sz w:val="20"/>
                  </w:rPr>
                  <w:t>☒</w:t>
                </w:r>
              </w:sdtContent>
            </w:sdt>
            <w:r w:rsidR="00224ACA" w:rsidRPr="00A53628">
              <w:rPr>
                <w:rStyle w:val="StyleLatinCorpsCalibri"/>
                <w:rFonts w:asciiTheme="majorHAnsi" w:hAnsiTheme="majorHAnsi" w:cstheme="majorHAnsi"/>
                <w:sz w:val="20"/>
              </w:rPr>
              <w:t xml:space="preserve"> Pour information</w:t>
            </w:r>
          </w:p>
        </w:tc>
      </w:tr>
      <w:tr w:rsidR="00224ACA" w:rsidRPr="00A53628" w14:paraId="78B3169F" w14:textId="77777777" w:rsidTr="00943588">
        <w:trPr>
          <w:trHeight w:val="892"/>
        </w:trPr>
        <w:tc>
          <w:tcPr>
            <w:tcW w:w="5519" w:type="dxa"/>
            <w:gridSpan w:val="2"/>
            <w:tcBorders>
              <w:top w:val="single" w:sz="8" w:space="0" w:color="BCC4E6"/>
              <w:left w:val="single" w:sz="8" w:space="0" w:color="BCC4E6"/>
              <w:bottom w:val="single" w:sz="8" w:space="0" w:color="BCC4E6"/>
              <w:right w:val="single" w:sz="8" w:space="0" w:color="BCC4E6"/>
            </w:tcBorders>
          </w:tcPr>
          <w:p w14:paraId="2A8B182E" w14:textId="77777777" w:rsidR="00224ACA" w:rsidRPr="00A53628" w:rsidRDefault="00224ACA" w:rsidP="00E12C38">
            <w:pPr>
              <w:spacing w:after="0"/>
              <w:rPr>
                <w:rFonts w:asciiTheme="majorHAnsi" w:hAnsiTheme="majorHAnsi" w:cstheme="majorHAnsi"/>
                <w:b/>
                <w:bCs/>
              </w:rPr>
            </w:pPr>
            <w:r w:rsidRPr="00A53628">
              <w:rPr>
                <w:rFonts w:asciiTheme="majorHAnsi" w:hAnsiTheme="majorHAnsi" w:cstheme="majorHAnsi"/>
                <w:b/>
                <w:bCs/>
              </w:rPr>
              <w:t>Mots-clés :</w:t>
            </w:r>
          </w:p>
          <w:p w14:paraId="352B5E59" w14:textId="121CB24A" w:rsidR="00224ACA" w:rsidRPr="00A53628" w:rsidRDefault="00724057" w:rsidP="00E12C38">
            <w:pPr>
              <w:spacing w:after="0"/>
              <w:rPr>
                <w:rFonts w:asciiTheme="majorHAnsi" w:hAnsiTheme="majorHAnsi" w:cstheme="majorHAnsi"/>
              </w:rPr>
            </w:pPr>
            <w:sdt>
              <w:sdtPr>
                <w:rPr>
                  <w:rStyle w:val="StyleLatinCorpsCalibri"/>
                  <w:rFonts w:asciiTheme="majorHAnsi" w:hAnsiTheme="majorHAnsi" w:cstheme="majorHAnsi"/>
                  <w:sz w:val="20"/>
                </w:rPr>
                <w:id w:val="-1759428944"/>
                <w:placeholder>
                  <w:docPart w:val="95CFBBD4456340C38FCFD62925ACA7C2"/>
                </w:placeholder>
                <w:text/>
              </w:sdtPr>
              <w:sdtEndPr>
                <w:rPr>
                  <w:rStyle w:val="StyleLatinCorpsCalibri"/>
                </w:rPr>
              </w:sdtEndPr>
              <w:sdtContent>
                <w:r w:rsidR="002746C8" w:rsidRPr="002746C8">
                  <w:rPr>
                    <w:rStyle w:val="StyleLatinCorpsCalibri"/>
                    <w:rFonts w:asciiTheme="majorHAnsi" w:hAnsiTheme="majorHAnsi" w:cstheme="majorHAnsi"/>
                    <w:sz w:val="20"/>
                  </w:rPr>
                  <w:t xml:space="preserve"> </w:t>
                </w:r>
                <w:sdt>
                  <w:sdtPr>
                    <w:rPr>
                      <w:rStyle w:val="StyleLatinCorpsCalibri"/>
                      <w:rFonts w:asciiTheme="majorHAnsi" w:hAnsiTheme="majorHAnsi" w:cstheme="majorHAnsi"/>
                      <w:sz w:val="20"/>
                    </w:rPr>
                    <w:id w:val="725719533"/>
                    <w:placeholder>
                      <w:docPart w:val="7E70808C24F548748D3BC493E63CFF85"/>
                    </w:placeholder>
                    <w:text/>
                  </w:sdtPr>
                  <w:sdtEndPr>
                    <w:rPr>
                      <w:rStyle w:val="StyleLatinCorpsCalibri"/>
                    </w:rPr>
                  </w:sdtEndPr>
                  <w:sdtContent>
                    <w:r w:rsidR="002746C8" w:rsidRPr="002746C8">
                      <w:rPr>
                        <w:rStyle w:val="StyleLatinCorpsCalibri"/>
                        <w:rFonts w:asciiTheme="majorHAnsi" w:hAnsiTheme="majorHAnsi" w:cstheme="majorHAnsi"/>
                        <w:sz w:val="20"/>
                      </w:rPr>
                      <w:t>PSU, Eaje, journées pédagogique, préparation de l’accueil de chaque enfant, qualité</w:t>
                    </w:r>
                  </w:sdtContent>
                </w:sdt>
                <w:r w:rsidR="002746C8" w:rsidRPr="002746C8">
                  <w:rPr>
                    <w:rStyle w:val="StyleLatinCorpsCalibri"/>
                    <w:rFonts w:asciiTheme="majorHAnsi" w:hAnsiTheme="majorHAnsi" w:cstheme="majorHAnsi"/>
                    <w:sz w:val="20"/>
                  </w:rPr>
                  <w:t xml:space="preserve"> </w:t>
                </w:r>
              </w:sdtContent>
            </w:sdt>
          </w:p>
        </w:tc>
        <w:tc>
          <w:tcPr>
            <w:tcW w:w="3128" w:type="dxa"/>
            <w:tcBorders>
              <w:top w:val="single" w:sz="8" w:space="0" w:color="BCC4E6"/>
              <w:left w:val="single" w:sz="8" w:space="0" w:color="BCC4E6"/>
              <w:bottom w:val="single" w:sz="8" w:space="0" w:color="BCC4E6"/>
              <w:right w:val="single" w:sz="8" w:space="0" w:color="BCC4E6"/>
            </w:tcBorders>
          </w:tcPr>
          <w:p w14:paraId="5BCF5AAA" w14:textId="1A78984A" w:rsidR="00224ACA" w:rsidRPr="00A53628" w:rsidRDefault="00224ACA" w:rsidP="00E12C38">
            <w:pPr>
              <w:spacing w:after="0"/>
              <w:rPr>
                <w:rStyle w:val="StyleLatinCorpsCalibri"/>
                <w:rFonts w:asciiTheme="majorHAnsi" w:hAnsiTheme="majorHAnsi" w:cstheme="majorHAnsi"/>
                <w:sz w:val="20"/>
              </w:rPr>
            </w:pPr>
            <w:r w:rsidRPr="00A53628">
              <w:rPr>
                <w:rFonts w:asciiTheme="majorHAnsi" w:hAnsiTheme="majorHAnsi" w:cstheme="majorHAnsi"/>
                <w:b/>
                <w:bCs/>
              </w:rPr>
              <w:t>Nombre de page(s) :</w:t>
            </w:r>
            <w:r w:rsidRPr="00A53628">
              <w:rPr>
                <w:rStyle w:val="StyleLatinCorpsCalibri"/>
                <w:rFonts w:asciiTheme="majorHAnsi" w:hAnsiTheme="majorHAnsi" w:cstheme="majorHAnsi"/>
                <w:sz w:val="20"/>
              </w:rPr>
              <w:t xml:space="preserve"> </w:t>
            </w:r>
            <w:r w:rsidR="00054275">
              <w:rPr>
                <w:rStyle w:val="StyleLatinCorpsCalibri"/>
                <w:rFonts w:asciiTheme="majorHAnsi" w:hAnsiTheme="majorHAnsi" w:cstheme="majorHAnsi"/>
                <w:sz w:val="20"/>
              </w:rPr>
              <w:t>8</w:t>
            </w:r>
          </w:p>
          <w:p w14:paraId="3CD61FE6" w14:textId="42609A71" w:rsidR="00224ACA" w:rsidRPr="00A53628" w:rsidRDefault="00224ACA" w:rsidP="00E12C38">
            <w:pPr>
              <w:spacing w:after="0"/>
              <w:rPr>
                <w:rFonts w:asciiTheme="majorHAnsi" w:hAnsiTheme="majorHAnsi" w:cstheme="majorHAnsi"/>
                <w:b/>
                <w:bCs/>
                <w:i/>
              </w:rPr>
            </w:pPr>
            <w:r w:rsidRPr="00A53628">
              <w:rPr>
                <w:rFonts w:asciiTheme="majorHAnsi" w:hAnsiTheme="majorHAnsi" w:cstheme="majorHAnsi"/>
                <w:b/>
                <w:bCs/>
              </w:rPr>
              <w:t>Nombre et liste des annexes :</w:t>
            </w:r>
            <w:r>
              <w:rPr>
                <w:rFonts w:asciiTheme="majorHAnsi" w:hAnsiTheme="majorHAnsi" w:cstheme="majorHAnsi"/>
                <w:b/>
                <w:bCs/>
              </w:rPr>
              <w:t xml:space="preserve"> </w:t>
            </w:r>
            <w:r w:rsidR="00ED6667">
              <w:rPr>
                <w:rFonts w:asciiTheme="majorHAnsi" w:hAnsiTheme="majorHAnsi" w:cstheme="majorHAnsi"/>
                <w:b/>
                <w:bCs/>
              </w:rPr>
              <w:t>0</w:t>
            </w:r>
          </w:p>
          <w:p w14:paraId="7D9282DB" w14:textId="77777777" w:rsidR="00224ACA" w:rsidRPr="00A53628" w:rsidRDefault="00224ACA" w:rsidP="00E12C38">
            <w:pPr>
              <w:pStyle w:val="Paragraphedeliste"/>
              <w:spacing w:after="0"/>
              <w:ind w:left="360"/>
              <w:rPr>
                <w:rFonts w:asciiTheme="majorHAnsi" w:hAnsiTheme="majorHAnsi" w:cstheme="majorHAnsi"/>
              </w:rPr>
            </w:pPr>
          </w:p>
        </w:tc>
      </w:tr>
      <w:tr w:rsidR="00224ACA" w:rsidRPr="00A53628" w14:paraId="057CC44C" w14:textId="77777777" w:rsidTr="00E12C38">
        <w:trPr>
          <w:trHeight w:val="427"/>
        </w:trPr>
        <w:tc>
          <w:tcPr>
            <w:tcW w:w="8647" w:type="dxa"/>
            <w:gridSpan w:val="3"/>
            <w:tcBorders>
              <w:top w:val="single" w:sz="8" w:space="0" w:color="BCC4E6"/>
              <w:left w:val="single" w:sz="8" w:space="0" w:color="BCC4E6"/>
              <w:bottom w:val="single" w:sz="4" w:space="0" w:color="auto"/>
              <w:right w:val="single" w:sz="8" w:space="0" w:color="BCC4E6"/>
            </w:tcBorders>
            <w:shd w:val="clear" w:color="auto" w:fill="auto"/>
            <w:vAlign w:val="center"/>
          </w:tcPr>
          <w:p w14:paraId="46D21BAE" w14:textId="15092261" w:rsidR="00224ACA" w:rsidRPr="001A0107" w:rsidRDefault="00224ACA" w:rsidP="00E12C38">
            <w:pPr>
              <w:spacing w:after="0"/>
              <w:rPr>
                <w:rFonts w:asciiTheme="majorHAnsi" w:hAnsiTheme="majorHAnsi" w:cstheme="majorHAnsi"/>
              </w:rPr>
            </w:pPr>
            <w:r w:rsidRPr="001A0107">
              <w:rPr>
                <w:rFonts w:asciiTheme="majorHAnsi" w:hAnsiTheme="majorHAnsi" w:cstheme="majorHAnsi"/>
                <w:b/>
                <w:bCs/>
              </w:rPr>
              <w:t>Applicable à compter du :</w:t>
            </w:r>
            <w:r w:rsidRPr="001A0107">
              <w:rPr>
                <w:rFonts w:asciiTheme="majorHAnsi" w:hAnsiTheme="majorHAnsi" w:cstheme="majorHAnsi"/>
                <w:bCs/>
              </w:rPr>
              <w:t xml:space="preserve"> </w:t>
            </w:r>
            <w:r w:rsidRPr="001A0107">
              <w:rPr>
                <w:rFonts w:asciiTheme="majorHAnsi" w:hAnsiTheme="majorHAnsi" w:cstheme="majorHAnsi"/>
              </w:rPr>
              <w:t xml:space="preserve"> </w:t>
            </w:r>
            <w:sdt>
              <w:sdtPr>
                <w:rPr>
                  <w:rFonts w:asciiTheme="majorHAnsi" w:hAnsiTheme="majorHAnsi" w:cstheme="majorHAnsi"/>
                </w:rPr>
                <w:id w:val="1120032969"/>
                <w:placeholder>
                  <w:docPart w:val="F8FB06055C334C85818C3CD0EC10FFF1"/>
                </w:placeholder>
                <w:date w:fullDate="2024-01-01T00:00:00Z">
                  <w:dateFormat w:val="dd/MM/yyyy"/>
                  <w:lid w:val="fr-FR"/>
                  <w:storeMappedDataAs w:val="dateTime"/>
                  <w:calendar w:val="gregorian"/>
                </w:date>
              </w:sdtPr>
              <w:sdtEndPr/>
              <w:sdtContent>
                <w:r w:rsidR="00054275">
                  <w:rPr>
                    <w:rFonts w:asciiTheme="majorHAnsi" w:hAnsiTheme="majorHAnsi" w:cstheme="majorHAnsi"/>
                  </w:rPr>
                  <w:t>01/01/2024</w:t>
                </w:r>
              </w:sdtContent>
            </w:sdt>
            <w:r w:rsidR="00D73907">
              <w:rPr>
                <w:rFonts w:asciiTheme="majorHAnsi" w:hAnsiTheme="majorHAnsi" w:cstheme="majorHAnsi"/>
              </w:rPr>
              <w:t xml:space="preserve"> </w:t>
            </w:r>
          </w:p>
        </w:tc>
      </w:tr>
      <w:tr w:rsidR="00224ACA" w:rsidRPr="00A53628" w14:paraId="2C8E4C0E" w14:textId="77777777" w:rsidTr="00E12C38">
        <w:trPr>
          <w:trHeight w:val="427"/>
        </w:trPr>
        <w:tc>
          <w:tcPr>
            <w:tcW w:w="8647" w:type="dxa"/>
            <w:gridSpan w:val="3"/>
            <w:tcBorders>
              <w:top w:val="single" w:sz="8" w:space="0" w:color="BCC4E6"/>
              <w:left w:val="single" w:sz="8" w:space="0" w:color="BCC4E6"/>
              <w:bottom w:val="single" w:sz="8" w:space="0" w:color="BCC4E6"/>
              <w:right w:val="single" w:sz="8" w:space="0" w:color="BCC4E6"/>
            </w:tcBorders>
            <w:shd w:val="clear" w:color="auto" w:fill="auto"/>
            <w:vAlign w:val="center"/>
          </w:tcPr>
          <w:p w14:paraId="1E83422C" w14:textId="77777777" w:rsidR="00224ACA" w:rsidRPr="001A0107" w:rsidRDefault="00224ACA" w:rsidP="00E12C38">
            <w:pPr>
              <w:spacing w:after="0"/>
              <w:rPr>
                <w:rFonts w:asciiTheme="majorHAnsi" w:hAnsiTheme="majorHAnsi" w:cstheme="majorHAnsi"/>
                <w:b/>
              </w:rPr>
            </w:pPr>
            <w:r w:rsidRPr="001A0107">
              <w:rPr>
                <w:rFonts w:asciiTheme="majorHAnsi" w:hAnsiTheme="majorHAnsi" w:cstheme="majorHAnsi"/>
                <w:b/>
              </w:rPr>
              <w:t xml:space="preserve">Applicable jusqu’au : </w:t>
            </w:r>
            <w:r w:rsidRPr="001A0107">
              <w:rPr>
                <w:rFonts w:asciiTheme="majorHAnsi" w:hAnsiTheme="majorHAnsi" w:cstheme="majorHAnsi"/>
              </w:rPr>
              <w:t xml:space="preserve"> </w:t>
            </w:r>
            <w:sdt>
              <w:sdtPr>
                <w:rPr>
                  <w:rFonts w:asciiTheme="majorHAnsi" w:hAnsiTheme="majorHAnsi" w:cstheme="majorHAnsi"/>
                </w:rPr>
                <w:id w:val="1789848202"/>
                <w:placeholder>
                  <w:docPart w:val="455F04C353E148579BB65C37037AAA90"/>
                </w:placeholder>
                <w:showingPlcHdr/>
                <w:date w:fullDate="2024-05-31T00:00:00Z">
                  <w:dateFormat w:val="dd/MM/yyyy"/>
                  <w:lid w:val="fr-FR"/>
                  <w:storeMappedDataAs w:val="dateTime"/>
                  <w:calendar w:val="gregorian"/>
                </w:date>
              </w:sdtPr>
              <w:sdtEndPr/>
              <w:sdtContent>
                <w:r w:rsidRPr="00BA73B3">
                  <w:rPr>
                    <w:rStyle w:val="Textedelespacerserv"/>
                  </w:rPr>
                  <w:t>Cliquez ou appuyez ici pour entrer une date.</w:t>
                </w:r>
              </w:sdtContent>
            </w:sdt>
          </w:p>
        </w:tc>
      </w:tr>
    </w:tbl>
    <w:p w14:paraId="6A088628" w14:textId="77777777" w:rsidR="00224ACA" w:rsidRDefault="00224ACA" w:rsidP="00224ACA"/>
    <w:p w14:paraId="640F9AE6" w14:textId="77777777" w:rsidR="00224ACA" w:rsidRDefault="00224ACA" w:rsidP="00224ACA"/>
    <w:p w14:paraId="45B658C0" w14:textId="77777777" w:rsidR="00224ACA" w:rsidRDefault="00224ACA" w:rsidP="00224ACA">
      <w:pPr>
        <w:spacing w:after="0" w:line="240" w:lineRule="auto"/>
      </w:pPr>
      <w:r>
        <w:br w:type="page"/>
      </w:r>
    </w:p>
    <w:p w14:paraId="1C6848A8" w14:textId="77777777" w:rsidR="00C3384A" w:rsidRPr="00C3384A" w:rsidRDefault="00C3384A" w:rsidP="00C3384A">
      <w:pPr>
        <w:spacing w:after="0" w:line="240" w:lineRule="auto"/>
        <w:jc w:val="both"/>
        <w:textAlignment w:val="baseline"/>
        <w:rPr>
          <w:rFonts w:cstheme="minorHAnsi"/>
          <w:color w:val="000000"/>
        </w:rPr>
      </w:pPr>
      <w:r w:rsidRPr="00C3384A">
        <w:rPr>
          <w:rFonts w:cstheme="minorHAnsi"/>
          <w:color w:val="000000"/>
        </w:rPr>
        <w:lastRenderedPageBreak/>
        <w:t xml:space="preserve">La qualité des projets et des pratiques au sein des modes d’accueil collectifs du jeune enfant est favorisée quand sont réunies différentes conditions sur lesquelles les Caf jouent un rôle : gouvernance, soutien au diagnostic et à l’ingénierie, financement, contrôle, qualité de gestion et qualité des emplois. </w:t>
      </w:r>
    </w:p>
    <w:p w14:paraId="67B816BE" w14:textId="77777777" w:rsidR="00C3384A" w:rsidRPr="00C3384A" w:rsidRDefault="00C3384A" w:rsidP="00C3384A">
      <w:pPr>
        <w:spacing w:after="0" w:line="240" w:lineRule="auto"/>
        <w:jc w:val="both"/>
        <w:textAlignment w:val="baseline"/>
        <w:rPr>
          <w:rFonts w:cstheme="minorHAnsi"/>
          <w:color w:val="000000"/>
        </w:rPr>
      </w:pPr>
    </w:p>
    <w:p w14:paraId="1C4D5C54" w14:textId="77777777" w:rsidR="00C3384A" w:rsidRPr="00C3384A" w:rsidRDefault="00C3384A" w:rsidP="00C3384A">
      <w:pPr>
        <w:spacing w:after="0" w:line="240" w:lineRule="auto"/>
        <w:jc w:val="both"/>
        <w:textAlignment w:val="baseline"/>
        <w:rPr>
          <w:rFonts w:cstheme="minorHAnsi"/>
          <w:color w:val="000000"/>
        </w:rPr>
      </w:pPr>
      <w:r w:rsidRPr="00C3384A">
        <w:rPr>
          <w:rFonts w:cstheme="minorHAnsi"/>
          <w:color w:val="000000"/>
        </w:rPr>
        <w:t xml:space="preserve">Par les subventions qu’elles allouent, les Caf financent des projets d’accueil en tenant compte des spécificités des territoires, des besoins des familles, de la nature des projets, de l’évolution des coûts et du vieillissement des locaux. Elles ont pour objectif de donner aux partenaires les moyens d’un accueil de qualité et favorisent une gestion propice à la pérennité des équipements. </w:t>
      </w:r>
    </w:p>
    <w:p w14:paraId="5EDBCC2B" w14:textId="77777777" w:rsidR="00C3384A" w:rsidRPr="00C3384A" w:rsidRDefault="00C3384A" w:rsidP="00C3384A">
      <w:pPr>
        <w:spacing w:after="0" w:line="240" w:lineRule="auto"/>
        <w:jc w:val="both"/>
        <w:textAlignment w:val="baseline"/>
        <w:rPr>
          <w:rFonts w:cstheme="minorHAnsi"/>
          <w:color w:val="000000"/>
        </w:rPr>
      </w:pPr>
    </w:p>
    <w:p w14:paraId="31347CAB" w14:textId="77777777" w:rsidR="00C3384A" w:rsidRPr="00C3384A" w:rsidRDefault="00C3384A" w:rsidP="00C3384A">
      <w:pPr>
        <w:tabs>
          <w:tab w:val="left" w:pos="6615"/>
        </w:tabs>
        <w:suppressAutoHyphens/>
        <w:spacing w:after="0" w:line="240" w:lineRule="auto"/>
        <w:jc w:val="both"/>
        <w:rPr>
          <w:rFonts w:cstheme="minorHAnsi"/>
          <w:bCs/>
          <w:iCs/>
          <w:color w:val="000000"/>
          <w:lang w:eastAsia="ar-SA"/>
        </w:rPr>
      </w:pPr>
      <w:r w:rsidRPr="00C3384A">
        <w:rPr>
          <w:rFonts w:cstheme="minorHAnsi"/>
          <w:bCs/>
          <w:iCs/>
          <w:color w:val="000000"/>
          <w:lang w:eastAsia="ar-SA"/>
        </w:rPr>
        <w:t>Depuis sa mise en place en 2002, la prestation de service unique (</w:t>
      </w:r>
      <w:proofErr w:type="spellStart"/>
      <w:r w:rsidRPr="00C3384A">
        <w:rPr>
          <w:rFonts w:cstheme="minorHAnsi"/>
          <w:bCs/>
          <w:iCs/>
          <w:color w:val="000000"/>
          <w:lang w:eastAsia="ar-SA"/>
        </w:rPr>
        <w:t>Psu</w:t>
      </w:r>
      <w:proofErr w:type="spellEnd"/>
      <w:r w:rsidRPr="00C3384A">
        <w:rPr>
          <w:rFonts w:cstheme="minorHAnsi"/>
          <w:bCs/>
          <w:iCs/>
          <w:color w:val="000000"/>
          <w:lang w:eastAsia="ar-SA"/>
        </w:rPr>
        <w:t xml:space="preserve">) constitue le financement socle des établissements d’accueil du jeune enfant (Eaje) et a permis des avancées significatives en matière de service aux familles : fourniture progressivement généralisée des couches et des repas, adaptation de l’accueil aux besoins des familles et à la diversité des horaires de travail des parents (contractualisation, tarification à l’heure et prise en compte du taux de facturation), facilitation de l’accès des Eaje à tous les enfants (barème national des participations familiales, compensation des participations familiales). En outre, la </w:t>
      </w:r>
      <w:proofErr w:type="spellStart"/>
      <w:r w:rsidRPr="00C3384A">
        <w:rPr>
          <w:rFonts w:cstheme="minorHAnsi"/>
          <w:bCs/>
          <w:iCs/>
          <w:color w:val="000000"/>
          <w:lang w:eastAsia="ar-SA"/>
        </w:rPr>
        <w:t>Psu</w:t>
      </w:r>
      <w:proofErr w:type="spellEnd"/>
      <w:r w:rsidRPr="00C3384A">
        <w:rPr>
          <w:rFonts w:cstheme="minorHAnsi"/>
          <w:bCs/>
          <w:iCs/>
          <w:color w:val="000000"/>
          <w:lang w:eastAsia="ar-SA"/>
        </w:rPr>
        <w:t xml:space="preserve"> et les financements des Caf en général constituent des ressources dynamiques et régulièrement revalorisées. Il s’agit, en moyenne nationale annuelle, du financement public le plus dynamique au service des modes d’accueil du jeune enfant pendant la décennie passée.</w:t>
      </w:r>
    </w:p>
    <w:p w14:paraId="459F66F1" w14:textId="77777777" w:rsidR="00C3384A" w:rsidRPr="00C3384A" w:rsidRDefault="00C3384A" w:rsidP="00C3384A">
      <w:pPr>
        <w:tabs>
          <w:tab w:val="left" w:pos="6615"/>
        </w:tabs>
        <w:suppressAutoHyphens/>
        <w:spacing w:after="0" w:line="240" w:lineRule="auto"/>
        <w:jc w:val="both"/>
        <w:rPr>
          <w:rFonts w:cstheme="minorHAnsi"/>
          <w:bCs/>
          <w:iCs/>
          <w:color w:val="000000"/>
          <w:lang w:eastAsia="ar-SA"/>
        </w:rPr>
      </w:pPr>
    </w:p>
    <w:p w14:paraId="0F3CF595" w14:textId="77777777" w:rsidR="00C3384A" w:rsidRPr="00C3384A" w:rsidRDefault="00C3384A" w:rsidP="00C3384A">
      <w:pPr>
        <w:spacing w:after="0" w:line="240" w:lineRule="auto"/>
        <w:jc w:val="both"/>
        <w:textAlignment w:val="baseline"/>
        <w:rPr>
          <w:rFonts w:cstheme="minorHAnsi"/>
          <w:color w:val="000000"/>
        </w:rPr>
      </w:pPr>
      <w:r w:rsidRPr="00C3384A">
        <w:rPr>
          <w:rFonts w:cstheme="minorHAnsi"/>
          <w:color w:val="000000"/>
        </w:rPr>
        <w:t xml:space="preserve">Pour autant, un financement basé en majeure partie sur le nombre d’heures facturées, principe sur lequel repose la </w:t>
      </w:r>
      <w:proofErr w:type="spellStart"/>
      <w:r w:rsidRPr="00C3384A">
        <w:rPr>
          <w:rFonts w:cstheme="minorHAnsi"/>
          <w:color w:val="000000"/>
        </w:rPr>
        <w:t>Psu</w:t>
      </w:r>
      <w:proofErr w:type="spellEnd"/>
      <w:r w:rsidRPr="00C3384A">
        <w:rPr>
          <w:rFonts w:cstheme="minorHAnsi"/>
          <w:color w:val="000000"/>
        </w:rPr>
        <w:t>, prend « peu en compte des éléments structurants de qualité (temps de réflexion et de concertation des équipes, analyse de la pratique, supervision, soutien à la parentalité) » relève l’Inspection générale des affaires sociales (</w:t>
      </w:r>
      <w:proofErr w:type="spellStart"/>
      <w:r w:rsidRPr="00C3384A">
        <w:rPr>
          <w:rFonts w:cstheme="minorHAnsi"/>
          <w:color w:val="000000"/>
        </w:rPr>
        <w:t>Igas</w:t>
      </w:r>
      <w:proofErr w:type="spellEnd"/>
      <w:r w:rsidRPr="00C3384A">
        <w:rPr>
          <w:rFonts w:cstheme="minorHAnsi"/>
          <w:color w:val="000000"/>
        </w:rPr>
        <w:t xml:space="preserve">) dans son rapport </w:t>
      </w:r>
      <w:r w:rsidRPr="00C3384A">
        <w:rPr>
          <w:rFonts w:cstheme="minorHAnsi"/>
        </w:rPr>
        <w:t>« </w:t>
      </w:r>
      <w:r w:rsidRPr="00C3384A">
        <w:rPr>
          <w:rFonts w:cstheme="minorHAnsi"/>
          <w:color w:val="000000"/>
        </w:rPr>
        <w:t>Qualité</w:t>
      </w:r>
      <w:r w:rsidRPr="00C3384A">
        <w:rPr>
          <w:rFonts w:cstheme="minorHAnsi"/>
        </w:rPr>
        <w:t xml:space="preserve"> de l’accueil et prévention de la maltraitance dans les crèches » de mars 2023. Les inspecteurs analysent que</w:t>
      </w:r>
      <w:r w:rsidRPr="00C3384A">
        <w:rPr>
          <w:rFonts w:cstheme="minorHAnsi"/>
          <w:i/>
          <w:iCs/>
          <w:color w:val="000000"/>
        </w:rPr>
        <w:t xml:space="preserve"> </w:t>
      </w:r>
      <w:r w:rsidRPr="00C3384A">
        <w:rPr>
          <w:rFonts w:cstheme="minorHAnsi"/>
          <w:color w:val="000000"/>
        </w:rPr>
        <w:t>« ce financement, pensé pour offrir aux familles une facturation au plus près de leurs besoins, a […] donné aux professionnels le sentiment de s’engager dans une logique de « remplissage » plutôt que d’accompagnement et a rigidifié les relations avec les familles », à rebours de l’ambition du dispositif.</w:t>
      </w:r>
    </w:p>
    <w:p w14:paraId="30A61A4A" w14:textId="77777777" w:rsidR="00C3384A" w:rsidRPr="00C3384A" w:rsidRDefault="00C3384A" w:rsidP="00C3384A">
      <w:pPr>
        <w:spacing w:after="0" w:line="240" w:lineRule="auto"/>
        <w:jc w:val="both"/>
        <w:textAlignment w:val="baseline"/>
        <w:rPr>
          <w:rFonts w:cstheme="minorHAnsi"/>
          <w:color w:val="000000"/>
        </w:rPr>
      </w:pPr>
    </w:p>
    <w:p w14:paraId="6F4B5575" w14:textId="203C88F4" w:rsidR="00C3384A" w:rsidRPr="00C3384A" w:rsidRDefault="00C3384A" w:rsidP="00C3384A">
      <w:pPr>
        <w:spacing w:after="0" w:line="240" w:lineRule="auto"/>
        <w:jc w:val="both"/>
        <w:textAlignment w:val="baseline"/>
        <w:rPr>
          <w:rFonts w:cstheme="minorHAnsi"/>
          <w:color w:val="000000"/>
        </w:rPr>
      </w:pPr>
      <w:r w:rsidRPr="00C3384A">
        <w:rPr>
          <w:rFonts w:cstheme="minorHAnsi"/>
          <w:color w:val="000000"/>
        </w:rPr>
        <w:t xml:space="preserve">Les réformes successives des financements de la branche Famille tiennent compte de ces critiques. Ainsi, la condition d’atteinte d’un taux d’occupation de 70% au sein des Eaje pour percevoir les financements les plus élevés au titre du Contrat enfance jeunesse (Cej) a été progressivement abandonnée à la faveur de la transition vers les Conventions territoriales globales et les bonus </w:t>
      </w:r>
      <w:r w:rsidRPr="00C3384A">
        <w:rPr>
          <w:rFonts w:cstheme="minorHAnsi"/>
        </w:rPr>
        <w:t xml:space="preserve">« </w:t>
      </w:r>
      <w:r w:rsidRPr="00C3384A">
        <w:rPr>
          <w:rFonts w:cstheme="minorHAnsi"/>
          <w:color w:val="000000"/>
        </w:rPr>
        <w:t xml:space="preserve">territoires Ctg </w:t>
      </w:r>
      <w:r w:rsidRPr="00C3384A">
        <w:rPr>
          <w:rFonts w:cstheme="minorHAnsi"/>
        </w:rPr>
        <w:t>»</w:t>
      </w:r>
      <w:r w:rsidRPr="00C3384A">
        <w:rPr>
          <w:rFonts w:cstheme="minorHAnsi"/>
          <w:color w:val="000000"/>
        </w:rPr>
        <w:t xml:space="preserve">.  La même attention a prévalu avec la mise en place des bonus </w:t>
      </w:r>
      <w:r w:rsidRPr="00C3384A">
        <w:rPr>
          <w:rFonts w:cstheme="minorHAnsi"/>
        </w:rPr>
        <w:t xml:space="preserve">« </w:t>
      </w:r>
      <w:r w:rsidRPr="00C3384A">
        <w:rPr>
          <w:rFonts w:cstheme="minorHAnsi"/>
          <w:color w:val="000000"/>
        </w:rPr>
        <w:t xml:space="preserve">mixité sociale </w:t>
      </w:r>
      <w:r w:rsidRPr="00C3384A">
        <w:rPr>
          <w:rFonts w:cstheme="minorHAnsi"/>
        </w:rPr>
        <w:t>»</w:t>
      </w:r>
      <w:r w:rsidRPr="00C3384A">
        <w:rPr>
          <w:rFonts w:cstheme="minorHAnsi"/>
          <w:color w:val="000000"/>
        </w:rPr>
        <w:t xml:space="preserve"> et </w:t>
      </w:r>
      <w:r w:rsidRPr="00C3384A">
        <w:rPr>
          <w:rFonts w:cstheme="minorHAnsi"/>
        </w:rPr>
        <w:t xml:space="preserve">« </w:t>
      </w:r>
      <w:r w:rsidRPr="00C3384A">
        <w:rPr>
          <w:rFonts w:cstheme="minorHAnsi"/>
          <w:color w:val="000000"/>
        </w:rPr>
        <w:t xml:space="preserve">inclusion handicap </w:t>
      </w:r>
      <w:r w:rsidRPr="00C3384A">
        <w:rPr>
          <w:rFonts w:cstheme="minorHAnsi"/>
        </w:rPr>
        <w:t>»</w:t>
      </w:r>
      <w:r w:rsidRPr="00C3384A">
        <w:rPr>
          <w:rFonts w:cstheme="minorHAnsi"/>
          <w:color w:val="000000"/>
        </w:rPr>
        <w:t xml:space="preserve"> qui sont calculés sur la base d’un montant par place pour compenser les éventuelles pertes de recettes et l’augmentation des coûts liés à l’accueil de publics vulnérables au sein des Eaje. </w:t>
      </w:r>
    </w:p>
    <w:p w14:paraId="381A5BC5" w14:textId="77777777" w:rsidR="00C3384A" w:rsidRPr="00C3384A" w:rsidRDefault="00C3384A" w:rsidP="00C3384A">
      <w:pPr>
        <w:autoSpaceDE w:val="0"/>
        <w:autoSpaceDN w:val="0"/>
        <w:adjustRightInd w:val="0"/>
        <w:spacing w:after="0" w:line="240" w:lineRule="auto"/>
        <w:jc w:val="both"/>
        <w:rPr>
          <w:rFonts w:cstheme="minorHAnsi"/>
          <w:color w:val="000000"/>
        </w:rPr>
      </w:pPr>
    </w:p>
    <w:p w14:paraId="663F6E8E" w14:textId="77777777" w:rsidR="00C3384A" w:rsidRPr="00C3384A" w:rsidRDefault="00C3384A" w:rsidP="00C3384A">
      <w:pPr>
        <w:spacing w:after="0" w:line="240" w:lineRule="auto"/>
        <w:jc w:val="both"/>
        <w:textAlignment w:val="baseline"/>
        <w:rPr>
          <w:rFonts w:cstheme="minorHAnsi"/>
          <w:color w:val="000000"/>
        </w:rPr>
      </w:pPr>
      <w:r w:rsidRPr="00C3384A">
        <w:rPr>
          <w:rFonts w:cstheme="minorHAnsi"/>
          <w:color w:val="000000"/>
        </w:rPr>
        <w:t>A la lumière des constats documentés par le rapport de l’</w:t>
      </w:r>
      <w:proofErr w:type="spellStart"/>
      <w:r w:rsidRPr="00C3384A">
        <w:rPr>
          <w:rFonts w:cstheme="minorHAnsi"/>
          <w:color w:val="000000"/>
        </w:rPr>
        <w:t>Igas</w:t>
      </w:r>
      <w:proofErr w:type="spellEnd"/>
      <w:r w:rsidRPr="00C3384A">
        <w:rPr>
          <w:rFonts w:cstheme="minorHAnsi"/>
          <w:color w:val="000000"/>
        </w:rPr>
        <w:t xml:space="preserve"> précité, la convention d’objectifs et de gestion (Cog) pour la période 2023 - 2027 amplifie les évolutions amorcées au cours de la précédente Cog s’agissant de l’architecture de financement des Eaje </w:t>
      </w:r>
      <w:proofErr w:type="spellStart"/>
      <w:r w:rsidRPr="00C3384A">
        <w:rPr>
          <w:rFonts w:cstheme="minorHAnsi"/>
          <w:color w:val="000000"/>
        </w:rPr>
        <w:t>Psu</w:t>
      </w:r>
      <w:proofErr w:type="spellEnd"/>
      <w:r w:rsidRPr="00C3384A">
        <w:rPr>
          <w:rFonts w:cstheme="minorHAnsi"/>
          <w:color w:val="000000"/>
        </w:rPr>
        <w:t xml:space="preserve"> par la branche Famille. Ainsi, la part de financement « forfaitaire » des Eaje est renforcée, de même que les conditions de versement des financements liées à la prise en compte d’objectifs de qualité. </w:t>
      </w:r>
    </w:p>
    <w:p w14:paraId="2A811D32" w14:textId="77777777" w:rsidR="00C3384A" w:rsidRPr="00C3384A" w:rsidRDefault="00C3384A" w:rsidP="00C3384A">
      <w:pPr>
        <w:spacing w:after="0" w:line="240" w:lineRule="auto"/>
        <w:jc w:val="both"/>
        <w:textAlignment w:val="baseline"/>
        <w:rPr>
          <w:rFonts w:cstheme="minorHAnsi"/>
          <w:color w:val="000000"/>
        </w:rPr>
      </w:pPr>
    </w:p>
    <w:p w14:paraId="3649D850" w14:textId="77777777" w:rsidR="00C3384A" w:rsidRPr="00C3384A" w:rsidRDefault="00C3384A" w:rsidP="00C3384A">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C3384A">
        <w:rPr>
          <w:rStyle w:val="normaltextrun"/>
          <w:rFonts w:asciiTheme="minorHAnsi" w:hAnsiTheme="minorHAnsi" w:cstheme="minorHAnsi"/>
          <w:color w:val="000000"/>
          <w:sz w:val="22"/>
          <w:szCs w:val="22"/>
        </w:rPr>
        <w:t xml:space="preserve">Au cours de la période 2023-2027, la part forfaitaire de financement de la branche Famille au profit des Eaje </w:t>
      </w:r>
      <w:proofErr w:type="spellStart"/>
      <w:r w:rsidRPr="00C3384A">
        <w:rPr>
          <w:rStyle w:val="normaltextrun"/>
          <w:rFonts w:asciiTheme="minorHAnsi" w:hAnsiTheme="minorHAnsi" w:cstheme="minorHAnsi"/>
          <w:color w:val="000000"/>
          <w:sz w:val="22"/>
          <w:szCs w:val="22"/>
        </w:rPr>
        <w:t>Psu</w:t>
      </w:r>
      <w:proofErr w:type="spellEnd"/>
      <w:r w:rsidRPr="00C3384A">
        <w:rPr>
          <w:rStyle w:val="normaltextrun"/>
          <w:rFonts w:asciiTheme="minorHAnsi" w:hAnsiTheme="minorHAnsi" w:cstheme="minorHAnsi"/>
          <w:color w:val="000000"/>
          <w:sz w:val="22"/>
          <w:szCs w:val="22"/>
        </w:rPr>
        <w:t xml:space="preserve"> passera de 28% en moyenne en 2022 à 32 % en moyenne en 2027, à l’aune des réformes suivantes : </w:t>
      </w:r>
    </w:p>
    <w:p w14:paraId="49FC4409" w14:textId="77777777" w:rsidR="00C3384A" w:rsidRPr="00C3384A" w:rsidRDefault="00C3384A" w:rsidP="00C3384A">
      <w:pPr>
        <w:pStyle w:val="paragraph"/>
        <w:numPr>
          <w:ilvl w:val="0"/>
          <w:numId w:val="38"/>
        </w:numPr>
        <w:spacing w:before="0" w:beforeAutospacing="0" w:after="0" w:afterAutospacing="0"/>
        <w:ind w:left="714" w:hanging="357"/>
        <w:jc w:val="both"/>
        <w:textAlignment w:val="baseline"/>
        <w:rPr>
          <w:rStyle w:val="normaltextrun"/>
          <w:rFonts w:asciiTheme="minorHAnsi" w:hAnsiTheme="minorHAnsi" w:cstheme="minorHAnsi"/>
          <w:color w:val="000000"/>
          <w:sz w:val="22"/>
          <w:szCs w:val="22"/>
        </w:rPr>
      </w:pPr>
      <w:r w:rsidRPr="00C3384A">
        <w:rPr>
          <w:rStyle w:val="normaltextrun"/>
          <w:rFonts w:asciiTheme="minorHAnsi" w:hAnsiTheme="minorHAnsi" w:cstheme="minorHAnsi"/>
          <w:b/>
          <w:bCs/>
          <w:color w:val="000000"/>
          <w:sz w:val="22"/>
          <w:szCs w:val="22"/>
        </w:rPr>
        <w:t>les montants du « bonus territoire Ctg »,</w:t>
      </w:r>
      <w:r w:rsidRPr="00C3384A">
        <w:rPr>
          <w:rStyle w:val="normaltextrun"/>
          <w:rFonts w:asciiTheme="minorHAnsi" w:hAnsiTheme="minorHAnsi" w:cstheme="minorHAnsi"/>
          <w:color w:val="000000"/>
          <w:sz w:val="22"/>
          <w:szCs w:val="22"/>
        </w:rPr>
        <w:t xml:space="preserve"> versés pour les places existantes, seront augmentés annuellement à partir de 2025, au-delà de la seule évolution prévisionnelle des coûts de revient, pour poursuivre le rééquilibrage des écarts de financement historiques sur des territoires ayant des caractéristiques proches (mesure dotée de 233M€ supplémentaires à horizon 2027) ; </w:t>
      </w:r>
    </w:p>
    <w:p w14:paraId="6DCAF857" w14:textId="77777777" w:rsidR="00C3384A" w:rsidRPr="00C3384A" w:rsidRDefault="00C3384A" w:rsidP="00C3384A">
      <w:pPr>
        <w:pStyle w:val="paragraph"/>
        <w:numPr>
          <w:ilvl w:val="0"/>
          <w:numId w:val="38"/>
        </w:numPr>
        <w:spacing w:before="0" w:beforeAutospacing="0" w:after="0" w:afterAutospacing="0"/>
        <w:ind w:left="714" w:hanging="357"/>
        <w:jc w:val="both"/>
        <w:textAlignment w:val="baseline"/>
        <w:rPr>
          <w:rStyle w:val="normaltextrun"/>
          <w:rFonts w:asciiTheme="minorHAnsi" w:hAnsiTheme="minorHAnsi" w:cstheme="minorHAnsi"/>
          <w:color w:val="000000"/>
          <w:sz w:val="22"/>
          <w:szCs w:val="22"/>
        </w:rPr>
      </w:pPr>
      <w:r w:rsidRPr="00C3384A">
        <w:rPr>
          <w:rStyle w:val="normaltextrun"/>
          <w:rFonts w:asciiTheme="minorHAnsi" w:hAnsiTheme="minorHAnsi" w:cstheme="minorHAnsi"/>
          <w:b/>
          <w:bCs/>
          <w:color w:val="000000"/>
          <w:sz w:val="22"/>
          <w:szCs w:val="22"/>
        </w:rPr>
        <w:lastRenderedPageBreak/>
        <w:t xml:space="preserve">le financement forfaitaire des Eaje d’un territoire couvert par une Ctg </w:t>
      </w:r>
      <w:r w:rsidRPr="00C3384A">
        <w:rPr>
          <w:rStyle w:val="normaltextrun"/>
          <w:rFonts w:asciiTheme="minorHAnsi" w:hAnsiTheme="minorHAnsi" w:cstheme="minorHAnsi"/>
          <w:color w:val="000000"/>
          <w:sz w:val="22"/>
          <w:szCs w:val="22"/>
        </w:rPr>
        <w:t xml:space="preserve">sera majoré à compter de 2025 en contrepartie de l’atteinte d’une </w:t>
      </w:r>
      <w:r w:rsidRPr="00C3384A">
        <w:rPr>
          <w:rStyle w:val="normaltextrun"/>
          <w:rFonts w:asciiTheme="minorHAnsi" w:hAnsiTheme="minorHAnsi" w:cstheme="minorHAnsi"/>
          <w:b/>
          <w:bCs/>
          <w:color w:val="000000"/>
          <w:sz w:val="22"/>
          <w:szCs w:val="22"/>
        </w:rPr>
        <w:t>trajectoire cible</w:t>
      </w:r>
      <w:r w:rsidRPr="00C3384A">
        <w:rPr>
          <w:rStyle w:val="normaltextrun"/>
          <w:rFonts w:asciiTheme="minorHAnsi" w:hAnsiTheme="minorHAnsi" w:cstheme="minorHAnsi"/>
          <w:color w:val="000000"/>
          <w:sz w:val="22"/>
          <w:szCs w:val="22"/>
        </w:rPr>
        <w:t xml:space="preserve"> ambitieuse de développement de places (mesure dotée de 70 M€ supplémentaires à horizon 2027) ; </w:t>
      </w:r>
    </w:p>
    <w:p w14:paraId="1EA6111A" w14:textId="77777777" w:rsidR="00C3384A" w:rsidRPr="00C3384A" w:rsidRDefault="00C3384A" w:rsidP="00C3384A">
      <w:pPr>
        <w:pStyle w:val="paragraph"/>
        <w:numPr>
          <w:ilvl w:val="0"/>
          <w:numId w:val="38"/>
        </w:numPr>
        <w:spacing w:before="0" w:beforeAutospacing="0" w:after="0" w:afterAutospacing="0"/>
        <w:ind w:left="714" w:hanging="357"/>
        <w:jc w:val="both"/>
        <w:textAlignment w:val="baseline"/>
        <w:rPr>
          <w:rStyle w:val="normaltextrun"/>
          <w:rFonts w:asciiTheme="minorHAnsi" w:hAnsiTheme="minorHAnsi" w:cstheme="minorHAnsi"/>
          <w:color w:val="000000"/>
          <w:sz w:val="22"/>
          <w:szCs w:val="22"/>
        </w:rPr>
      </w:pPr>
      <w:r w:rsidRPr="00C3384A">
        <w:rPr>
          <w:rStyle w:val="normaltextrun"/>
          <w:rFonts w:asciiTheme="minorHAnsi" w:hAnsiTheme="minorHAnsi" w:cstheme="minorHAnsi"/>
          <w:b/>
          <w:color w:val="000000"/>
          <w:sz w:val="22"/>
          <w:szCs w:val="22"/>
        </w:rPr>
        <w:t>un financement bonifié</w:t>
      </w:r>
      <w:r w:rsidRPr="00C3384A">
        <w:rPr>
          <w:rStyle w:val="normaltextrun"/>
          <w:rFonts w:asciiTheme="minorHAnsi" w:hAnsiTheme="minorHAnsi" w:cstheme="minorHAnsi"/>
          <w:color w:val="000000"/>
          <w:sz w:val="22"/>
          <w:szCs w:val="22"/>
        </w:rPr>
        <w:t xml:space="preserve"> sera versé à partir de 2024 aux gestionnaires d’Eaje </w:t>
      </w:r>
      <w:proofErr w:type="spellStart"/>
      <w:r w:rsidRPr="00C3384A">
        <w:rPr>
          <w:rStyle w:val="normaltextrun"/>
          <w:rFonts w:asciiTheme="minorHAnsi" w:hAnsiTheme="minorHAnsi" w:cstheme="minorHAnsi"/>
          <w:color w:val="000000"/>
          <w:sz w:val="22"/>
          <w:szCs w:val="22"/>
        </w:rPr>
        <w:t>Psu</w:t>
      </w:r>
      <w:proofErr w:type="spellEnd"/>
      <w:r w:rsidRPr="00C3384A">
        <w:rPr>
          <w:rStyle w:val="normaltextrun"/>
          <w:rFonts w:asciiTheme="minorHAnsi" w:hAnsiTheme="minorHAnsi" w:cstheme="minorHAnsi"/>
          <w:color w:val="000000"/>
          <w:sz w:val="22"/>
          <w:szCs w:val="22"/>
        </w:rPr>
        <w:t xml:space="preserve"> </w:t>
      </w:r>
      <w:r w:rsidRPr="00C3384A">
        <w:rPr>
          <w:rFonts w:asciiTheme="minorHAnsi" w:hAnsiTheme="minorHAnsi" w:cstheme="minorHAnsi"/>
          <w:color w:val="000000"/>
          <w:sz w:val="22"/>
          <w:szCs w:val="22"/>
        </w:rPr>
        <w:t xml:space="preserve">relevant de branches professionnelles </w:t>
      </w:r>
      <w:r w:rsidRPr="00C3384A">
        <w:rPr>
          <w:rStyle w:val="normaltextrun"/>
          <w:rFonts w:asciiTheme="minorHAnsi" w:hAnsiTheme="minorHAnsi" w:cstheme="minorHAnsi"/>
          <w:color w:val="000000"/>
          <w:sz w:val="22"/>
          <w:szCs w:val="22"/>
        </w:rPr>
        <w:t>ayant adopté une convention collective ou un accord de branche correspondant au « socle social commun » en cours de négociation (mesure dotée de 238 M€ supplémentaires à horizon 2027) ;</w:t>
      </w:r>
    </w:p>
    <w:p w14:paraId="63EAD0B5" w14:textId="77777777" w:rsidR="00C3384A" w:rsidRPr="00C3384A" w:rsidRDefault="00C3384A" w:rsidP="00C3384A">
      <w:pPr>
        <w:pStyle w:val="paragraph"/>
        <w:numPr>
          <w:ilvl w:val="0"/>
          <w:numId w:val="38"/>
        </w:numPr>
        <w:spacing w:before="0" w:beforeAutospacing="0" w:after="0" w:afterAutospacing="0"/>
        <w:ind w:left="714" w:hanging="357"/>
        <w:jc w:val="both"/>
        <w:rPr>
          <w:rStyle w:val="normaltextrun"/>
          <w:rFonts w:asciiTheme="minorHAnsi" w:hAnsiTheme="minorHAnsi" w:cstheme="minorHAnsi"/>
          <w:color w:val="000000"/>
          <w:sz w:val="22"/>
          <w:szCs w:val="22"/>
        </w:rPr>
      </w:pPr>
      <w:r w:rsidRPr="00C3384A">
        <w:rPr>
          <w:rStyle w:val="normaltextrun"/>
          <w:rFonts w:asciiTheme="minorHAnsi" w:hAnsiTheme="minorHAnsi" w:cstheme="minorHAnsi"/>
          <w:b/>
          <w:bCs/>
          <w:color w:val="000000"/>
          <w:sz w:val="22"/>
          <w:szCs w:val="22"/>
        </w:rPr>
        <w:t>le plan d’investissement pour l’accueil du jeune enfant et le fonds de modernisation des Eaje</w:t>
      </w:r>
      <w:r w:rsidRPr="00C3384A">
        <w:rPr>
          <w:rStyle w:val="normaltextrun"/>
          <w:rFonts w:asciiTheme="minorHAnsi" w:hAnsiTheme="minorHAnsi" w:cstheme="minorHAnsi"/>
          <w:color w:val="000000"/>
          <w:sz w:val="22"/>
          <w:szCs w:val="22"/>
        </w:rPr>
        <w:t xml:space="preserve"> </w:t>
      </w:r>
      <w:r w:rsidRPr="00C3384A">
        <w:rPr>
          <w:rStyle w:val="normaltextrun"/>
          <w:rFonts w:asciiTheme="minorHAnsi" w:hAnsiTheme="minorHAnsi" w:cstheme="minorHAnsi"/>
          <w:b/>
          <w:bCs/>
          <w:color w:val="000000"/>
          <w:sz w:val="22"/>
          <w:szCs w:val="22"/>
        </w:rPr>
        <w:t>sont enrichis d’axes dédiés au soutien à la qualité</w:t>
      </w:r>
      <w:r w:rsidRPr="00C3384A">
        <w:rPr>
          <w:rStyle w:val="normaltextrun"/>
          <w:rFonts w:asciiTheme="minorHAnsi" w:hAnsiTheme="minorHAnsi" w:cstheme="minorHAnsi"/>
          <w:color w:val="000000"/>
          <w:sz w:val="22"/>
          <w:szCs w:val="22"/>
        </w:rPr>
        <w:t xml:space="preserve"> s’agissant de la sobriété énergétique, du confort d’été et des éléments favorisant l’amélioration de la qualité de vie et des conditions de travail des professionnels (aménagement des locaux, ergonomie du mobilier dédié au personnel, etc.) ;</w:t>
      </w:r>
    </w:p>
    <w:p w14:paraId="4255ADC9" w14:textId="77777777" w:rsidR="00C3384A" w:rsidRPr="00C3384A" w:rsidRDefault="00C3384A" w:rsidP="00C3384A">
      <w:pPr>
        <w:pStyle w:val="paragraph"/>
        <w:numPr>
          <w:ilvl w:val="0"/>
          <w:numId w:val="38"/>
        </w:numPr>
        <w:spacing w:before="0" w:beforeAutospacing="0" w:after="0" w:afterAutospacing="0"/>
        <w:jc w:val="both"/>
        <w:rPr>
          <w:rFonts w:asciiTheme="minorHAnsi" w:hAnsiTheme="minorHAnsi" w:cstheme="minorHAnsi"/>
          <w:b/>
          <w:bCs/>
          <w:sz w:val="22"/>
          <w:szCs w:val="22"/>
        </w:rPr>
      </w:pPr>
      <w:r w:rsidRPr="00C3384A">
        <w:rPr>
          <w:rStyle w:val="normaltextrun"/>
          <w:rFonts w:asciiTheme="minorHAnsi" w:hAnsiTheme="minorHAnsi" w:cstheme="minorHAnsi"/>
          <w:b/>
          <w:bCs/>
          <w:color w:val="000000"/>
          <w:sz w:val="22"/>
          <w:szCs w:val="22"/>
        </w:rPr>
        <w:t>le fonds publics et territoires (</w:t>
      </w:r>
      <w:proofErr w:type="spellStart"/>
      <w:r w:rsidRPr="00C3384A">
        <w:rPr>
          <w:rStyle w:val="normaltextrun"/>
          <w:rFonts w:asciiTheme="minorHAnsi" w:hAnsiTheme="minorHAnsi" w:cstheme="minorHAnsi"/>
          <w:b/>
          <w:bCs/>
          <w:color w:val="000000"/>
          <w:sz w:val="22"/>
          <w:szCs w:val="22"/>
        </w:rPr>
        <w:t>Fpt</w:t>
      </w:r>
      <w:proofErr w:type="spellEnd"/>
      <w:r w:rsidRPr="00C3384A">
        <w:rPr>
          <w:rStyle w:val="normaltextrun"/>
          <w:rFonts w:asciiTheme="minorHAnsi" w:hAnsiTheme="minorHAnsi" w:cstheme="minorHAnsi"/>
          <w:b/>
          <w:bCs/>
          <w:color w:val="000000"/>
          <w:sz w:val="22"/>
          <w:szCs w:val="22"/>
        </w:rPr>
        <w:t xml:space="preserve">) est enrichi d’un nouvel axe dédié à l’élévation de la qualité des modes d’accueil, </w:t>
      </w:r>
      <w:r w:rsidRPr="00C3384A">
        <w:rPr>
          <w:rStyle w:val="normaltextrun"/>
          <w:rFonts w:asciiTheme="minorHAnsi" w:hAnsiTheme="minorHAnsi" w:cstheme="minorHAnsi"/>
          <w:color w:val="000000"/>
          <w:sz w:val="22"/>
          <w:szCs w:val="22"/>
        </w:rPr>
        <w:t>en particulier s’agissant du renforcement et de la diversification des équipes pluridisciplinaires et de l’enrichissement des projets éducatifs.</w:t>
      </w:r>
    </w:p>
    <w:p w14:paraId="6BF8BF6D" w14:textId="77777777" w:rsidR="00C3384A" w:rsidRPr="00C3384A" w:rsidRDefault="00C3384A" w:rsidP="00C3384A">
      <w:pPr>
        <w:pStyle w:val="paragraph"/>
        <w:spacing w:before="0" w:beforeAutospacing="0" w:after="0" w:afterAutospacing="0"/>
        <w:jc w:val="both"/>
        <w:rPr>
          <w:rFonts w:asciiTheme="minorHAnsi" w:hAnsiTheme="minorHAnsi" w:cstheme="minorHAnsi"/>
          <w:b/>
          <w:bCs/>
          <w:sz w:val="22"/>
          <w:szCs w:val="22"/>
        </w:rPr>
      </w:pPr>
    </w:p>
    <w:p w14:paraId="40D49668" w14:textId="77777777" w:rsidR="00C3384A" w:rsidRPr="00C3384A" w:rsidRDefault="00C3384A" w:rsidP="00C3384A">
      <w:pPr>
        <w:pStyle w:val="paragraph"/>
        <w:spacing w:before="0" w:beforeAutospacing="0" w:after="0" w:afterAutospacing="0"/>
        <w:jc w:val="both"/>
        <w:rPr>
          <w:rFonts w:asciiTheme="minorHAnsi" w:hAnsiTheme="minorHAnsi" w:cstheme="minorHAnsi"/>
          <w:sz w:val="22"/>
          <w:szCs w:val="22"/>
        </w:rPr>
      </w:pPr>
      <w:r w:rsidRPr="00C3384A">
        <w:rPr>
          <w:rFonts w:asciiTheme="minorHAnsi" w:hAnsiTheme="minorHAnsi" w:cstheme="minorHAnsi"/>
          <w:b/>
          <w:bCs/>
          <w:sz w:val="22"/>
          <w:szCs w:val="22"/>
        </w:rPr>
        <w:t xml:space="preserve">La </w:t>
      </w:r>
      <w:proofErr w:type="spellStart"/>
      <w:r w:rsidRPr="00C3384A">
        <w:rPr>
          <w:rFonts w:asciiTheme="minorHAnsi" w:hAnsiTheme="minorHAnsi" w:cstheme="minorHAnsi"/>
          <w:b/>
          <w:bCs/>
          <w:sz w:val="22"/>
          <w:szCs w:val="22"/>
        </w:rPr>
        <w:t>Psu</w:t>
      </w:r>
      <w:proofErr w:type="spellEnd"/>
      <w:r w:rsidRPr="00C3384A">
        <w:rPr>
          <w:rFonts w:asciiTheme="minorHAnsi" w:hAnsiTheme="minorHAnsi" w:cstheme="minorHAnsi"/>
          <w:sz w:val="22"/>
          <w:szCs w:val="22"/>
        </w:rPr>
        <w:t xml:space="preserve"> elle-même fait l’objet de plusieurs réformes d’ampleur en 2024 et 2025 :</w:t>
      </w:r>
    </w:p>
    <w:p w14:paraId="369AFD82" w14:textId="77777777" w:rsidR="00C3384A" w:rsidRPr="00C3384A" w:rsidRDefault="00C3384A" w:rsidP="00C3384A">
      <w:pPr>
        <w:pStyle w:val="paragraph"/>
        <w:numPr>
          <w:ilvl w:val="0"/>
          <w:numId w:val="39"/>
        </w:numPr>
        <w:spacing w:before="0" w:beforeAutospacing="0" w:after="0" w:afterAutospacing="0"/>
        <w:ind w:left="714" w:hanging="357"/>
        <w:jc w:val="both"/>
        <w:rPr>
          <w:rStyle w:val="normaltextrun"/>
          <w:rFonts w:asciiTheme="minorHAnsi" w:hAnsiTheme="minorHAnsi" w:cstheme="minorHAnsi"/>
          <w:sz w:val="22"/>
          <w:szCs w:val="22"/>
        </w:rPr>
      </w:pPr>
      <w:r w:rsidRPr="00C3384A">
        <w:rPr>
          <w:rFonts w:asciiTheme="minorHAnsi" w:hAnsiTheme="minorHAnsi" w:cstheme="minorHAnsi"/>
          <w:b/>
          <w:bCs/>
          <w:sz w:val="22"/>
          <w:szCs w:val="22"/>
        </w:rPr>
        <w:t xml:space="preserve">La prise en compte du « taux de facturation » dans le calcul de la </w:t>
      </w:r>
      <w:proofErr w:type="spellStart"/>
      <w:r w:rsidRPr="00C3384A">
        <w:rPr>
          <w:rFonts w:asciiTheme="minorHAnsi" w:hAnsiTheme="minorHAnsi" w:cstheme="minorHAnsi"/>
          <w:b/>
          <w:bCs/>
          <w:sz w:val="22"/>
          <w:szCs w:val="22"/>
        </w:rPr>
        <w:t>Psu</w:t>
      </w:r>
      <w:proofErr w:type="spellEnd"/>
      <w:r w:rsidRPr="00C3384A">
        <w:rPr>
          <w:rFonts w:asciiTheme="minorHAnsi" w:hAnsiTheme="minorHAnsi" w:cstheme="minorHAnsi"/>
          <w:b/>
          <w:bCs/>
          <w:sz w:val="22"/>
          <w:szCs w:val="22"/>
        </w:rPr>
        <w:t xml:space="preserve"> sera réformée</w:t>
      </w:r>
      <w:r w:rsidRPr="00C3384A">
        <w:rPr>
          <w:rFonts w:asciiTheme="minorHAnsi" w:hAnsiTheme="minorHAnsi" w:cstheme="minorHAnsi"/>
          <w:sz w:val="22"/>
          <w:szCs w:val="22"/>
        </w:rPr>
        <w:t xml:space="preserve"> à compter de 2025 afin de </w:t>
      </w:r>
      <w:r w:rsidRPr="00C3384A">
        <w:rPr>
          <w:rStyle w:val="normaltextrun"/>
          <w:rFonts w:asciiTheme="minorHAnsi" w:hAnsiTheme="minorHAnsi" w:cstheme="minorHAnsi"/>
          <w:color w:val="000000"/>
          <w:sz w:val="22"/>
          <w:szCs w:val="22"/>
        </w:rPr>
        <w:t>supprimer les effets de seuils et leurs conséquences observées pour les gestionnaires, les équipes et les familles ;</w:t>
      </w:r>
    </w:p>
    <w:p w14:paraId="72FC2304" w14:textId="77777777" w:rsidR="00C3384A" w:rsidRPr="00C3384A" w:rsidRDefault="00C3384A" w:rsidP="00C3384A">
      <w:pPr>
        <w:pStyle w:val="paragraph"/>
        <w:numPr>
          <w:ilvl w:val="0"/>
          <w:numId w:val="39"/>
        </w:numPr>
        <w:spacing w:before="0" w:beforeAutospacing="0" w:after="0" w:afterAutospacing="0"/>
        <w:ind w:left="714" w:hanging="357"/>
        <w:jc w:val="both"/>
        <w:rPr>
          <w:rStyle w:val="normaltextrun"/>
          <w:rFonts w:asciiTheme="minorHAnsi" w:hAnsiTheme="minorHAnsi" w:cstheme="minorHAnsi"/>
          <w:sz w:val="22"/>
          <w:szCs w:val="22"/>
        </w:rPr>
      </w:pPr>
      <w:r w:rsidRPr="00C3384A">
        <w:rPr>
          <w:rStyle w:val="normaltextrun"/>
          <w:rFonts w:asciiTheme="minorHAnsi" w:hAnsiTheme="minorHAnsi" w:cstheme="minorHAnsi"/>
          <w:b/>
          <w:bCs/>
          <w:color w:val="000000"/>
          <w:sz w:val="22"/>
          <w:szCs w:val="22"/>
        </w:rPr>
        <w:t>Le financement du temps de travail « hors présence des enfants »</w:t>
      </w:r>
      <w:r w:rsidRPr="00C3384A">
        <w:rPr>
          <w:rStyle w:val="normaltextrun"/>
          <w:rFonts w:asciiTheme="minorHAnsi" w:hAnsiTheme="minorHAnsi" w:cstheme="minorHAnsi"/>
          <w:color w:val="000000"/>
          <w:sz w:val="22"/>
          <w:szCs w:val="22"/>
        </w:rPr>
        <w:t xml:space="preserve"> est revalorisé par : </w:t>
      </w:r>
    </w:p>
    <w:p w14:paraId="4DD83289" w14:textId="77777777" w:rsidR="00C3384A" w:rsidRPr="00C3384A" w:rsidRDefault="00C3384A" w:rsidP="00C3384A">
      <w:pPr>
        <w:pStyle w:val="paragraph"/>
        <w:numPr>
          <w:ilvl w:val="0"/>
          <w:numId w:val="40"/>
        </w:numPr>
        <w:spacing w:before="0" w:beforeAutospacing="0" w:after="0" w:afterAutospacing="0"/>
        <w:ind w:left="1418" w:hanging="425"/>
        <w:jc w:val="both"/>
        <w:rPr>
          <w:rStyle w:val="normaltextrun"/>
          <w:rFonts w:asciiTheme="minorHAnsi" w:hAnsiTheme="minorHAnsi" w:cstheme="minorHAnsi"/>
          <w:sz w:val="22"/>
          <w:szCs w:val="22"/>
        </w:rPr>
      </w:pPr>
      <w:r w:rsidRPr="00C3384A">
        <w:rPr>
          <w:rStyle w:val="normaltextrun"/>
          <w:rFonts w:asciiTheme="minorHAnsi" w:hAnsiTheme="minorHAnsi" w:cstheme="minorHAnsi"/>
          <w:sz w:val="22"/>
          <w:szCs w:val="22"/>
        </w:rPr>
        <w:t>l’instauration d’un financement par la branche Famille de trois journées</w:t>
      </w:r>
      <w:r w:rsidRPr="00C3384A">
        <w:rPr>
          <w:rStyle w:val="normaltextrun"/>
          <w:rFonts w:asciiTheme="minorHAnsi" w:hAnsiTheme="minorHAnsi" w:cstheme="minorHAnsi"/>
          <w:color w:val="000000"/>
          <w:sz w:val="22"/>
          <w:szCs w:val="22"/>
        </w:rPr>
        <w:t xml:space="preserve"> pédagogiques par an et par structure dès 2024 ; </w:t>
      </w:r>
    </w:p>
    <w:p w14:paraId="7A1782C4" w14:textId="77777777" w:rsidR="00C3384A" w:rsidRPr="00C3384A" w:rsidRDefault="00C3384A" w:rsidP="00C3384A">
      <w:pPr>
        <w:pStyle w:val="paragraph"/>
        <w:numPr>
          <w:ilvl w:val="0"/>
          <w:numId w:val="40"/>
        </w:numPr>
        <w:spacing w:before="0" w:beforeAutospacing="0" w:after="0" w:afterAutospacing="0"/>
        <w:ind w:left="1418" w:hanging="425"/>
        <w:jc w:val="both"/>
        <w:rPr>
          <w:rStyle w:val="normaltextrun"/>
          <w:rFonts w:asciiTheme="minorHAnsi" w:hAnsiTheme="minorHAnsi" w:cstheme="minorHAnsi"/>
          <w:sz w:val="22"/>
          <w:szCs w:val="22"/>
        </w:rPr>
      </w:pPr>
      <w:r w:rsidRPr="00C3384A">
        <w:rPr>
          <w:rStyle w:val="normaltextrun"/>
          <w:rFonts w:asciiTheme="minorHAnsi" w:hAnsiTheme="minorHAnsi" w:cstheme="minorHAnsi"/>
          <w:sz w:val="22"/>
          <w:szCs w:val="22"/>
        </w:rPr>
        <w:t xml:space="preserve">la réforme du calcul et la réorientation des « heures de concertation » </w:t>
      </w:r>
      <w:r w:rsidRPr="00C3384A">
        <w:rPr>
          <w:rStyle w:val="normaltextrun"/>
          <w:rFonts w:asciiTheme="minorHAnsi" w:hAnsiTheme="minorHAnsi" w:cstheme="minorHAnsi"/>
          <w:color w:val="000000"/>
          <w:sz w:val="22"/>
          <w:szCs w:val="22"/>
        </w:rPr>
        <w:t>vers la « préparation de l’accueil de chaque enfant » à compter de 2025.</w:t>
      </w:r>
    </w:p>
    <w:p w14:paraId="7300809A" w14:textId="77777777" w:rsidR="00C3384A" w:rsidRPr="00C3384A" w:rsidRDefault="00C3384A" w:rsidP="00C3384A">
      <w:pPr>
        <w:spacing w:after="0" w:line="240" w:lineRule="auto"/>
        <w:ind w:firstLine="708"/>
        <w:jc w:val="both"/>
        <w:rPr>
          <w:rFonts w:cstheme="minorHAnsi"/>
        </w:rPr>
      </w:pPr>
    </w:p>
    <w:p w14:paraId="75528742" w14:textId="77777777" w:rsidR="00C3384A" w:rsidRPr="00C3384A" w:rsidRDefault="00C3384A" w:rsidP="00C3384A">
      <w:pPr>
        <w:spacing w:after="0" w:line="240" w:lineRule="auto"/>
        <w:jc w:val="both"/>
        <w:rPr>
          <w:rFonts w:cstheme="minorHAnsi"/>
        </w:rPr>
      </w:pPr>
      <w:r w:rsidRPr="00C3384A">
        <w:rPr>
          <w:rFonts w:cstheme="minorHAnsi"/>
        </w:rPr>
        <w:t xml:space="preserve">Ces deux dernières mesures ont fait l’objet d’une approbation à l’unanimité par le conseil d’administration de la Cnaf le 5 décembre 2023. La présente circulaire en détaille les modalités de mise en œuvre par les Caf. </w:t>
      </w:r>
    </w:p>
    <w:p w14:paraId="7A1BDDCB" w14:textId="77777777" w:rsidR="00C3384A" w:rsidRDefault="00C3384A" w:rsidP="00C3384A">
      <w:pPr>
        <w:pStyle w:val="paragraph"/>
        <w:spacing w:before="0" w:beforeAutospacing="0" w:after="0" w:afterAutospacing="0"/>
        <w:jc w:val="both"/>
        <w:rPr>
          <w:rFonts w:asciiTheme="minorHAnsi" w:hAnsiTheme="minorHAnsi" w:cstheme="minorHAnsi"/>
          <w:sz w:val="22"/>
          <w:szCs w:val="22"/>
        </w:rPr>
      </w:pPr>
    </w:p>
    <w:p w14:paraId="7059969D" w14:textId="77777777" w:rsidR="004568BD" w:rsidRPr="00C3384A" w:rsidRDefault="004568BD" w:rsidP="00C3384A">
      <w:pPr>
        <w:pStyle w:val="paragraph"/>
        <w:spacing w:before="0" w:beforeAutospacing="0" w:after="0" w:afterAutospacing="0"/>
        <w:jc w:val="both"/>
        <w:rPr>
          <w:rFonts w:asciiTheme="minorHAnsi" w:hAnsiTheme="minorHAnsi" w:cstheme="minorHAnsi"/>
          <w:sz w:val="22"/>
          <w:szCs w:val="22"/>
        </w:rPr>
      </w:pPr>
    </w:p>
    <w:p w14:paraId="1A18A777" w14:textId="77777777" w:rsidR="00C3384A" w:rsidRPr="004568BD" w:rsidRDefault="00C3384A" w:rsidP="00C3384A">
      <w:pPr>
        <w:pStyle w:val="Titre1"/>
        <w:numPr>
          <w:ilvl w:val="0"/>
          <w:numId w:val="41"/>
        </w:numPr>
        <w:spacing w:before="0" w:line="240" w:lineRule="auto"/>
        <w:ind w:left="284" w:hanging="284"/>
        <w:jc w:val="both"/>
        <w:rPr>
          <w:rFonts w:asciiTheme="minorHAnsi" w:hAnsiTheme="minorHAnsi" w:cstheme="minorHAnsi"/>
          <w:b/>
          <w:bCs/>
          <w:sz w:val="22"/>
          <w:szCs w:val="22"/>
        </w:rPr>
      </w:pPr>
      <w:r w:rsidRPr="004568BD">
        <w:rPr>
          <w:rFonts w:asciiTheme="minorHAnsi" w:hAnsiTheme="minorHAnsi" w:cstheme="minorHAnsi"/>
          <w:b/>
          <w:bCs/>
          <w:sz w:val="22"/>
          <w:szCs w:val="22"/>
        </w:rPr>
        <w:t xml:space="preserve">Le financement de trois journées pédagogiques par an et par établissement par la </w:t>
      </w:r>
      <w:proofErr w:type="spellStart"/>
      <w:r w:rsidRPr="004568BD">
        <w:rPr>
          <w:rFonts w:asciiTheme="minorHAnsi" w:hAnsiTheme="minorHAnsi" w:cstheme="minorHAnsi"/>
          <w:b/>
          <w:bCs/>
          <w:sz w:val="22"/>
          <w:szCs w:val="22"/>
        </w:rPr>
        <w:t>Psu</w:t>
      </w:r>
      <w:proofErr w:type="spellEnd"/>
    </w:p>
    <w:p w14:paraId="3EDD374E" w14:textId="77777777" w:rsidR="00C3384A" w:rsidRPr="00C3384A" w:rsidRDefault="00C3384A" w:rsidP="00C3384A">
      <w:pPr>
        <w:tabs>
          <w:tab w:val="left" w:pos="5670"/>
        </w:tabs>
        <w:spacing w:after="0" w:line="240" w:lineRule="auto"/>
        <w:jc w:val="both"/>
        <w:rPr>
          <w:rFonts w:cstheme="minorHAnsi"/>
        </w:rPr>
      </w:pPr>
    </w:p>
    <w:p w14:paraId="09C00547" w14:textId="77777777" w:rsidR="00C119B2" w:rsidRDefault="00C3384A" w:rsidP="00C3384A">
      <w:pPr>
        <w:suppressAutoHyphens/>
        <w:spacing w:after="0" w:line="240" w:lineRule="auto"/>
        <w:jc w:val="both"/>
        <w:rPr>
          <w:rFonts w:eastAsia="Arial" w:cstheme="minorHAnsi"/>
        </w:rPr>
      </w:pPr>
      <w:r w:rsidRPr="00C3384A">
        <w:rPr>
          <w:rFonts w:eastAsia="Arial" w:cstheme="minorHAnsi"/>
        </w:rPr>
        <w:t>Le 4</w:t>
      </w:r>
      <w:r w:rsidRPr="00C3384A">
        <w:rPr>
          <w:rFonts w:eastAsia="Arial" w:cstheme="minorHAnsi"/>
          <w:vertAlign w:val="superscript"/>
        </w:rPr>
        <w:t>ème</w:t>
      </w:r>
      <w:r w:rsidRPr="00C3384A">
        <w:rPr>
          <w:rFonts w:eastAsia="Arial" w:cstheme="minorHAnsi"/>
        </w:rPr>
        <w:t xml:space="preserve"> principe de la Charte nationale pour l’accueil du jeune enfant</w:t>
      </w:r>
      <w:r w:rsidRPr="00C3384A">
        <w:rPr>
          <w:rStyle w:val="Appelnotedebasdep"/>
          <w:rFonts w:eastAsia="Arial" w:cstheme="minorHAnsi"/>
        </w:rPr>
        <w:footnoteReference w:id="2"/>
      </w:r>
      <w:r w:rsidRPr="00C3384A">
        <w:rPr>
          <w:rFonts w:eastAsia="Arial" w:cstheme="minorHAnsi"/>
        </w:rPr>
        <w:t xml:space="preserve"> énonce que « travailler auprès des tout-petits nécessite des temps pour réfléchir, se documenter et échanger entre collègues et avec d'autres intervenants ».</w:t>
      </w:r>
    </w:p>
    <w:p w14:paraId="3DA647BD" w14:textId="77777777" w:rsidR="00C119B2" w:rsidRDefault="00C3384A" w:rsidP="00C3384A">
      <w:pPr>
        <w:suppressAutoHyphens/>
        <w:spacing w:after="0" w:line="240" w:lineRule="auto"/>
        <w:jc w:val="both"/>
        <w:rPr>
          <w:rFonts w:eastAsia="Arial" w:cstheme="minorHAnsi"/>
        </w:rPr>
      </w:pPr>
      <w:r w:rsidRPr="00C3384A">
        <w:rPr>
          <w:rFonts w:eastAsia="Arial" w:cstheme="minorHAnsi"/>
        </w:rPr>
        <w:t>Le 9</w:t>
      </w:r>
      <w:r w:rsidRPr="00C3384A">
        <w:rPr>
          <w:rFonts w:eastAsia="Arial" w:cstheme="minorHAnsi"/>
          <w:vertAlign w:val="superscript"/>
        </w:rPr>
        <w:t>ème</w:t>
      </w:r>
      <w:r w:rsidRPr="00C3384A">
        <w:rPr>
          <w:rFonts w:eastAsia="Arial" w:cstheme="minorHAnsi"/>
        </w:rPr>
        <w:t xml:space="preserve"> principe précise encore que « le jeune enfant suscite, chez les adultes qui s'occupent de lui, des émotions, des pensées positives ou négatives qui rejaillissent dans leur attitude, souvent à leur insu. La nature et la puissance de ces réactions sont différentes selon la place, la fonction et le rôle occupés vis à vis des enfants. Il est essentiel d’en avoir conscience, d’en parler, d’y réfléchir entre professionnels pour réajuster sa pratique.</w:t>
      </w:r>
    </w:p>
    <w:p w14:paraId="479F7238" w14:textId="0D9C3B94" w:rsidR="00C3384A" w:rsidRPr="00C3384A" w:rsidRDefault="00C3384A" w:rsidP="00C3384A">
      <w:pPr>
        <w:suppressAutoHyphens/>
        <w:spacing w:after="0" w:line="240" w:lineRule="auto"/>
        <w:jc w:val="both"/>
        <w:rPr>
          <w:rFonts w:eastAsia="Arial" w:cstheme="minorHAnsi"/>
        </w:rPr>
      </w:pPr>
      <w:r w:rsidRPr="00C3384A">
        <w:rPr>
          <w:rFonts w:eastAsia="Arial" w:cstheme="minorHAnsi"/>
        </w:rPr>
        <w:t>C’est pourquoi des temps systématisés et réguliers de réflexion et d'observation partagées doivent permettre d’analyser collectivement les pratiques. La réflexivité entre professionnels, la pluridisciplinarité, la supervision des pratiques sont des outils qui nourrissent leur capacité de création, de changement et d’innovation et qui soutiennent la motivation et l’intérêt du travail avec les enfants et leurs familles ».</w:t>
      </w:r>
    </w:p>
    <w:p w14:paraId="4AEDA1BD" w14:textId="77777777" w:rsidR="00C3384A" w:rsidRPr="00C3384A" w:rsidRDefault="00C3384A" w:rsidP="00C3384A">
      <w:pPr>
        <w:suppressAutoHyphens/>
        <w:spacing w:after="0" w:line="240" w:lineRule="auto"/>
        <w:jc w:val="both"/>
        <w:rPr>
          <w:rFonts w:eastAsia="Arial" w:cstheme="minorHAnsi"/>
        </w:rPr>
      </w:pPr>
    </w:p>
    <w:p w14:paraId="1962AFDF" w14:textId="77777777" w:rsidR="00C3384A" w:rsidRPr="00C3384A" w:rsidRDefault="00C3384A" w:rsidP="00C3384A">
      <w:pPr>
        <w:suppressAutoHyphens/>
        <w:spacing w:after="0" w:line="240" w:lineRule="auto"/>
        <w:jc w:val="both"/>
        <w:rPr>
          <w:rFonts w:eastAsia="Arial" w:cstheme="minorHAnsi"/>
        </w:rPr>
      </w:pPr>
      <w:r w:rsidRPr="00C3384A">
        <w:rPr>
          <w:rFonts w:eastAsia="Arial" w:cstheme="minorHAnsi"/>
        </w:rPr>
        <w:t>L’</w:t>
      </w:r>
      <w:proofErr w:type="spellStart"/>
      <w:r w:rsidRPr="00C3384A">
        <w:rPr>
          <w:rFonts w:eastAsia="Arial" w:cstheme="minorHAnsi"/>
        </w:rPr>
        <w:t>Igas</w:t>
      </w:r>
      <w:proofErr w:type="spellEnd"/>
      <w:r w:rsidRPr="00C3384A">
        <w:rPr>
          <w:rFonts w:eastAsia="Arial" w:cstheme="minorHAnsi"/>
        </w:rPr>
        <w:t xml:space="preserve"> relève que les « réunions d’équipe, la réflexion et la mobilisation sur le projet pédagogique, l’analyse de la pratique professionnelle et le soutien à la parentalité constituent autant de </w:t>
      </w:r>
      <w:r w:rsidRPr="00C3384A">
        <w:rPr>
          <w:rFonts w:eastAsia="Arial" w:cstheme="minorHAnsi"/>
        </w:rPr>
        <w:lastRenderedPageBreak/>
        <w:t>déterminants centraux de la qualité de l’accueil comme de la prévention de la maltraitance »</w:t>
      </w:r>
      <w:r w:rsidRPr="00C3384A">
        <w:rPr>
          <w:rFonts w:eastAsia="Arial" w:cstheme="minorHAnsi"/>
          <w:vertAlign w:val="superscript"/>
        </w:rPr>
        <w:footnoteReference w:id="3"/>
      </w:r>
      <w:r w:rsidRPr="00C3384A">
        <w:rPr>
          <w:rFonts w:eastAsia="Arial" w:cstheme="minorHAnsi"/>
        </w:rPr>
        <w:t>. Elle recommande en conséquence de « mieux prendre en compte le temps hors enfant ».</w:t>
      </w:r>
    </w:p>
    <w:p w14:paraId="7A01BA2D" w14:textId="77777777" w:rsidR="00C3384A" w:rsidRPr="00C3384A" w:rsidRDefault="00C3384A" w:rsidP="00C3384A">
      <w:pPr>
        <w:suppressAutoHyphens/>
        <w:spacing w:after="0" w:line="240" w:lineRule="auto"/>
        <w:jc w:val="both"/>
        <w:rPr>
          <w:rFonts w:eastAsia="Arial" w:cstheme="minorHAnsi"/>
        </w:rPr>
      </w:pPr>
    </w:p>
    <w:p w14:paraId="2F504B15" w14:textId="77777777" w:rsidR="00C3384A" w:rsidRPr="00C3384A" w:rsidRDefault="00C3384A" w:rsidP="00C3384A">
      <w:pPr>
        <w:suppressAutoHyphens/>
        <w:spacing w:after="0" w:line="240" w:lineRule="auto"/>
        <w:jc w:val="both"/>
        <w:rPr>
          <w:rFonts w:eastAsia="Arial" w:cstheme="minorHAnsi"/>
          <w:lang w:eastAsia="ar-SA"/>
        </w:rPr>
      </w:pPr>
      <w:r w:rsidRPr="00C3384A">
        <w:rPr>
          <w:rFonts w:eastAsia="Arial" w:cstheme="minorHAnsi"/>
        </w:rPr>
        <w:t>Par ailleurs, le cadre normatif des modes d’accueil réformé en 2021 valorise l’importance du projet d’établissement des Eaje et de son renouvellement concerté avec les professionnels en relation avec les attendus de la Charte nationale d’accueil du jeune enfant dont les principes sont désormais opposables.</w:t>
      </w:r>
    </w:p>
    <w:p w14:paraId="365D2C7C" w14:textId="77777777" w:rsidR="00C3384A" w:rsidRPr="00C3384A" w:rsidRDefault="00C3384A" w:rsidP="00C3384A">
      <w:pPr>
        <w:autoSpaceDE w:val="0"/>
        <w:autoSpaceDN w:val="0"/>
        <w:adjustRightInd w:val="0"/>
        <w:spacing w:after="0" w:line="240" w:lineRule="auto"/>
        <w:jc w:val="both"/>
        <w:rPr>
          <w:rFonts w:eastAsia="Arial" w:cstheme="minorHAnsi"/>
          <w:highlight w:val="yellow"/>
        </w:rPr>
      </w:pPr>
    </w:p>
    <w:p w14:paraId="2F80724E" w14:textId="77777777" w:rsidR="00C3384A" w:rsidRPr="00C3384A" w:rsidRDefault="00C3384A" w:rsidP="00C3384A">
      <w:pPr>
        <w:autoSpaceDE w:val="0"/>
        <w:autoSpaceDN w:val="0"/>
        <w:adjustRightInd w:val="0"/>
        <w:spacing w:after="0" w:line="240" w:lineRule="auto"/>
        <w:jc w:val="both"/>
        <w:rPr>
          <w:rFonts w:eastAsia="Arial" w:cstheme="minorHAnsi"/>
        </w:rPr>
      </w:pPr>
      <w:r w:rsidRPr="00C3384A">
        <w:rPr>
          <w:rFonts w:eastAsia="Arial" w:cstheme="minorHAnsi"/>
        </w:rPr>
        <w:t xml:space="preserve">Or, dans le cadre des règles de calcul de la </w:t>
      </w:r>
      <w:proofErr w:type="spellStart"/>
      <w:r w:rsidRPr="00C3384A">
        <w:rPr>
          <w:rFonts w:eastAsia="Arial" w:cstheme="minorHAnsi"/>
        </w:rPr>
        <w:t>Psu</w:t>
      </w:r>
      <w:proofErr w:type="spellEnd"/>
      <w:r w:rsidRPr="00C3384A">
        <w:rPr>
          <w:rFonts w:eastAsia="Arial" w:cstheme="minorHAnsi"/>
        </w:rPr>
        <w:t xml:space="preserve"> qui prévalent jusqu’en 2023, les heures le cas échéant non facturées aux familles pour la réalisation d’une journée pédagogique ne donnent lieu à l’encaissement d’aucune participation familiale ni au versement de la </w:t>
      </w:r>
      <w:proofErr w:type="spellStart"/>
      <w:r w:rsidRPr="00C3384A">
        <w:rPr>
          <w:rFonts w:eastAsia="Arial" w:cstheme="minorHAnsi"/>
        </w:rPr>
        <w:t>Psu</w:t>
      </w:r>
      <w:proofErr w:type="spellEnd"/>
      <w:r w:rsidRPr="00C3384A">
        <w:rPr>
          <w:rFonts w:eastAsia="Arial" w:cstheme="minorHAnsi"/>
        </w:rPr>
        <w:t xml:space="preserve"> pour le gestionnaire, ce qui représente par conséquent une absence de recettes intégralement supportée par ce dernier.</w:t>
      </w:r>
    </w:p>
    <w:p w14:paraId="6DADEB55" w14:textId="6CBF357B" w:rsidR="00C3384A" w:rsidRPr="00C3384A" w:rsidRDefault="00C3384A" w:rsidP="00C3384A">
      <w:pPr>
        <w:tabs>
          <w:tab w:val="left" w:pos="1064"/>
        </w:tabs>
        <w:autoSpaceDE w:val="0"/>
        <w:autoSpaceDN w:val="0"/>
        <w:adjustRightInd w:val="0"/>
        <w:spacing w:after="0" w:line="240" w:lineRule="auto"/>
        <w:jc w:val="both"/>
        <w:rPr>
          <w:rFonts w:eastAsia="Arial" w:cstheme="minorHAnsi"/>
        </w:rPr>
      </w:pPr>
    </w:p>
    <w:p w14:paraId="442A0348" w14:textId="77777777" w:rsidR="00C3384A" w:rsidRPr="00C3384A" w:rsidRDefault="00C3384A" w:rsidP="00C3384A">
      <w:pPr>
        <w:autoSpaceDE w:val="0"/>
        <w:autoSpaceDN w:val="0"/>
        <w:adjustRightInd w:val="0"/>
        <w:spacing w:after="0" w:line="240" w:lineRule="auto"/>
        <w:jc w:val="both"/>
        <w:rPr>
          <w:rFonts w:eastAsia="Arial" w:cstheme="minorHAnsi"/>
        </w:rPr>
      </w:pPr>
      <w:r w:rsidRPr="00C3384A">
        <w:rPr>
          <w:rFonts w:eastAsia="Arial" w:cstheme="minorHAnsi"/>
        </w:rPr>
        <w:t xml:space="preserve">Pour encourager à la réalisation effective de journées pédagogiques dans les établissements, le Conseil d’administration de la Cnaf a adopté la prise en charge par la </w:t>
      </w:r>
      <w:proofErr w:type="spellStart"/>
      <w:r w:rsidRPr="00C3384A">
        <w:rPr>
          <w:rFonts w:eastAsia="Arial" w:cstheme="minorHAnsi"/>
        </w:rPr>
        <w:t>Psu</w:t>
      </w:r>
      <w:proofErr w:type="spellEnd"/>
      <w:r w:rsidRPr="00C3384A">
        <w:rPr>
          <w:rFonts w:eastAsia="Arial" w:cstheme="minorHAnsi"/>
        </w:rPr>
        <w:t xml:space="preserve"> des heures non-facturées à l’occasion de la réalisation de journées pédagogiques au sein des Eaje, dans la limite de 3 journées par an et par établissement, à compter du 1</w:t>
      </w:r>
      <w:r w:rsidRPr="00C3384A">
        <w:rPr>
          <w:rFonts w:eastAsia="Arial" w:cstheme="minorHAnsi"/>
          <w:vertAlign w:val="superscript"/>
        </w:rPr>
        <w:t>er</w:t>
      </w:r>
      <w:r w:rsidRPr="00C3384A">
        <w:rPr>
          <w:rFonts w:eastAsia="Arial" w:cstheme="minorHAnsi"/>
        </w:rPr>
        <w:t xml:space="preserve"> janvier 2024. </w:t>
      </w:r>
    </w:p>
    <w:p w14:paraId="1ACCAE1C" w14:textId="77777777" w:rsidR="00C3384A" w:rsidRDefault="00C3384A" w:rsidP="00C3384A">
      <w:pPr>
        <w:autoSpaceDE w:val="0"/>
        <w:autoSpaceDN w:val="0"/>
        <w:adjustRightInd w:val="0"/>
        <w:spacing w:after="0" w:line="240" w:lineRule="auto"/>
        <w:jc w:val="both"/>
        <w:rPr>
          <w:rFonts w:cstheme="minorHAnsi"/>
        </w:rPr>
      </w:pPr>
    </w:p>
    <w:p w14:paraId="4F02D445" w14:textId="77777777" w:rsidR="00C119B2" w:rsidRPr="00C3384A" w:rsidRDefault="00C119B2" w:rsidP="00C3384A">
      <w:pPr>
        <w:autoSpaceDE w:val="0"/>
        <w:autoSpaceDN w:val="0"/>
        <w:adjustRightInd w:val="0"/>
        <w:spacing w:after="0" w:line="240" w:lineRule="auto"/>
        <w:jc w:val="both"/>
        <w:rPr>
          <w:rFonts w:cstheme="minorHAnsi"/>
        </w:rPr>
      </w:pPr>
    </w:p>
    <w:p w14:paraId="6E937CE4" w14:textId="7C23EC63" w:rsidR="00C3384A" w:rsidRPr="00A00F7F" w:rsidRDefault="00C3384A" w:rsidP="00A00F7F">
      <w:pPr>
        <w:pStyle w:val="Titre2"/>
        <w:numPr>
          <w:ilvl w:val="1"/>
          <w:numId w:val="41"/>
        </w:numPr>
        <w:spacing w:before="0" w:line="240" w:lineRule="auto"/>
        <w:ind w:left="567"/>
        <w:jc w:val="both"/>
        <w:rPr>
          <w:rFonts w:asciiTheme="minorHAnsi" w:hAnsiTheme="minorHAnsi" w:cstheme="minorHAnsi"/>
          <w:sz w:val="22"/>
          <w:szCs w:val="22"/>
        </w:rPr>
      </w:pPr>
      <w:r w:rsidRPr="00792FBF">
        <w:rPr>
          <w:rFonts w:asciiTheme="minorHAnsi" w:hAnsiTheme="minorHAnsi" w:cstheme="minorHAnsi"/>
          <w:sz w:val="22"/>
          <w:szCs w:val="22"/>
        </w:rPr>
        <w:t>Les journées pédagogiques sont des temps de travail et de réflexion des équipes dédiées au projet et aux pratiques et à la mise à jour des connaissances</w:t>
      </w:r>
    </w:p>
    <w:p w14:paraId="2B2B37B5" w14:textId="77777777" w:rsidR="00C3384A" w:rsidRPr="00C3384A" w:rsidRDefault="00C3384A" w:rsidP="00C3384A">
      <w:pPr>
        <w:suppressAutoHyphens/>
        <w:spacing w:after="0" w:line="240" w:lineRule="auto"/>
        <w:jc w:val="both"/>
        <w:rPr>
          <w:rFonts w:eastAsia="Arial" w:cstheme="minorHAnsi"/>
        </w:rPr>
      </w:pPr>
      <w:r w:rsidRPr="00C3384A">
        <w:rPr>
          <w:rFonts w:eastAsia="Arial" w:cstheme="minorHAnsi"/>
        </w:rPr>
        <w:t>Les journées pédagogiques constituent des temps de réflexion entre professionnels, en dehors de la présence des enfants pour ajuster l’organisation, les pratiques pédagogiques, rédiger ou réviser le projet d’accueil, mettre à jour les connaissances relatives au développement du jeune enfant. Elles peuvent être par ailleurs l’occasion d’organiser des séances d’analyse de la pratique telles que prévues par le Code de la santé publique (article R. 2324-347 précité du code de la santé publique), en complément de celles qui sont organisées tout au long de l’année.</w:t>
      </w:r>
    </w:p>
    <w:p w14:paraId="3404DE6A" w14:textId="77777777" w:rsidR="00C3384A" w:rsidRPr="00C3384A" w:rsidRDefault="00C3384A" w:rsidP="00C3384A">
      <w:pPr>
        <w:suppressAutoHyphens/>
        <w:spacing w:after="0" w:line="240" w:lineRule="auto"/>
        <w:jc w:val="both"/>
        <w:rPr>
          <w:rFonts w:eastAsia="Arial" w:cstheme="minorHAnsi"/>
        </w:rPr>
      </w:pPr>
    </w:p>
    <w:p w14:paraId="39D5632C" w14:textId="77777777" w:rsidR="00C3384A" w:rsidRPr="00C3384A" w:rsidRDefault="00C3384A" w:rsidP="00C3384A">
      <w:pPr>
        <w:suppressAutoHyphens/>
        <w:spacing w:after="0" w:line="240" w:lineRule="auto"/>
        <w:jc w:val="both"/>
        <w:rPr>
          <w:rFonts w:eastAsia="Arial" w:cstheme="minorHAnsi"/>
          <w:lang w:eastAsia="ar-SA"/>
        </w:rPr>
      </w:pPr>
      <w:r w:rsidRPr="00C3384A">
        <w:rPr>
          <w:rFonts w:eastAsia="Arial" w:cstheme="minorHAnsi"/>
        </w:rPr>
        <w:t xml:space="preserve">Elles associent tout le personnel : </w:t>
      </w:r>
      <w:r w:rsidRPr="00C3384A">
        <w:rPr>
          <w:rFonts w:eastAsia="Arial" w:cstheme="minorHAnsi"/>
          <w:lang w:eastAsia="ar-SA"/>
        </w:rPr>
        <w:t xml:space="preserve">la présence des personnels placés auprès des enfants est requise lors des journées pédagogiques. La présence des personnels de l'équipe technique (cuisine, ménage) sera favorisée, sans être toutefois obligatoire, notamment en fonction des thèmes retenus pour les journées pédagogiques. </w:t>
      </w:r>
    </w:p>
    <w:p w14:paraId="4A4A6095" w14:textId="77777777" w:rsidR="00C3384A" w:rsidRPr="00C3384A" w:rsidRDefault="00C3384A" w:rsidP="00C3384A">
      <w:pPr>
        <w:suppressAutoHyphens/>
        <w:spacing w:after="0" w:line="240" w:lineRule="auto"/>
        <w:jc w:val="both"/>
        <w:rPr>
          <w:rFonts w:eastAsia="Arial" w:cstheme="minorHAnsi"/>
          <w:lang w:eastAsia="ar-SA"/>
        </w:rPr>
      </w:pPr>
    </w:p>
    <w:p w14:paraId="2268068D" w14:textId="15CDDDCE" w:rsidR="00C3384A" w:rsidRDefault="00C3384A" w:rsidP="00C3384A">
      <w:pPr>
        <w:suppressAutoHyphens/>
        <w:spacing w:after="0" w:line="240" w:lineRule="auto"/>
        <w:jc w:val="both"/>
        <w:rPr>
          <w:rFonts w:eastAsia="Arial" w:cstheme="minorHAnsi"/>
          <w:lang w:eastAsia="ar-SA"/>
        </w:rPr>
      </w:pPr>
      <w:r w:rsidRPr="00C3384A">
        <w:rPr>
          <w:rFonts w:eastAsia="Arial" w:cstheme="minorHAnsi"/>
          <w:lang w:eastAsia="ar-SA"/>
        </w:rPr>
        <w:t>Les journées peuvent être organisées à l’échelle d’un réseau ou d’un territoire et réunir différents modes d’accueil, dès lors qu’elles prévoient la participation de l’ensemble des personnels des établissements concernés et qu’elles ont pour objet les finalités mentionnées supra.</w:t>
      </w:r>
    </w:p>
    <w:p w14:paraId="76177994" w14:textId="77777777" w:rsidR="00724057" w:rsidRPr="00724057" w:rsidRDefault="00724057" w:rsidP="00724057">
      <w:pPr>
        <w:suppressAutoHyphens/>
        <w:spacing w:after="0" w:line="240" w:lineRule="auto"/>
        <w:jc w:val="both"/>
        <w:rPr>
          <w:rFonts w:eastAsia="Arial" w:cstheme="minorHAnsi"/>
          <w:lang w:eastAsia="ar-SA"/>
        </w:rPr>
      </w:pPr>
      <w:r w:rsidRPr="00724057">
        <w:rPr>
          <w:rFonts w:eastAsia="Arial" w:cstheme="minorHAnsi"/>
          <w:lang w:eastAsia="ar-SA"/>
        </w:rPr>
        <w:t>Elles peuvent être l’occasion d’une réflexion sur la place des parents dans la structure, voire permettre un temps d’échange avec des représentants des parents, par exemple en préfiguration de la mise en place d’un conseil d’établissement.</w:t>
      </w:r>
    </w:p>
    <w:p w14:paraId="0BD02193" w14:textId="77777777" w:rsidR="00C3384A" w:rsidRPr="00C3384A" w:rsidRDefault="00C3384A" w:rsidP="00C3384A">
      <w:pPr>
        <w:suppressAutoHyphens/>
        <w:spacing w:after="0" w:line="240" w:lineRule="auto"/>
        <w:jc w:val="both"/>
        <w:rPr>
          <w:rFonts w:eastAsia="Arial" w:cstheme="minorHAnsi"/>
        </w:rPr>
      </w:pPr>
    </w:p>
    <w:p w14:paraId="4AA4A96B" w14:textId="77777777" w:rsidR="00C3384A" w:rsidRPr="00C3384A" w:rsidRDefault="00C3384A" w:rsidP="00C3384A">
      <w:pPr>
        <w:suppressAutoHyphens/>
        <w:spacing w:after="0" w:line="240" w:lineRule="auto"/>
        <w:jc w:val="both"/>
        <w:rPr>
          <w:rFonts w:eastAsia="Arial" w:cstheme="minorHAnsi"/>
        </w:rPr>
      </w:pPr>
      <w:r w:rsidRPr="00C3384A">
        <w:rPr>
          <w:rFonts w:eastAsia="Arial" w:cstheme="minorHAnsi"/>
        </w:rPr>
        <w:t>La journée pédagogique réunit les personnels pendant une durée correspondant à la durée habituelle de travail des personnels au sein de l’établissement.</w:t>
      </w:r>
    </w:p>
    <w:p w14:paraId="2A043D5F" w14:textId="77777777" w:rsidR="00C3384A" w:rsidRDefault="00C3384A" w:rsidP="00C3384A">
      <w:pPr>
        <w:suppressAutoHyphens/>
        <w:spacing w:after="0" w:line="240" w:lineRule="auto"/>
        <w:jc w:val="both"/>
        <w:rPr>
          <w:rFonts w:eastAsia="Arial" w:cstheme="minorHAnsi"/>
        </w:rPr>
      </w:pPr>
    </w:p>
    <w:p w14:paraId="2DA9AEC7" w14:textId="77777777" w:rsidR="00C119B2" w:rsidRPr="00C3384A" w:rsidRDefault="00C119B2" w:rsidP="00C3384A">
      <w:pPr>
        <w:suppressAutoHyphens/>
        <w:spacing w:after="0" w:line="240" w:lineRule="auto"/>
        <w:jc w:val="both"/>
        <w:rPr>
          <w:rFonts w:eastAsia="Arial" w:cstheme="minorHAnsi"/>
        </w:rPr>
      </w:pPr>
    </w:p>
    <w:p w14:paraId="3CAB137D" w14:textId="732E6790" w:rsidR="00C119B2" w:rsidRPr="00A00F7F" w:rsidRDefault="00C3384A" w:rsidP="00A00F7F">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Les journées pédagogiques sont des journées de fermeture au public pour lesquelles la Caf compense l’intégralité des pertes de recettes résultant de l’absence de facturation aux familles et de PSU</w:t>
      </w:r>
    </w:p>
    <w:p w14:paraId="18F723DD" w14:textId="61A2C6A2" w:rsidR="00C3384A" w:rsidRPr="00C3384A" w:rsidRDefault="00C3384A" w:rsidP="00C3384A">
      <w:pPr>
        <w:autoSpaceDE w:val="0"/>
        <w:autoSpaceDN w:val="0"/>
        <w:adjustRightInd w:val="0"/>
        <w:spacing w:after="0" w:line="240" w:lineRule="auto"/>
        <w:jc w:val="both"/>
        <w:rPr>
          <w:rFonts w:eastAsia="Arial" w:cstheme="minorHAnsi"/>
        </w:rPr>
      </w:pPr>
      <w:r w:rsidRPr="00C3384A">
        <w:rPr>
          <w:rFonts w:eastAsia="Arial" w:cstheme="minorHAnsi"/>
        </w:rPr>
        <w:t>Les journées pédagogiques correspondent à des journées de fermeture au public de l’établissement. Aucun enfant n’est accueilli et les familles ne sont pas facturées pour la journée considérée.</w:t>
      </w:r>
    </w:p>
    <w:p w14:paraId="5C27963F" w14:textId="77777777" w:rsidR="00C3384A" w:rsidRPr="00C3384A" w:rsidRDefault="00C3384A" w:rsidP="00C3384A">
      <w:pPr>
        <w:autoSpaceDE w:val="0"/>
        <w:autoSpaceDN w:val="0"/>
        <w:adjustRightInd w:val="0"/>
        <w:spacing w:after="0" w:line="240" w:lineRule="auto"/>
        <w:jc w:val="both"/>
        <w:rPr>
          <w:rFonts w:eastAsia="Arial" w:cstheme="minorHAnsi"/>
        </w:rPr>
      </w:pPr>
    </w:p>
    <w:p w14:paraId="75BBDB3B" w14:textId="6FEB77A7" w:rsidR="00C3384A" w:rsidRDefault="00C3384A" w:rsidP="00C3384A">
      <w:pPr>
        <w:autoSpaceDE w:val="0"/>
        <w:autoSpaceDN w:val="0"/>
        <w:adjustRightInd w:val="0"/>
        <w:spacing w:after="0" w:line="240" w:lineRule="auto"/>
        <w:jc w:val="both"/>
        <w:rPr>
          <w:rFonts w:eastAsia="Arial" w:cstheme="minorHAnsi"/>
        </w:rPr>
      </w:pPr>
      <w:r w:rsidRPr="00C3384A">
        <w:rPr>
          <w:rFonts w:eastAsia="Arial" w:cstheme="minorHAnsi"/>
        </w:rPr>
        <w:t xml:space="preserve">Les gestionnaires sont invités à informer le plus tôt possible les familles des dates de fermeture de la structure correspondant aux journées pédagogiques afin que les parents s’organisent en conséquence. </w:t>
      </w:r>
      <w:r w:rsidRPr="00C3384A">
        <w:rPr>
          <w:rFonts w:eastAsia="Arial" w:cstheme="minorHAnsi"/>
        </w:rPr>
        <w:lastRenderedPageBreak/>
        <w:t xml:space="preserve">Les règlements de fonctionnement des établissements mentionneront ces possibilités de fermeture et les contrats d’accueil et/ou les documents et affichages fournis par les structures en début d’année mentionneront utilement les dates prévisionnelles de fermeture. </w:t>
      </w:r>
    </w:p>
    <w:p w14:paraId="375A3F8C" w14:textId="1C44BDB2" w:rsidR="00724057" w:rsidRDefault="00724057" w:rsidP="00C3384A">
      <w:pPr>
        <w:autoSpaceDE w:val="0"/>
        <w:autoSpaceDN w:val="0"/>
        <w:adjustRightInd w:val="0"/>
        <w:spacing w:after="0" w:line="240" w:lineRule="auto"/>
        <w:jc w:val="both"/>
        <w:rPr>
          <w:rFonts w:eastAsia="Arial" w:cstheme="minorHAnsi"/>
        </w:rPr>
      </w:pPr>
    </w:p>
    <w:p w14:paraId="142E155B" w14:textId="77777777" w:rsidR="00724057" w:rsidRPr="00C3384A" w:rsidRDefault="00724057" w:rsidP="00C3384A">
      <w:pPr>
        <w:autoSpaceDE w:val="0"/>
        <w:autoSpaceDN w:val="0"/>
        <w:adjustRightInd w:val="0"/>
        <w:spacing w:after="0" w:line="240" w:lineRule="auto"/>
        <w:jc w:val="both"/>
        <w:rPr>
          <w:rFonts w:eastAsia="Arial" w:cstheme="minorHAnsi"/>
        </w:rPr>
      </w:pPr>
    </w:p>
    <w:p w14:paraId="174990DA" w14:textId="057891A7" w:rsidR="0093638A" w:rsidRPr="00A00F7F" w:rsidRDefault="00C3384A" w:rsidP="00A00F7F">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Le financement d’une journée pédagogique correspond à un forfait équivalent à 10 heures facturées par place et par jour</w:t>
      </w:r>
    </w:p>
    <w:p w14:paraId="2F9BB930" w14:textId="67CBFA2D" w:rsidR="00C3384A" w:rsidRPr="00C3384A" w:rsidRDefault="00C3384A" w:rsidP="00C3384A">
      <w:pPr>
        <w:autoSpaceDE w:val="0"/>
        <w:autoSpaceDN w:val="0"/>
        <w:adjustRightInd w:val="0"/>
        <w:spacing w:after="0" w:line="240" w:lineRule="auto"/>
        <w:jc w:val="both"/>
        <w:rPr>
          <w:rFonts w:eastAsia="Arial" w:cstheme="minorHAnsi"/>
        </w:rPr>
      </w:pPr>
      <w:r w:rsidRPr="00C3384A">
        <w:rPr>
          <w:rFonts w:eastAsia="Arial" w:cstheme="minorHAnsi"/>
        </w:rPr>
        <w:t xml:space="preserve">La Caf compensera, à compter de 2024, l’intégralité de la </w:t>
      </w:r>
      <w:proofErr w:type="spellStart"/>
      <w:r w:rsidRPr="00C3384A">
        <w:rPr>
          <w:rFonts w:eastAsia="Arial" w:cstheme="minorHAnsi"/>
        </w:rPr>
        <w:t>Psu</w:t>
      </w:r>
      <w:proofErr w:type="spellEnd"/>
      <w:r w:rsidRPr="00C3384A">
        <w:rPr>
          <w:rFonts w:eastAsia="Arial" w:cstheme="minorHAnsi"/>
        </w:rPr>
        <w:t xml:space="preserve"> et des participations familiales non perçues à l’occasion de ces journées pédagogiques, dans la limite maximale de trois journées par an et par Eaje. </w:t>
      </w:r>
    </w:p>
    <w:p w14:paraId="041C3A96" w14:textId="77777777" w:rsidR="00C3384A" w:rsidRPr="00C3384A" w:rsidRDefault="00C3384A" w:rsidP="00C3384A">
      <w:pPr>
        <w:spacing w:after="0" w:line="240" w:lineRule="auto"/>
        <w:jc w:val="both"/>
        <w:rPr>
          <w:rFonts w:eastAsia="Arial" w:cstheme="minorHAnsi"/>
        </w:rPr>
      </w:pPr>
    </w:p>
    <w:p w14:paraId="4A003F4B" w14:textId="77777777" w:rsidR="00C3384A" w:rsidRPr="00C3384A" w:rsidRDefault="00C3384A" w:rsidP="00C3384A">
      <w:pPr>
        <w:spacing w:after="0" w:line="240" w:lineRule="auto"/>
        <w:jc w:val="both"/>
        <w:rPr>
          <w:rFonts w:eastAsia="Arial" w:cstheme="minorHAnsi"/>
        </w:rPr>
      </w:pPr>
      <w:r w:rsidRPr="00C3384A">
        <w:rPr>
          <w:rFonts w:eastAsia="Arial" w:cstheme="minorHAnsi"/>
        </w:rPr>
        <w:t xml:space="preserve">Le nombre moyen d’heures facturées par jour d’ouverture en Eaje </w:t>
      </w:r>
      <w:proofErr w:type="spellStart"/>
      <w:r w:rsidRPr="00C3384A">
        <w:rPr>
          <w:rFonts w:eastAsia="Arial" w:cstheme="minorHAnsi"/>
        </w:rPr>
        <w:t>Psu</w:t>
      </w:r>
      <w:proofErr w:type="spellEnd"/>
      <w:r w:rsidRPr="00C3384A">
        <w:rPr>
          <w:rFonts w:eastAsia="Arial" w:cstheme="minorHAnsi"/>
        </w:rPr>
        <w:t xml:space="preserve"> en 2022 s’élève à 7,1 heures par place. En retenant un forfait de 10h par place, la branche Famille finance un forfait de 30% supérieur à la moyenne afin, notamment, d’accompagner les Eaje dont les amplitudes d’ouverture sont les plus larges et/ou dont les </w:t>
      </w:r>
      <w:proofErr w:type="spellStart"/>
      <w:r w:rsidRPr="00C3384A">
        <w:rPr>
          <w:rFonts w:eastAsia="Arial" w:cstheme="minorHAnsi"/>
        </w:rPr>
        <w:t>cofinanceurs</w:t>
      </w:r>
      <w:proofErr w:type="spellEnd"/>
      <w:r w:rsidRPr="00C3384A">
        <w:rPr>
          <w:rFonts w:eastAsia="Arial" w:cstheme="minorHAnsi"/>
        </w:rPr>
        <w:t xml:space="preserve"> n’auraient pas adopté à date des règles de financement équivalentes des journées de fermeture.</w:t>
      </w:r>
    </w:p>
    <w:p w14:paraId="0688FFEF" w14:textId="77777777" w:rsidR="00C3384A" w:rsidRPr="00C3384A" w:rsidRDefault="00C3384A" w:rsidP="00C3384A">
      <w:pPr>
        <w:tabs>
          <w:tab w:val="left" w:pos="0"/>
        </w:tabs>
        <w:spacing w:after="0" w:line="240" w:lineRule="auto"/>
        <w:jc w:val="both"/>
        <w:rPr>
          <w:rFonts w:cstheme="minorHAnsi"/>
          <w:color w:val="44546A"/>
          <w:kern w:val="24"/>
        </w:rPr>
      </w:pPr>
    </w:p>
    <w:p w14:paraId="50CF2593" w14:textId="2268EE3D" w:rsidR="00C3384A" w:rsidRPr="00C3384A" w:rsidRDefault="00C3384A" w:rsidP="00C3384A">
      <w:pPr>
        <w:tabs>
          <w:tab w:val="left" w:pos="0"/>
        </w:tabs>
        <w:spacing w:after="0" w:line="240" w:lineRule="auto"/>
        <w:jc w:val="both"/>
        <w:rPr>
          <w:rFonts w:cstheme="minorHAnsi"/>
          <w:kern w:val="24"/>
        </w:rPr>
      </w:pPr>
      <w:r w:rsidRPr="00C3384A">
        <w:rPr>
          <w:rFonts w:cstheme="minorHAnsi"/>
          <w:b/>
          <w:bCs/>
          <w:kern w:val="24"/>
        </w:rPr>
        <w:t>Le montant versé au titre du financement des journées pédagogiques est obtenu par la multiplication suivante</w:t>
      </w:r>
      <w:r w:rsidRPr="00C3384A">
        <w:rPr>
          <w:rFonts w:cstheme="minorHAnsi"/>
          <w:kern w:val="24"/>
        </w:rPr>
        <w:t xml:space="preserve"> : </w:t>
      </w:r>
    </w:p>
    <w:p w14:paraId="35E1699F" w14:textId="77777777" w:rsidR="00C3384A" w:rsidRPr="00C3384A" w:rsidRDefault="00C3384A" w:rsidP="00C3384A">
      <w:pPr>
        <w:tabs>
          <w:tab w:val="left" w:pos="0"/>
        </w:tabs>
        <w:spacing w:after="0" w:line="240" w:lineRule="auto"/>
        <w:jc w:val="both"/>
        <w:rPr>
          <w:rFonts w:cstheme="minorHAnsi"/>
          <w:b/>
          <w:bCs/>
          <w:kern w:val="24"/>
        </w:rPr>
      </w:pPr>
    </w:p>
    <w:p w14:paraId="239DBDD9" w14:textId="77777777" w:rsidR="00C3384A" w:rsidRPr="00C3384A" w:rsidRDefault="00C3384A" w:rsidP="00C3384A">
      <w:pPr>
        <w:spacing w:after="0" w:line="240" w:lineRule="auto"/>
        <w:ind w:left="567"/>
        <w:jc w:val="both"/>
        <w:rPr>
          <w:rFonts w:cstheme="minorHAnsi"/>
          <w:kern w:val="24"/>
        </w:rPr>
      </w:pPr>
      <w:r w:rsidRPr="00C3384A">
        <w:rPr>
          <w:rFonts w:cstheme="minorHAnsi"/>
        </w:rPr>
        <w:t xml:space="preserve">nombre de journées déclarées (plafonné à 3 jours) </w:t>
      </w:r>
    </w:p>
    <w:p w14:paraId="7588F370" w14:textId="77777777" w:rsidR="00C3384A" w:rsidRPr="00C3384A" w:rsidRDefault="00C3384A" w:rsidP="00C3384A">
      <w:pPr>
        <w:spacing w:after="0" w:line="240" w:lineRule="auto"/>
        <w:ind w:left="1134" w:hanging="567"/>
        <w:jc w:val="both"/>
        <w:rPr>
          <w:rFonts w:cstheme="minorHAnsi"/>
          <w:kern w:val="24"/>
        </w:rPr>
      </w:pPr>
      <w:r w:rsidRPr="00C3384A">
        <w:rPr>
          <w:rFonts w:cstheme="minorHAnsi"/>
          <w:kern w:val="24"/>
        </w:rPr>
        <w:t xml:space="preserve">x </w:t>
      </w:r>
      <w:r w:rsidRPr="00C3384A">
        <w:rPr>
          <w:rFonts w:cstheme="minorHAnsi"/>
          <w:kern w:val="24"/>
        </w:rPr>
        <w:tab/>
      </w:r>
      <w:r w:rsidRPr="00C3384A">
        <w:rPr>
          <w:rFonts w:cstheme="minorHAnsi"/>
        </w:rPr>
        <w:t xml:space="preserve">10h </w:t>
      </w:r>
    </w:p>
    <w:p w14:paraId="21F00614" w14:textId="77777777" w:rsidR="00C3384A" w:rsidRPr="00C3384A" w:rsidRDefault="00C3384A" w:rsidP="00C3384A">
      <w:pPr>
        <w:spacing w:after="0" w:line="240" w:lineRule="auto"/>
        <w:ind w:left="1134" w:hanging="567"/>
        <w:jc w:val="both"/>
        <w:rPr>
          <w:rFonts w:cstheme="minorHAnsi"/>
          <w:kern w:val="24"/>
        </w:rPr>
      </w:pPr>
      <w:r w:rsidRPr="00C3384A">
        <w:rPr>
          <w:rFonts w:cstheme="minorHAnsi"/>
          <w:kern w:val="24"/>
        </w:rPr>
        <w:t xml:space="preserve">x </w:t>
      </w:r>
      <w:r w:rsidRPr="00C3384A">
        <w:rPr>
          <w:rFonts w:cstheme="minorHAnsi"/>
          <w:kern w:val="24"/>
        </w:rPr>
        <w:tab/>
        <w:t xml:space="preserve">nombre de places de l’autorisation de fonctionnement </w:t>
      </w:r>
    </w:p>
    <w:p w14:paraId="1025E072" w14:textId="77777777" w:rsidR="00C3384A" w:rsidRPr="00C3384A" w:rsidRDefault="00C3384A" w:rsidP="00C3384A">
      <w:pPr>
        <w:spacing w:after="0" w:line="240" w:lineRule="auto"/>
        <w:ind w:left="1134" w:hanging="567"/>
        <w:jc w:val="both"/>
        <w:rPr>
          <w:rFonts w:cstheme="minorHAnsi"/>
          <w:kern w:val="24"/>
        </w:rPr>
      </w:pPr>
      <w:r w:rsidRPr="00C3384A">
        <w:rPr>
          <w:rFonts w:cstheme="minorHAnsi"/>
          <w:kern w:val="24"/>
        </w:rPr>
        <w:t xml:space="preserve">x </w:t>
      </w:r>
      <w:r w:rsidRPr="00C3384A">
        <w:rPr>
          <w:rFonts w:cstheme="minorHAnsi"/>
          <w:kern w:val="24"/>
        </w:rPr>
        <w:tab/>
        <w:t>66 % du minimum entre le barème Ps applicable à l’Eaje et prix de revient par heure réalisée</w:t>
      </w:r>
      <w:r w:rsidRPr="00C3384A" w:rsidDel="009D248B">
        <w:rPr>
          <w:rFonts w:cstheme="minorHAnsi"/>
          <w:kern w:val="24"/>
        </w:rPr>
        <w:t xml:space="preserve"> </w:t>
      </w:r>
    </w:p>
    <w:p w14:paraId="18202B37" w14:textId="77777777" w:rsidR="00C3384A" w:rsidRPr="00C3384A" w:rsidRDefault="00C3384A" w:rsidP="00C3384A">
      <w:pPr>
        <w:spacing w:after="0" w:line="240" w:lineRule="auto"/>
        <w:ind w:left="1134" w:hanging="567"/>
        <w:jc w:val="both"/>
        <w:rPr>
          <w:rFonts w:cstheme="minorHAnsi"/>
          <w:kern w:val="24"/>
        </w:rPr>
      </w:pPr>
      <w:r w:rsidRPr="00C3384A">
        <w:rPr>
          <w:rFonts w:cstheme="minorHAnsi"/>
        </w:rPr>
        <w:t xml:space="preserve">x </w:t>
      </w:r>
      <w:r w:rsidRPr="00C3384A">
        <w:rPr>
          <w:rFonts w:cstheme="minorHAnsi"/>
          <w:kern w:val="24"/>
        </w:rPr>
        <w:tab/>
      </w:r>
      <w:r w:rsidRPr="00C3384A">
        <w:rPr>
          <w:rFonts w:cstheme="minorHAnsi"/>
        </w:rPr>
        <w:t xml:space="preserve">taux de ressortissants du </w:t>
      </w:r>
      <w:r w:rsidRPr="00C3384A">
        <w:rPr>
          <w:rFonts w:cstheme="minorHAnsi"/>
          <w:kern w:val="24"/>
        </w:rPr>
        <w:t>régime général</w:t>
      </w:r>
    </w:p>
    <w:p w14:paraId="2526A07E" w14:textId="77777777" w:rsidR="00C3384A" w:rsidRPr="00C3384A" w:rsidRDefault="00C3384A" w:rsidP="00C3384A">
      <w:pPr>
        <w:spacing w:after="0" w:line="240" w:lineRule="auto"/>
        <w:jc w:val="both"/>
        <w:rPr>
          <w:rFonts w:cstheme="minorHAnsi"/>
          <w:color w:val="000000"/>
        </w:rPr>
      </w:pPr>
    </w:p>
    <w:p w14:paraId="55E7CE80" w14:textId="77777777" w:rsidR="00C3384A" w:rsidRPr="00C3384A" w:rsidRDefault="00C3384A" w:rsidP="00C3384A">
      <w:pPr>
        <w:spacing w:after="0" w:line="240" w:lineRule="auto"/>
        <w:jc w:val="both"/>
        <w:rPr>
          <w:rFonts w:eastAsia="Arial" w:cstheme="minorHAnsi"/>
          <w:b/>
          <w:bCs/>
          <w:lang w:eastAsia="ar-SA"/>
        </w:rPr>
      </w:pPr>
      <w:r w:rsidRPr="00C3384A">
        <w:rPr>
          <w:rFonts w:cstheme="minorHAnsi"/>
          <w:color w:val="000000"/>
        </w:rPr>
        <w:t>Ainsi, le montant versé par la Caf correspond à la somme (PSU + participations familiales) telle que résultant du barème par heure réalisée, publié chaque année par la Cnaf</w:t>
      </w:r>
      <w:r w:rsidRPr="00C3384A">
        <w:rPr>
          <w:rStyle w:val="Appelnotedebasdep"/>
          <w:rFonts w:cstheme="minorHAnsi"/>
          <w:color w:val="000000"/>
        </w:rPr>
        <w:footnoteReference w:id="4"/>
      </w:r>
      <w:r w:rsidRPr="00C3384A">
        <w:rPr>
          <w:rFonts w:cstheme="minorHAnsi"/>
          <w:color w:val="000000"/>
        </w:rPr>
        <w:t xml:space="preserve">. </w:t>
      </w:r>
      <w:bookmarkStart w:id="1" w:name="_Hlk152938073"/>
      <w:r w:rsidRPr="00C3384A">
        <w:rPr>
          <w:rFonts w:eastAsia="Arial" w:cstheme="minorHAnsi"/>
          <w:lang w:eastAsia="ar-SA"/>
        </w:rPr>
        <w:t xml:space="preserve">Si le prix de revient horaire de la structure est inférieur au prix plafond fixé par la Cnaf, le montant de </w:t>
      </w:r>
      <w:proofErr w:type="spellStart"/>
      <w:r w:rsidRPr="00C3384A">
        <w:rPr>
          <w:rFonts w:eastAsia="Arial" w:cstheme="minorHAnsi"/>
          <w:lang w:eastAsia="ar-SA"/>
        </w:rPr>
        <w:t>Psu</w:t>
      </w:r>
      <w:proofErr w:type="spellEnd"/>
      <w:r w:rsidRPr="00C3384A">
        <w:rPr>
          <w:rFonts w:eastAsia="Arial" w:cstheme="minorHAnsi"/>
          <w:lang w:eastAsia="ar-SA"/>
        </w:rPr>
        <w:t xml:space="preserve"> versé par la Caf correspondra à 66 % du prix de revient réel de la structure.</w:t>
      </w:r>
    </w:p>
    <w:p w14:paraId="38E9DE57" w14:textId="77777777" w:rsidR="00C3384A" w:rsidRDefault="00C3384A" w:rsidP="00C3384A">
      <w:pPr>
        <w:spacing w:after="0" w:line="240" w:lineRule="auto"/>
        <w:jc w:val="both"/>
        <w:rPr>
          <w:rFonts w:eastAsia="Arial" w:cstheme="minorHAnsi"/>
          <w:b/>
          <w:lang w:eastAsia="ar-SA"/>
        </w:rPr>
      </w:pPr>
    </w:p>
    <w:p w14:paraId="794DA681" w14:textId="77777777" w:rsidR="0093638A" w:rsidRPr="00C3384A" w:rsidRDefault="0093638A" w:rsidP="00C3384A">
      <w:pPr>
        <w:spacing w:after="0" w:line="240" w:lineRule="auto"/>
        <w:jc w:val="both"/>
        <w:rPr>
          <w:rFonts w:eastAsia="Arial" w:cstheme="minorHAnsi"/>
          <w:b/>
          <w:lang w:eastAsia="ar-SA"/>
        </w:rPr>
      </w:pPr>
    </w:p>
    <w:bookmarkEnd w:id="1"/>
    <w:p w14:paraId="75A576D0" w14:textId="3AC1CFAC" w:rsidR="0093638A" w:rsidRPr="00A00F7F" w:rsidRDefault="00C3384A" w:rsidP="00A00F7F">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La Cog prévoit un budget à près de 28 M€ à horizon 2027</w:t>
      </w:r>
    </w:p>
    <w:p w14:paraId="44835A2F" w14:textId="6013E0D7" w:rsidR="00C3384A" w:rsidRPr="00C3384A" w:rsidRDefault="00C3384A" w:rsidP="00C3384A">
      <w:pPr>
        <w:autoSpaceDE w:val="0"/>
        <w:autoSpaceDN w:val="0"/>
        <w:adjustRightInd w:val="0"/>
        <w:spacing w:after="0" w:line="240" w:lineRule="auto"/>
        <w:jc w:val="both"/>
        <w:rPr>
          <w:rFonts w:cstheme="minorHAnsi"/>
        </w:rPr>
      </w:pPr>
      <w:r w:rsidRPr="00C3384A">
        <w:rPr>
          <w:rFonts w:cstheme="minorHAnsi"/>
        </w:rPr>
        <w:t>20,4 millions d’euros (M€) sont consacrés au financement de cette mesure dès 2024 ; la prévision de dépenses à horizon 2027 en année pleine est évaluée à 27,9M€, ainsi que le détaille le tableau 1 ci-dessous.</w:t>
      </w:r>
    </w:p>
    <w:p w14:paraId="7E278B5F" w14:textId="77777777" w:rsidR="00C3384A" w:rsidRPr="00C3384A" w:rsidRDefault="00C3384A" w:rsidP="00C3384A">
      <w:pPr>
        <w:autoSpaceDE w:val="0"/>
        <w:autoSpaceDN w:val="0"/>
        <w:adjustRightInd w:val="0"/>
        <w:spacing w:after="0" w:line="240" w:lineRule="auto"/>
        <w:jc w:val="both"/>
        <w:rPr>
          <w:rFonts w:cstheme="minorHAnsi"/>
        </w:rPr>
      </w:pPr>
    </w:p>
    <w:p w14:paraId="4E1AB498" w14:textId="77777777" w:rsidR="00C3384A" w:rsidRPr="00C3384A" w:rsidRDefault="00C3384A" w:rsidP="00C3384A">
      <w:pPr>
        <w:autoSpaceDE w:val="0"/>
        <w:autoSpaceDN w:val="0"/>
        <w:adjustRightInd w:val="0"/>
        <w:spacing w:after="0" w:line="240" w:lineRule="auto"/>
        <w:jc w:val="both"/>
        <w:rPr>
          <w:rFonts w:cstheme="minorHAnsi"/>
          <w:b/>
          <w:bCs/>
        </w:rPr>
      </w:pPr>
      <w:r w:rsidRPr="00C3384A">
        <w:rPr>
          <w:rFonts w:cstheme="minorHAnsi"/>
          <w:b/>
          <w:bCs/>
        </w:rPr>
        <w:t xml:space="preserve">Tableau 1 : dépense annuelle prévisionnelle des Caf pour le financement des journées pédagogiques en Eaje </w:t>
      </w:r>
      <w:proofErr w:type="spellStart"/>
      <w:r w:rsidRPr="00C3384A">
        <w:rPr>
          <w:rFonts w:cstheme="minorHAnsi"/>
          <w:b/>
          <w:bCs/>
        </w:rPr>
        <w:t>Psu</w:t>
      </w:r>
      <w:proofErr w:type="spellEnd"/>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559"/>
        <w:gridCol w:w="1559"/>
        <w:gridCol w:w="1560"/>
      </w:tblGrid>
      <w:tr w:rsidR="00C3384A" w:rsidRPr="00C3384A" w14:paraId="38EC5ED9" w14:textId="77777777" w:rsidTr="00872492">
        <w:tc>
          <w:tcPr>
            <w:tcW w:w="2547" w:type="dxa"/>
            <w:tcBorders>
              <w:bottom w:val="single" w:sz="4" w:space="0" w:color="auto"/>
            </w:tcBorders>
            <w:shd w:val="clear" w:color="auto" w:fill="auto"/>
          </w:tcPr>
          <w:p w14:paraId="718F1970" w14:textId="77777777" w:rsidR="00C3384A" w:rsidRPr="00C3384A" w:rsidRDefault="00C3384A" w:rsidP="00C3384A">
            <w:pPr>
              <w:spacing w:after="0" w:line="240" w:lineRule="auto"/>
              <w:jc w:val="both"/>
              <w:outlineLvl w:val="1"/>
              <w:rPr>
                <w:rFonts w:eastAsia="Arial" w:cstheme="minorHAnsi"/>
                <w:i/>
                <w:iCs/>
              </w:rPr>
            </w:pPr>
          </w:p>
        </w:tc>
        <w:tc>
          <w:tcPr>
            <w:tcW w:w="1559" w:type="dxa"/>
            <w:tcBorders>
              <w:bottom w:val="single" w:sz="4" w:space="0" w:color="auto"/>
            </w:tcBorders>
            <w:shd w:val="clear" w:color="auto" w:fill="auto"/>
          </w:tcPr>
          <w:p w14:paraId="19CFBEF2"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2024</w:t>
            </w:r>
          </w:p>
        </w:tc>
        <w:tc>
          <w:tcPr>
            <w:tcW w:w="1559" w:type="dxa"/>
            <w:tcBorders>
              <w:bottom w:val="single" w:sz="4" w:space="0" w:color="auto"/>
            </w:tcBorders>
            <w:shd w:val="clear" w:color="auto" w:fill="auto"/>
          </w:tcPr>
          <w:p w14:paraId="51DD1B10"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2025</w:t>
            </w:r>
          </w:p>
        </w:tc>
        <w:tc>
          <w:tcPr>
            <w:tcW w:w="1559" w:type="dxa"/>
            <w:tcBorders>
              <w:bottom w:val="single" w:sz="4" w:space="0" w:color="auto"/>
            </w:tcBorders>
            <w:shd w:val="clear" w:color="auto" w:fill="auto"/>
          </w:tcPr>
          <w:p w14:paraId="2A6403CA"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2026</w:t>
            </w:r>
          </w:p>
        </w:tc>
        <w:tc>
          <w:tcPr>
            <w:tcW w:w="1560" w:type="dxa"/>
            <w:tcBorders>
              <w:bottom w:val="single" w:sz="4" w:space="0" w:color="auto"/>
            </w:tcBorders>
            <w:shd w:val="clear" w:color="auto" w:fill="auto"/>
          </w:tcPr>
          <w:p w14:paraId="59F22117"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2027</w:t>
            </w:r>
          </w:p>
        </w:tc>
      </w:tr>
      <w:tr w:rsidR="00C3384A" w:rsidRPr="00C3384A" w14:paraId="07C5BAC5" w14:textId="77777777" w:rsidTr="00872492">
        <w:tc>
          <w:tcPr>
            <w:tcW w:w="2547" w:type="dxa"/>
            <w:tcBorders>
              <w:top w:val="single" w:sz="4" w:space="0" w:color="auto"/>
              <w:left w:val="single" w:sz="4" w:space="0" w:color="auto"/>
              <w:bottom w:val="single" w:sz="4" w:space="0" w:color="auto"/>
              <w:right w:val="single" w:sz="4" w:space="0" w:color="auto"/>
            </w:tcBorders>
            <w:shd w:val="clear" w:color="auto" w:fill="auto"/>
          </w:tcPr>
          <w:p w14:paraId="5EFF8F76" w14:textId="77777777" w:rsidR="00C3384A" w:rsidRPr="00C3384A" w:rsidRDefault="00C3384A" w:rsidP="00C3384A">
            <w:pPr>
              <w:spacing w:after="0" w:line="240" w:lineRule="auto"/>
              <w:jc w:val="both"/>
              <w:outlineLvl w:val="1"/>
              <w:rPr>
                <w:rFonts w:eastAsia="Arial" w:cstheme="minorHAnsi"/>
                <w:b/>
              </w:rPr>
            </w:pPr>
            <w:r w:rsidRPr="00C3384A">
              <w:rPr>
                <w:rFonts w:eastAsia="Arial" w:cstheme="minorHAnsi"/>
                <w:b/>
                <w:bCs/>
              </w:rPr>
              <w:t>Budget annuel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2F7989"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20,4 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6442C"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26,2 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825029"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27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49F841"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27,9 M€</w:t>
            </w:r>
          </w:p>
        </w:tc>
      </w:tr>
    </w:tbl>
    <w:p w14:paraId="479AD349" w14:textId="77777777" w:rsidR="00C3384A" w:rsidRDefault="00C3384A" w:rsidP="00C3384A">
      <w:pPr>
        <w:spacing w:after="0" w:line="240" w:lineRule="auto"/>
        <w:jc w:val="both"/>
        <w:rPr>
          <w:rFonts w:eastAsia="Arial" w:cstheme="minorHAnsi"/>
          <w:lang w:eastAsia="ar-SA"/>
        </w:rPr>
      </w:pPr>
    </w:p>
    <w:p w14:paraId="010A0CC1" w14:textId="77777777" w:rsidR="0093638A" w:rsidRPr="00C3384A" w:rsidRDefault="0093638A" w:rsidP="00C3384A">
      <w:pPr>
        <w:spacing w:after="0" w:line="240" w:lineRule="auto"/>
        <w:jc w:val="both"/>
        <w:rPr>
          <w:rFonts w:eastAsia="Arial" w:cstheme="minorHAnsi"/>
          <w:lang w:eastAsia="ar-SA"/>
        </w:rPr>
      </w:pPr>
    </w:p>
    <w:p w14:paraId="2E46756F" w14:textId="2CBA48D5" w:rsidR="0093638A" w:rsidRPr="00A00F7F" w:rsidRDefault="00C3384A" w:rsidP="00A00F7F">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Le suivi fin des journées pédagogiques est intégré dans le système d’information « Maia » dès 2024</w:t>
      </w:r>
    </w:p>
    <w:p w14:paraId="6CBB977B" w14:textId="36F9F55B" w:rsidR="00C3384A" w:rsidRPr="00C3384A" w:rsidRDefault="00C3384A" w:rsidP="00C3384A">
      <w:pPr>
        <w:numPr>
          <w:ilvl w:val="1"/>
          <w:numId w:val="0"/>
        </w:numPr>
        <w:spacing w:after="0" w:line="240" w:lineRule="auto"/>
        <w:jc w:val="both"/>
        <w:rPr>
          <w:rFonts w:eastAsia="Arial" w:cstheme="minorHAnsi"/>
          <w:bCs/>
          <w:lang w:eastAsia="ar-SA"/>
        </w:rPr>
      </w:pPr>
      <w:r w:rsidRPr="00C3384A">
        <w:rPr>
          <w:rFonts w:eastAsia="Arial" w:cstheme="minorHAnsi"/>
          <w:bCs/>
          <w:lang w:eastAsia="ar-SA"/>
        </w:rPr>
        <w:t xml:space="preserve">Le gestionnaire déclare le nombre effectif (nombre entier, peut être « 0 », « 1 », « 2 », « 3 » ou supérieur à « 3 ») de journées pédagogiques qu’il a effectuées dans l’année dans une case dédiée intitulée « Nombre de journées pédagogiques ». Le système d’information plafonne à 3 le nombre de journées ouvrant droit à un financement par le biais de la </w:t>
      </w:r>
      <w:proofErr w:type="spellStart"/>
      <w:r w:rsidRPr="00C3384A">
        <w:rPr>
          <w:rFonts w:eastAsia="Arial" w:cstheme="minorHAnsi"/>
          <w:bCs/>
          <w:lang w:eastAsia="ar-SA"/>
        </w:rPr>
        <w:t>Psu</w:t>
      </w:r>
      <w:proofErr w:type="spellEnd"/>
      <w:r w:rsidRPr="00C3384A">
        <w:rPr>
          <w:rFonts w:eastAsia="Arial" w:cstheme="minorHAnsi"/>
          <w:bCs/>
          <w:lang w:eastAsia="ar-SA"/>
        </w:rPr>
        <w:t>.</w:t>
      </w:r>
    </w:p>
    <w:p w14:paraId="73AF411E" w14:textId="77777777" w:rsidR="00C3384A" w:rsidRPr="00C3384A" w:rsidRDefault="00C3384A" w:rsidP="00C3384A">
      <w:pPr>
        <w:numPr>
          <w:ilvl w:val="1"/>
          <w:numId w:val="0"/>
        </w:numPr>
        <w:spacing w:after="0" w:line="240" w:lineRule="auto"/>
        <w:jc w:val="both"/>
        <w:rPr>
          <w:rFonts w:eastAsia="Arial" w:cstheme="minorHAnsi"/>
          <w:bCs/>
          <w:lang w:eastAsia="ar-SA"/>
        </w:rPr>
      </w:pPr>
    </w:p>
    <w:p w14:paraId="25620A6B" w14:textId="77777777" w:rsidR="00C3384A" w:rsidRPr="00C3384A" w:rsidRDefault="00C3384A" w:rsidP="00C3384A">
      <w:pPr>
        <w:spacing w:after="0" w:line="240" w:lineRule="auto"/>
        <w:jc w:val="both"/>
        <w:rPr>
          <w:rFonts w:eastAsia="Arial" w:cstheme="minorHAnsi"/>
          <w:bCs/>
          <w:lang w:eastAsia="ar-SA"/>
        </w:rPr>
      </w:pPr>
      <w:r w:rsidRPr="00C3384A">
        <w:rPr>
          <w:rFonts w:eastAsia="Arial" w:cstheme="minorHAnsi"/>
          <w:bCs/>
          <w:lang w:eastAsia="ar-SA"/>
        </w:rPr>
        <w:lastRenderedPageBreak/>
        <w:t>Le champ de renseignement de cette nouvelle donnée « Nombre de journées pédagogiques » sera intégré dans la version informatique 31.60 dont la livraison est prévue en août 2024. A compter de septembre 2024, les partenaires pourront déclarer la somme des journées pédagogiques qu’ils ont effectuées (réel) et qu’ils prévoient d’effectuer d’ici la fin de l’année 2024 (prévisionnel).</w:t>
      </w:r>
    </w:p>
    <w:p w14:paraId="3D3681B7" w14:textId="77777777" w:rsidR="00C3384A" w:rsidRDefault="00C3384A" w:rsidP="00C3384A">
      <w:pPr>
        <w:numPr>
          <w:ilvl w:val="1"/>
          <w:numId w:val="0"/>
        </w:numPr>
        <w:spacing w:after="0" w:line="240" w:lineRule="auto"/>
        <w:jc w:val="both"/>
        <w:rPr>
          <w:rFonts w:eastAsia="Arial" w:cstheme="minorHAnsi"/>
          <w:bCs/>
          <w:lang w:eastAsia="ar-SA"/>
        </w:rPr>
      </w:pPr>
    </w:p>
    <w:p w14:paraId="419BCC25" w14:textId="77777777" w:rsidR="0093638A" w:rsidRPr="00C3384A" w:rsidRDefault="0093638A" w:rsidP="00C3384A">
      <w:pPr>
        <w:numPr>
          <w:ilvl w:val="1"/>
          <w:numId w:val="0"/>
        </w:numPr>
        <w:spacing w:after="0" w:line="240" w:lineRule="auto"/>
        <w:jc w:val="both"/>
        <w:rPr>
          <w:rFonts w:eastAsia="Arial" w:cstheme="minorHAnsi"/>
          <w:bCs/>
          <w:lang w:eastAsia="ar-SA"/>
        </w:rPr>
      </w:pPr>
    </w:p>
    <w:p w14:paraId="6F1B10F6" w14:textId="77777777" w:rsidR="00C3384A" w:rsidRPr="00C3384A" w:rsidRDefault="00C3384A" w:rsidP="00ED2391">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 xml:space="preserve">Le paiement des journées pédagogiques </w:t>
      </w:r>
    </w:p>
    <w:p w14:paraId="7C669224" w14:textId="77777777" w:rsidR="00C3384A" w:rsidRPr="00C3384A" w:rsidRDefault="00C3384A" w:rsidP="00C3384A">
      <w:pPr>
        <w:numPr>
          <w:ilvl w:val="1"/>
          <w:numId w:val="0"/>
        </w:numPr>
        <w:spacing w:after="0" w:line="240" w:lineRule="auto"/>
        <w:jc w:val="both"/>
        <w:rPr>
          <w:rFonts w:eastAsia="Arial" w:cstheme="minorHAnsi"/>
          <w:bCs/>
          <w:lang w:eastAsia="ar-SA"/>
        </w:rPr>
      </w:pPr>
      <w:r w:rsidRPr="00C3384A">
        <w:rPr>
          <w:rFonts w:eastAsia="Arial" w:cstheme="minorHAnsi"/>
          <w:bCs/>
          <w:lang w:eastAsia="ar-SA"/>
        </w:rPr>
        <w:t xml:space="preserve">Les sommes correspondant aux journées pédagogiques sont versées en année N+1 en même temps que le solde de la </w:t>
      </w:r>
      <w:proofErr w:type="spellStart"/>
      <w:r w:rsidRPr="00C3384A">
        <w:rPr>
          <w:rFonts w:eastAsia="Arial" w:cstheme="minorHAnsi"/>
          <w:bCs/>
          <w:lang w:eastAsia="ar-SA"/>
        </w:rPr>
        <w:t>Psu</w:t>
      </w:r>
      <w:proofErr w:type="spellEnd"/>
      <w:r w:rsidRPr="00C3384A">
        <w:rPr>
          <w:rFonts w:eastAsia="Arial" w:cstheme="minorHAnsi"/>
          <w:bCs/>
          <w:lang w:eastAsia="ar-SA"/>
        </w:rPr>
        <w:t xml:space="preserve"> correspondant à l’année N. Par exemple, le financement des journées pédagogiques déclarées au titre de l’année 2024 sera versé courant 2025, en même temps que le solde de la </w:t>
      </w:r>
      <w:proofErr w:type="spellStart"/>
      <w:r w:rsidRPr="00C3384A">
        <w:rPr>
          <w:rFonts w:eastAsia="Arial" w:cstheme="minorHAnsi"/>
          <w:bCs/>
          <w:lang w:eastAsia="ar-SA"/>
        </w:rPr>
        <w:t>Psu</w:t>
      </w:r>
      <w:proofErr w:type="spellEnd"/>
      <w:r w:rsidRPr="00C3384A">
        <w:rPr>
          <w:rFonts w:eastAsia="Arial" w:cstheme="minorHAnsi"/>
          <w:bCs/>
          <w:lang w:eastAsia="ar-SA"/>
        </w:rPr>
        <w:t xml:space="preserve"> pour l’exercice 2024. Le financement des journées pédagogiques ne donne lieu à aucun versement d’acompte. </w:t>
      </w:r>
    </w:p>
    <w:p w14:paraId="06017B1F" w14:textId="77777777" w:rsidR="00C3384A" w:rsidRDefault="00C3384A" w:rsidP="00C3384A">
      <w:pPr>
        <w:numPr>
          <w:ilvl w:val="1"/>
          <w:numId w:val="0"/>
        </w:numPr>
        <w:spacing w:after="0" w:line="240" w:lineRule="auto"/>
        <w:jc w:val="both"/>
        <w:rPr>
          <w:rFonts w:eastAsia="Arial" w:cstheme="minorHAnsi"/>
          <w:bCs/>
          <w:lang w:eastAsia="ar-SA"/>
        </w:rPr>
      </w:pPr>
    </w:p>
    <w:p w14:paraId="0F53C90F" w14:textId="77777777" w:rsidR="0093638A" w:rsidRPr="00C3384A" w:rsidRDefault="0093638A" w:rsidP="00C3384A">
      <w:pPr>
        <w:numPr>
          <w:ilvl w:val="1"/>
          <w:numId w:val="0"/>
        </w:numPr>
        <w:spacing w:after="0" w:line="240" w:lineRule="auto"/>
        <w:jc w:val="both"/>
        <w:rPr>
          <w:rFonts w:eastAsia="Arial" w:cstheme="minorHAnsi"/>
          <w:bCs/>
          <w:lang w:eastAsia="ar-SA"/>
        </w:rPr>
      </w:pPr>
    </w:p>
    <w:p w14:paraId="01DD1A79" w14:textId="10F3773E" w:rsidR="00C3384A" w:rsidRPr="00C3384A" w:rsidRDefault="00C3384A" w:rsidP="00ED2391">
      <w:pPr>
        <w:pStyle w:val="Titre2"/>
        <w:numPr>
          <w:ilvl w:val="1"/>
          <w:numId w:val="41"/>
        </w:numPr>
        <w:spacing w:before="0" w:line="240" w:lineRule="auto"/>
        <w:ind w:left="567"/>
        <w:jc w:val="both"/>
        <w:rPr>
          <w:rFonts w:asciiTheme="minorHAnsi" w:hAnsiTheme="minorHAnsi" w:cstheme="minorHAnsi"/>
          <w:bCs/>
          <w:sz w:val="22"/>
          <w:szCs w:val="22"/>
        </w:rPr>
      </w:pPr>
      <w:r w:rsidRPr="00C3384A">
        <w:rPr>
          <w:rFonts w:asciiTheme="minorHAnsi" w:hAnsiTheme="minorHAnsi" w:cstheme="minorHAnsi"/>
          <w:sz w:val="22"/>
          <w:szCs w:val="22"/>
        </w:rPr>
        <w:t>Le financement des journées pédagogiques sera intégré dans les conventions d’objectifs et de financement</w:t>
      </w:r>
    </w:p>
    <w:p w14:paraId="1A4D4F01" w14:textId="77777777" w:rsidR="00C3384A" w:rsidRPr="00C3384A" w:rsidRDefault="00C3384A" w:rsidP="00C3384A">
      <w:pPr>
        <w:numPr>
          <w:ilvl w:val="1"/>
          <w:numId w:val="0"/>
        </w:numPr>
        <w:spacing w:after="0" w:line="240" w:lineRule="auto"/>
        <w:jc w:val="both"/>
        <w:rPr>
          <w:rFonts w:eastAsia="Arial" w:cstheme="minorHAnsi"/>
          <w:bCs/>
          <w:lang w:eastAsia="ar-SA"/>
        </w:rPr>
      </w:pPr>
      <w:r w:rsidRPr="00C3384A">
        <w:rPr>
          <w:rFonts w:eastAsia="Arial" w:cstheme="minorHAnsi"/>
          <w:bCs/>
          <w:lang w:eastAsia="ar-SA"/>
        </w:rPr>
        <w:t xml:space="preserve">Un nouveau modèle de convention de financement intégrant cette nouvelle mesure sera livré courant 2024. Un modèle d’avenant sera également proposé en ce sens. Chaque partenaire devra signer l’un de ces deux documents en fonction de la situation conventionnelle dans laquelle il se trouve - nouveau gestionnaire, renouvellement ou convention en cours - pour bénéficier du financement des journées pédagogiques. </w:t>
      </w:r>
    </w:p>
    <w:p w14:paraId="22DC91F0" w14:textId="77777777" w:rsidR="00C3384A" w:rsidRDefault="00C3384A" w:rsidP="00C3384A">
      <w:pPr>
        <w:spacing w:after="0" w:line="240" w:lineRule="auto"/>
        <w:ind w:left="360"/>
        <w:jc w:val="both"/>
        <w:outlineLvl w:val="1"/>
        <w:rPr>
          <w:rFonts w:eastAsia="Arial" w:cstheme="minorHAnsi"/>
          <w:bCs/>
          <w:lang w:eastAsia="ar-SA"/>
        </w:rPr>
      </w:pPr>
    </w:p>
    <w:p w14:paraId="04F4170A" w14:textId="77777777" w:rsidR="0093638A" w:rsidRPr="00C3384A" w:rsidRDefault="0093638A" w:rsidP="00C3384A">
      <w:pPr>
        <w:spacing w:after="0" w:line="240" w:lineRule="auto"/>
        <w:ind w:left="360"/>
        <w:jc w:val="both"/>
        <w:outlineLvl w:val="1"/>
        <w:rPr>
          <w:rFonts w:eastAsia="Arial" w:cstheme="minorHAnsi"/>
          <w:bCs/>
          <w:lang w:eastAsia="ar-SA"/>
        </w:rPr>
      </w:pPr>
    </w:p>
    <w:p w14:paraId="02D773FD" w14:textId="77777777" w:rsidR="00C3384A" w:rsidRPr="00C3384A" w:rsidRDefault="00C3384A" w:rsidP="00796B6B">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La réalisation des journées pédagogiques sera vérifiée lors des contrôles des services d’action sociale</w:t>
      </w:r>
    </w:p>
    <w:p w14:paraId="1E89758C" w14:textId="77777777" w:rsidR="00C3384A" w:rsidRPr="00C3384A" w:rsidRDefault="00C3384A" w:rsidP="00C3384A">
      <w:pPr>
        <w:suppressAutoHyphens/>
        <w:spacing w:after="0" w:line="240" w:lineRule="auto"/>
        <w:jc w:val="both"/>
        <w:rPr>
          <w:rFonts w:cstheme="minorHAnsi"/>
          <w:lang w:eastAsia="ar-SA"/>
        </w:rPr>
      </w:pPr>
      <w:r w:rsidRPr="00C3384A">
        <w:rPr>
          <w:rFonts w:eastAsia="Arial" w:cstheme="minorHAnsi"/>
          <w:bCs/>
          <w:lang w:eastAsia="ar-SA"/>
        </w:rPr>
        <w:t xml:space="preserve">L’effectivité de la réalisation des journées pédagogiques déclarées sera vérifiée dans le cadre des contrôles en action sociale des Caf. </w:t>
      </w:r>
      <w:r w:rsidRPr="00C3384A">
        <w:rPr>
          <w:rFonts w:eastAsia="Arial" w:cstheme="minorHAnsi"/>
          <w:lang w:eastAsia="ar-SA"/>
        </w:rPr>
        <w:t>Ces journées pédagogiques correspondent à des temps de travail effectifs des professionnels.</w:t>
      </w:r>
      <w:r w:rsidRPr="00C3384A">
        <w:rPr>
          <w:rFonts w:cstheme="minorHAnsi"/>
          <w:lang w:eastAsia="ar-SA"/>
        </w:rPr>
        <w:t xml:space="preserve"> </w:t>
      </w:r>
    </w:p>
    <w:p w14:paraId="1A6F3E07" w14:textId="77777777" w:rsidR="00C3384A" w:rsidRPr="00C3384A" w:rsidRDefault="00C3384A" w:rsidP="00C3384A">
      <w:pPr>
        <w:suppressAutoHyphens/>
        <w:spacing w:after="0" w:line="240" w:lineRule="auto"/>
        <w:jc w:val="both"/>
        <w:rPr>
          <w:rFonts w:eastAsia="Arial" w:cstheme="minorHAnsi"/>
          <w:lang w:eastAsia="ar-SA"/>
        </w:rPr>
      </w:pPr>
    </w:p>
    <w:p w14:paraId="38AB4592" w14:textId="77777777" w:rsidR="00C3384A" w:rsidRPr="00C3384A" w:rsidRDefault="00C3384A" w:rsidP="00C3384A">
      <w:pPr>
        <w:suppressAutoHyphens/>
        <w:spacing w:after="0" w:line="240" w:lineRule="auto"/>
        <w:jc w:val="both"/>
        <w:rPr>
          <w:rFonts w:eastAsia="Arial" w:cstheme="minorHAnsi"/>
          <w:lang w:eastAsia="ar-SA"/>
        </w:rPr>
      </w:pPr>
      <w:r w:rsidRPr="00C3384A">
        <w:rPr>
          <w:rFonts w:eastAsia="Arial" w:cstheme="minorHAnsi"/>
          <w:lang w:eastAsia="ar-SA"/>
        </w:rPr>
        <w:t>La matérialité de la réalisation de ces journées pédagogiques sera vérifiée par :</w:t>
      </w:r>
    </w:p>
    <w:p w14:paraId="1D98C044" w14:textId="77777777" w:rsidR="00C3384A" w:rsidRPr="00C3384A" w:rsidRDefault="00C3384A" w:rsidP="00C3384A">
      <w:pPr>
        <w:suppressAutoHyphens/>
        <w:spacing w:after="0" w:line="240" w:lineRule="auto"/>
        <w:jc w:val="both"/>
        <w:rPr>
          <w:rFonts w:eastAsia="Arial" w:cstheme="minorHAnsi"/>
          <w:lang w:eastAsia="ar-SA"/>
        </w:rPr>
      </w:pPr>
    </w:p>
    <w:p w14:paraId="0814BC76" w14:textId="77777777" w:rsidR="00C3384A" w:rsidRPr="00C3384A" w:rsidRDefault="00C3384A" w:rsidP="00C3384A">
      <w:pPr>
        <w:numPr>
          <w:ilvl w:val="0"/>
          <w:numId w:val="39"/>
        </w:numPr>
        <w:suppressAutoHyphens/>
        <w:spacing w:after="0" w:line="240" w:lineRule="auto"/>
        <w:jc w:val="both"/>
        <w:rPr>
          <w:rFonts w:eastAsia="Arial" w:cstheme="minorHAnsi"/>
          <w:lang w:eastAsia="ar-SA"/>
        </w:rPr>
      </w:pPr>
      <w:r w:rsidRPr="00C3384A">
        <w:rPr>
          <w:rFonts w:eastAsia="Arial" w:cstheme="minorHAnsi"/>
          <w:lang w:eastAsia="ar-SA"/>
        </w:rPr>
        <w:t>la production d’un justificatif daté de présences et absences des personnels de l’établissement (extraction du logiciel de badgeage, feuille d’émargement des professionnels) est la pièce justificative à conserver pour la Caf ;</w:t>
      </w:r>
    </w:p>
    <w:p w14:paraId="1E8EA07C" w14:textId="77777777" w:rsidR="00C3384A" w:rsidRPr="00C3384A" w:rsidRDefault="00C3384A" w:rsidP="00C3384A">
      <w:pPr>
        <w:numPr>
          <w:ilvl w:val="0"/>
          <w:numId w:val="39"/>
        </w:numPr>
        <w:suppressAutoHyphens/>
        <w:spacing w:after="0" w:line="240" w:lineRule="auto"/>
        <w:jc w:val="both"/>
        <w:rPr>
          <w:rFonts w:eastAsia="Arial" w:cstheme="minorHAnsi"/>
          <w:lang w:eastAsia="ar-SA"/>
        </w:rPr>
      </w:pPr>
      <w:r w:rsidRPr="00C3384A">
        <w:rPr>
          <w:rFonts w:eastAsia="Arial" w:cstheme="minorHAnsi"/>
          <w:lang w:eastAsia="ar-SA"/>
        </w:rPr>
        <w:t>le logiciel de gestion et les factures aux familles qui devront indiquer qu’aucune heure réalisée ni facturée n’est comptabilisée à la date de la journée pédagogique.</w:t>
      </w:r>
    </w:p>
    <w:p w14:paraId="60AF6F90" w14:textId="77777777" w:rsidR="00C3384A" w:rsidRPr="00C3384A" w:rsidRDefault="00C3384A" w:rsidP="00C3384A">
      <w:pPr>
        <w:suppressAutoHyphens/>
        <w:spacing w:after="0" w:line="240" w:lineRule="auto"/>
        <w:jc w:val="both"/>
        <w:rPr>
          <w:rFonts w:eastAsia="Arial" w:cstheme="minorHAnsi"/>
          <w:lang w:eastAsia="ar-SA"/>
        </w:rPr>
      </w:pPr>
    </w:p>
    <w:p w14:paraId="4557E232" w14:textId="77777777" w:rsidR="00C3384A" w:rsidRPr="00C3384A" w:rsidRDefault="00C3384A" w:rsidP="00C3384A">
      <w:pPr>
        <w:suppressAutoHyphens/>
        <w:spacing w:after="0" w:line="240" w:lineRule="auto"/>
        <w:jc w:val="both"/>
        <w:rPr>
          <w:rFonts w:cstheme="minorHAnsi"/>
        </w:rPr>
      </w:pPr>
    </w:p>
    <w:p w14:paraId="137725EA" w14:textId="5F1EBA14" w:rsidR="0013639A" w:rsidRDefault="00C3384A" w:rsidP="0013639A">
      <w:pPr>
        <w:pStyle w:val="Titre1"/>
        <w:numPr>
          <w:ilvl w:val="0"/>
          <w:numId w:val="41"/>
        </w:numPr>
        <w:spacing w:before="0" w:line="240" w:lineRule="auto"/>
        <w:ind w:left="0" w:firstLine="0"/>
        <w:jc w:val="both"/>
        <w:rPr>
          <w:rFonts w:asciiTheme="minorHAnsi" w:hAnsiTheme="minorHAnsi" w:cstheme="minorHAnsi"/>
          <w:b/>
          <w:bCs/>
          <w:sz w:val="22"/>
          <w:szCs w:val="22"/>
        </w:rPr>
      </w:pPr>
      <w:r w:rsidRPr="006251BD">
        <w:rPr>
          <w:rFonts w:asciiTheme="minorHAnsi" w:hAnsiTheme="minorHAnsi" w:cstheme="minorHAnsi"/>
          <w:b/>
          <w:bCs/>
          <w:sz w:val="22"/>
          <w:szCs w:val="22"/>
        </w:rPr>
        <w:t>L</w:t>
      </w:r>
      <w:r w:rsidR="006251BD">
        <w:rPr>
          <w:rFonts w:asciiTheme="minorHAnsi" w:hAnsiTheme="minorHAnsi" w:cstheme="minorHAnsi"/>
          <w:b/>
          <w:bCs/>
          <w:sz w:val="22"/>
          <w:szCs w:val="22"/>
        </w:rPr>
        <w:t>es heures de préparation à l’accueil de l’enfant</w:t>
      </w:r>
    </w:p>
    <w:p w14:paraId="738B2227" w14:textId="77777777" w:rsidR="0013639A" w:rsidRPr="0013639A" w:rsidRDefault="0013639A" w:rsidP="0013639A">
      <w:pPr>
        <w:spacing w:after="0" w:line="240" w:lineRule="auto"/>
      </w:pPr>
    </w:p>
    <w:p w14:paraId="572CAEC9" w14:textId="7B32F779" w:rsidR="006251BD" w:rsidRPr="0014362B" w:rsidRDefault="00C3384A" w:rsidP="0014362B">
      <w:pPr>
        <w:pStyle w:val="Titre2"/>
        <w:numPr>
          <w:ilvl w:val="1"/>
          <w:numId w:val="41"/>
        </w:numPr>
        <w:spacing w:before="0" w:line="240" w:lineRule="auto"/>
        <w:ind w:left="567"/>
        <w:jc w:val="both"/>
        <w:rPr>
          <w:rFonts w:asciiTheme="minorHAnsi" w:hAnsiTheme="minorHAnsi" w:cstheme="minorHAnsi"/>
          <w:b/>
          <w:bCs/>
          <w:sz w:val="22"/>
          <w:szCs w:val="22"/>
        </w:rPr>
      </w:pPr>
      <w:r w:rsidRPr="0013639A">
        <w:rPr>
          <w:rFonts w:asciiTheme="minorHAnsi" w:hAnsiTheme="minorHAnsi" w:cstheme="minorHAnsi"/>
          <w:sz w:val="22"/>
          <w:szCs w:val="22"/>
        </w:rPr>
        <w:t>Les heures de concertation deviennent les heures de préparation à l’accueil de l’enfant</w:t>
      </w:r>
    </w:p>
    <w:p w14:paraId="5722B243" w14:textId="320078F2" w:rsidR="00C3384A" w:rsidRPr="00C3384A" w:rsidRDefault="00C3384A" w:rsidP="00C3384A">
      <w:pPr>
        <w:suppressAutoHyphens/>
        <w:spacing w:after="0" w:line="240" w:lineRule="auto"/>
        <w:jc w:val="both"/>
        <w:rPr>
          <w:rFonts w:eastAsia="Calibri" w:cstheme="minorHAnsi"/>
        </w:rPr>
      </w:pPr>
      <w:r w:rsidRPr="00C3384A">
        <w:rPr>
          <w:rFonts w:eastAsia="Calibri" w:cstheme="minorHAnsi"/>
        </w:rPr>
        <w:t xml:space="preserve">Dès 2004, la branche Famille a instauré au bénéfice des Eaje </w:t>
      </w:r>
      <w:proofErr w:type="spellStart"/>
      <w:r w:rsidRPr="00C3384A">
        <w:rPr>
          <w:rFonts w:eastAsia="Calibri" w:cstheme="minorHAnsi"/>
        </w:rPr>
        <w:t>Psu</w:t>
      </w:r>
      <w:proofErr w:type="spellEnd"/>
      <w:r w:rsidRPr="00C3384A">
        <w:rPr>
          <w:rFonts w:eastAsia="Calibri" w:cstheme="minorHAnsi"/>
        </w:rPr>
        <w:t xml:space="preserve"> le financement de trois heures dites « de concertation » par place et par an, </w:t>
      </w:r>
      <w:r w:rsidRPr="00C3384A">
        <w:rPr>
          <w:rFonts w:cstheme="minorHAnsi"/>
        </w:rPr>
        <w:t xml:space="preserve">sur la base de la dernière autorisation ou avis émis par le Président du conseil départemental, afin de « financer une partie du travail des professionnels qui n’était pas prise en compte par le calcul horaire de la prestation de service (rédaction des projets d’établissement, travail nécessaire pour qu’une structure devienne un établissement multi-accueil, réunion avec les familles, etc.). Il s’agissait ainsi de reconnaitre que </w:t>
      </w:r>
      <w:r w:rsidRPr="00C3384A">
        <w:rPr>
          <w:rFonts w:eastAsia="Calibri" w:cstheme="minorHAnsi"/>
        </w:rPr>
        <w:t>le temps de concertation entre professionnels, et entre familles et professionnels, est nécessaire au bon fonctionnement de l’accueil des jeunes enfants »</w:t>
      </w:r>
      <w:r w:rsidRPr="00C3384A">
        <w:rPr>
          <w:rStyle w:val="Appelnotedebasdep"/>
          <w:rFonts w:eastAsia="Calibri" w:cstheme="minorHAnsi"/>
        </w:rPr>
        <w:footnoteReference w:id="5"/>
      </w:r>
      <w:r w:rsidRPr="00C3384A">
        <w:rPr>
          <w:rFonts w:eastAsia="Calibri" w:cstheme="minorHAnsi"/>
        </w:rPr>
        <w:t>.</w:t>
      </w:r>
    </w:p>
    <w:p w14:paraId="691DABD9" w14:textId="77777777" w:rsidR="00C3384A" w:rsidRPr="00C3384A" w:rsidRDefault="00C3384A" w:rsidP="00C3384A">
      <w:pPr>
        <w:suppressAutoHyphens/>
        <w:spacing w:after="0" w:line="240" w:lineRule="auto"/>
        <w:jc w:val="both"/>
        <w:rPr>
          <w:rFonts w:eastAsia="Calibri" w:cstheme="minorHAnsi"/>
        </w:rPr>
      </w:pPr>
    </w:p>
    <w:p w14:paraId="3256992C" w14:textId="77777777" w:rsidR="00C3384A" w:rsidRPr="00C3384A" w:rsidRDefault="00C3384A" w:rsidP="00C3384A">
      <w:pPr>
        <w:suppressAutoHyphens/>
        <w:spacing w:after="0" w:line="240" w:lineRule="auto"/>
        <w:jc w:val="both"/>
        <w:rPr>
          <w:rFonts w:eastAsia="Calibri" w:cstheme="minorHAnsi"/>
        </w:rPr>
      </w:pPr>
      <w:r w:rsidRPr="00C3384A">
        <w:rPr>
          <w:rFonts w:eastAsia="Calibri" w:cstheme="minorHAnsi"/>
        </w:rPr>
        <w:t xml:space="preserve">Néanmoins, le rapport </w:t>
      </w:r>
      <w:proofErr w:type="spellStart"/>
      <w:r w:rsidRPr="00C3384A">
        <w:rPr>
          <w:rFonts w:eastAsia="Calibri" w:cstheme="minorHAnsi"/>
        </w:rPr>
        <w:t>Igas</w:t>
      </w:r>
      <w:proofErr w:type="spellEnd"/>
      <w:r w:rsidRPr="00C3384A">
        <w:rPr>
          <w:rFonts w:eastAsia="Calibri" w:cstheme="minorHAnsi"/>
        </w:rPr>
        <w:t xml:space="preserve"> précité indique que « le soutien à la parentalité parait trop peu investi. La mission a constaté que les temps de transmission parents/professionnels étaient très protocolisés </w:t>
      </w:r>
      <w:r w:rsidRPr="00C3384A">
        <w:rPr>
          <w:rFonts w:eastAsia="Calibri" w:cstheme="minorHAnsi"/>
        </w:rPr>
        <w:lastRenderedPageBreak/>
        <w:t>autour des questions d’hygiène et de soin, sur le modèle médical de la continuité de soins et que les échanges sur le développement de l’enfant ainsi que l’accompagnement des parents dans leur parentalité étaient peu développés. Là encore, ces deux aspects essentiels pour la qualité d’accueil, requièrent que le temps nécessaire à l’observation pédagogique d’une part et à un véritable travail avec les parents puisse être déployé »</w:t>
      </w:r>
      <w:r w:rsidRPr="00C3384A">
        <w:rPr>
          <w:rFonts w:eastAsia="Calibri" w:cstheme="minorHAnsi"/>
          <w:vertAlign w:val="superscript"/>
        </w:rPr>
        <w:footnoteReference w:id="6"/>
      </w:r>
      <w:r w:rsidRPr="00C3384A">
        <w:rPr>
          <w:rFonts w:eastAsia="Calibri" w:cstheme="minorHAnsi"/>
        </w:rPr>
        <w:t>.</w:t>
      </w:r>
    </w:p>
    <w:p w14:paraId="3F3EF1B2" w14:textId="77777777" w:rsidR="00C3384A" w:rsidRPr="00C3384A" w:rsidRDefault="00C3384A" w:rsidP="00C3384A">
      <w:pPr>
        <w:suppressAutoHyphens/>
        <w:spacing w:after="0" w:line="240" w:lineRule="auto"/>
        <w:jc w:val="both"/>
        <w:rPr>
          <w:rFonts w:eastAsia="Calibri" w:cstheme="minorHAnsi"/>
          <w:highlight w:val="yellow"/>
        </w:rPr>
      </w:pPr>
    </w:p>
    <w:p w14:paraId="6CCB02CB" w14:textId="77777777" w:rsidR="00C3384A" w:rsidRPr="00C3384A" w:rsidRDefault="00C3384A" w:rsidP="00C3384A">
      <w:pPr>
        <w:autoSpaceDE w:val="0"/>
        <w:autoSpaceDN w:val="0"/>
        <w:adjustRightInd w:val="0"/>
        <w:spacing w:after="0" w:line="240" w:lineRule="auto"/>
        <w:jc w:val="both"/>
        <w:rPr>
          <w:rFonts w:cstheme="minorHAnsi"/>
        </w:rPr>
      </w:pPr>
      <w:r w:rsidRPr="00C3384A">
        <w:rPr>
          <w:rFonts w:cstheme="minorHAnsi"/>
        </w:rPr>
        <w:t>Pour l’ensemble de ces raisons, la Cog pour la période 2023 - 2027 prévoit que les heures dites « de concertation » prises en compte dans le calcul de la PSU sont réorientées vers la préparation de l’accueil de chaque enfant ; elles sont renommées à cette fin et leur montant moyen est majoré à la faveur de la réforme de leur mode de calcul visant à prendre en compte le nombre d’enfants effectivement accueillis.</w:t>
      </w:r>
    </w:p>
    <w:p w14:paraId="43370A60" w14:textId="77777777" w:rsidR="00C3384A" w:rsidRDefault="00C3384A" w:rsidP="00C3384A">
      <w:pPr>
        <w:autoSpaceDE w:val="0"/>
        <w:autoSpaceDN w:val="0"/>
        <w:adjustRightInd w:val="0"/>
        <w:spacing w:after="0" w:line="240" w:lineRule="auto"/>
        <w:jc w:val="both"/>
        <w:rPr>
          <w:rFonts w:cstheme="minorHAnsi"/>
        </w:rPr>
      </w:pPr>
    </w:p>
    <w:p w14:paraId="0365DFF6" w14:textId="77777777" w:rsidR="00A00F7F" w:rsidRPr="00C3384A" w:rsidRDefault="00A00F7F" w:rsidP="00C3384A">
      <w:pPr>
        <w:autoSpaceDE w:val="0"/>
        <w:autoSpaceDN w:val="0"/>
        <w:adjustRightInd w:val="0"/>
        <w:spacing w:after="0" w:line="240" w:lineRule="auto"/>
        <w:jc w:val="both"/>
        <w:rPr>
          <w:rFonts w:cstheme="minorHAnsi"/>
        </w:rPr>
      </w:pPr>
    </w:p>
    <w:p w14:paraId="323F4AA9" w14:textId="593F46E7" w:rsidR="00A00F7F" w:rsidRPr="0014362B" w:rsidRDefault="00C3384A" w:rsidP="0014362B">
      <w:pPr>
        <w:pStyle w:val="Titre2"/>
        <w:numPr>
          <w:ilvl w:val="1"/>
          <w:numId w:val="41"/>
        </w:numPr>
        <w:spacing w:before="0" w:line="240" w:lineRule="auto"/>
        <w:ind w:left="567"/>
        <w:jc w:val="both"/>
        <w:rPr>
          <w:rFonts w:asciiTheme="minorHAnsi" w:eastAsia="Calibri" w:hAnsiTheme="minorHAnsi" w:cstheme="minorHAnsi"/>
          <w:b/>
          <w:bCs/>
          <w:sz w:val="22"/>
          <w:szCs w:val="22"/>
        </w:rPr>
      </w:pPr>
      <w:r w:rsidRPr="00C3384A">
        <w:rPr>
          <w:rFonts w:asciiTheme="minorHAnsi" w:hAnsiTheme="minorHAnsi" w:cstheme="minorHAnsi"/>
          <w:sz w:val="22"/>
          <w:szCs w:val="22"/>
        </w:rPr>
        <w:t xml:space="preserve"> Les heures de préparation à l’accueil de l’enfant : définition et objectifs </w:t>
      </w:r>
    </w:p>
    <w:p w14:paraId="5D3D67C6" w14:textId="24BE43E4" w:rsidR="00C3384A" w:rsidRPr="00C3384A" w:rsidRDefault="00C3384A" w:rsidP="00C3384A">
      <w:pPr>
        <w:suppressAutoHyphens/>
        <w:spacing w:after="0" w:line="240" w:lineRule="auto"/>
        <w:jc w:val="both"/>
        <w:rPr>
          <w:rFonts w:eastAsia="Calibri" w:cstheme="minorHAnsi"/>
        </w:rPr>
      </w:pPr>
      <w:r w:rsidRPr="00C3384A">
        <w:rPr>
          <w:rFonts w:eastAsia="Calibri" w:cstheme="minorHAnsi"/>
        </w:rPr>
        <w:t>Les heures de préparation à l’accueil de l’enfant correspondent au temps dédié à la préparation de l’accueil de chaque enfant, à l’accueil et à l’accompagnement des parents, et aux relations avec les partenaires rendues utiles par la situation singulière de chaque enfant.</w:t>
      </w:r>
    </w:p>
    <w:p w14:paraId="17C2F09F" w14:textId="77777777" w:rsidR="00C3384A" w:rsidRDefault="00C3384A" w:rsidP="00C3384A">
      <w:pPr>
        <w:suppressAutoHyphens/>
        <w:spacing w:after="0" w:line="240" w:lineRule="auto"/>
        <w:jc w:val="both"/>
        <w:rPr>
          <w:rFonts w:eastAsia="Calibri" w:cstheme="minorHAnsi"/>
        </w:rPr>
      </w:pPr>
    </w:p>
    <w:p w14:paraId="1630F98B" w14:textId="77777777" w:rsidR="00A00F7F" w:rsidRPr="00C3384A" w:rsidRDefault="00A00F7F" w:rsidP="00C3384A">
      <w:pPr>
        <w:suppressAutoHyphens/>
        <w:spacing w:after="0" w:line="240" w:lineRule="auto"/>
        <w:jc w:val="both"/>
        <w:rPr>
          <w:rFonts w:eastAsia="Calibri" w:cstheme="minorHAnsi"/>
        </w:rPr>
      </w:pPr>
    </w:p>
    <w:p w14:paraId="4EEE88E2" w14:textId="6AD17B83" w:rsidR="00A00F7F" w:rsidRPr="0014362B" w:rsidRDefault="00C3384A" w:rsidP="00C3384A">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 xml:space="preserve">Les heures de préparation à l’accueil de l’enfant constituent un complément forfaitaire à la </w:t>
      </w:r>
      <w:proofErr w:type="spellStart"/>
      <w:r w:rsidRPr="00C3384A">
        <w:rPr>
          <w:rFonts w:asciiTheme="minorHAnsi" w:hAnsiTheme="minorHAnsi" w:cstheme="minorHAnsi"/>
          <w:sz w:val="22"/>
          <w:szCs w:val="22"/>
        </w:rPr>
        <w:t>Psu</w:t>
      </w:r>
      <w:proofErr w:type="spellEnd"/>
      <w:r w:rsidRPr="00C3384A">
        <w:rPr>
          <w:rFonts w:asciiTheme="minorHAnsi" w:hAnsiTheme="minorHAnsi" w:cstheme="minorHAnsi"/>
          <w:sz w:val="22"/>
          <w:szCs w:val="22"/>
        </w:rPr>
        <w:t>, calculé par enfant</w:t>
      </w:r>
    </w:p>
    <w:p w14:paraId="091334C6" w14:textId="6FE2128C" w:rsidR="00C3384A" w:rsidRPr="00C3384A" w:rsidRDefault="00C3384A" w:rsidP="00C3384A">
      <w:pPr>
        <w:spacing w:after="0" w:line="240" w:lineRule="auto"/>
        <w:jc w:val="both"/>
        <w:outlineLvl w:val="1"/>
        <w:rPr>
          <w:rFonts w:eastAsia="Arial" w:cstheme="minorHAnsi"/>
        </w:rPr>
      </w:pPr>
      <w:r w:rsidRPr="00C3384A">
        <w:rPr>
          <w:rFonts w:eastAsia="Arial" w:cstheme="minorHAnsi"/>
        </w:rPr>
        <w:t>A compter du 1</w:t>
      </w:r>
      <w:r w:rsidRPr="00C3384A">
        <w:rPr>
          <w:rFonts w:eastAsia="Arial" w:cstheme="minorHAnsi"/>
          <w:vertAlign w:val="superscript"/>
        </w:rPr>
        <w:t>er</w:t>
      </w:r>
      <w:r w:rsidRPr="00C3384A">
        <w:rPr>
          <w:rFonts w:eastAsia="Arial" w:cstheme="minorHAnsi"/>
        </w:rPr>
        <w:t xml:space="preserve"> janvier 2025, les « heures de préparation à l’accueil de l’enfant » s’ajoutent aux heures facturées ouvrant droit à la </w:t>
      </w:r>
      <w:proofErr w:type="spellStart"/>
      <w:r w:rsidRPr="00C3384A">
        <w:rPr>
          <w:rFonts w:eastAsia="Arial" w:cstheme="minorHAnsi"/>
        </w:rPr>
        <w:t>Psu</w:t>
      </w:r>
      <w:proofErr w:type="spellEnd"/>
      <w:r w:rsidRPr="00C3384A">
        <w:rPr>
          <w:rFonts w:eastAsia="Arial" w:cstheme="minorHAnsi"/>
        </w:rPr>
        <w:t xml:space="preserve"> et remplacent les « heures de concertation », qui sont supprimées. </w:t>
      </w:r>
    </w:p>
    <w:p w14:paraId="40DC370B" w14:textId="77777777" w:rsidR="00C3384A" w:rsidRPr="00C3384A" w:rsidRDefault="00C3384A" w:rsidP="00C3384A">
      <w:pPr>
        <w:spacing w:after="0" w:line="240" w:lineRule="auto"/>
        <w:jc w:val="both"/>
        <w:outlineLvl w:val="1"/>
        <w:rPr>
          <w:rFonts w:eastAsia="Arial" w:cstheme="minorHAnsi"/>
        </w:rPr>
      </w:pPr>
    </w:p>
    <w:p w14:paraId="5B3873CA"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Pour tenir compte des nouveaux objectifs recentrés sur la préparation de l’accueil des enfants et l’accompagnement à la parentalité, les heures de préparation à l’accueil de l’enfant seront calculées sur la base du nombre d’enfants inscrits dans la structure, et non plus en fonction du nombre de places autorisées comme l’étaient les heures dites « de concertation ».</w:t>
      </w:r>
    </w:p>
    <w:p w14:paraId="1FBF0193" w14:textId="77777777" w:rsidR="00C3384A" w:rsidRPr="00C3384A" w:rsidRDefault="00C3384A" w:rsidP="00C3384A">
      <w:pPr>
        <w:spacing w:after="0" w:line="240" w:lineRule="auto"/>
        <w:jc w:val="both"/>
        <w:outlineLvl w:val="1"/>
        <w:rPr>
          <w:rFonts w:eastAsia="Arial" w:cstheme="minorHAnsi"/>
        </w:rPr>
      </w:pPr>
    </w:p>
    <w:p w14:paraId="7DAC1B2C"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 xml:space="preserve">Ce changement d’unité de calcul permet d’accorder un financement supérieur aux établissements qui accueillent un plus grand nombre d’enfants et concourt à la revalorisation du budget total dédié dans la mesure où le nombre moyen d’enfants accueillis par place et par an est supérieur au nombre de places autorisées. En effet, sur toute l’année 2021 par exemple, 2,4 enfants différents ont été accueillis par place autorisée en moyenne. </w:t>
      </w:r>
    </w:p>
    <w:p w14:paraId="676ABA51" w14:textId="77777777" w:rsidR="00C3384A" w:rsidRPr="00C3384A" w:rsidRDefault="00C3384A" w:rsidP="00C3384A">
      <w:pPr>
        <w:spacing w:after="0" w:line="240" w:lineRule="auto"/>
        <w:jc w:val="both"/>
        <w:outlineLvl w:val="1"/>
        <w:rPr>
          <w:rFonts w:eastAsia="Arial" w:cstheme="minorHAnsi"/>
          <w:b/>
        </w:rPr>
      </w:pPr>
    </w:p>
    <w:p w14:paraId="398D9CE0" w14:textId="77777777" w:rsidR="00C3384A" w:rsidRPr="00C3384A" w:rsidRDefault="00C3384A" w:rsidP="00C3384A">
      <w:pPr>
        <w:tabs>
          <w:tab w:val="left" w:pos="5670"/>
        </w:tabs>
        <w:spacing w:after="0" w:line="240" w:lineRule="auto"/>
        <w:jc w:val="both"/>
        <w:rPr>
          <w:rFonts w:cstheme="minorHAnsi"/>
        </w:rPr>
      </w:pPr>
      <w:r w:rsidRPr="00C3384A">
        <w:rPr>
          <w:rFonts w:cstheme="minorHAnsi"/>
        </w:rPr>
        <w:t xml:space="preserve">Le paragraphe suivant modifie la partie III.3. de la circulaire 2014-009 en date du 26 mars 2014 relative au calcul de la </w:t>
      </w:r>
      <w:proofErr w:type="spellStart"/>
      <w:r w:rsidRPr="00C3384A">
        <w:rPr>
          <w:rFonts w:cstheme="minorHAnsi"/>
        </w:rPr>
        <w:t>Psu</w:t>
      </w:r>
      <w:proofErr w:type="spellEnd"/>
      <w:r w:rsidRPr="00C3384A">
        <w:rPr>
          <w:rFonts w:cstheme="minorHAnsi"/>
        </w:rPr>
        <w:t>.</w:t>
      </w:r>
    </w:p>
    <w:p w14:paraId="08C803A9" w14:textId="77777777" w:rsidR="00C3384A" w:rsidRPr="00C3384A" w:rsidRDefault="00C3384A" w:rsidP="00C3384A">
      <w:pPr>
        <w:spacing w:after="0" w:line="240" w:lineRule="auto"/>
        <w:jc w:val="both"/>
        <w:outlineLvl w:val="1"/>
        <w:rPr>
          <w:rFonts w:eastAsia="Arial" w:cstheme="minorHAnsi"/>
          <w:b/>
        </w:rPr>
      </w:pPr>
    </w:p>
    <w:p w14:paraId="7C412C67" w14:textId="77777777" w:rsidR="00C3384A" w:rsidRDefault="00C3384A" w:rsidP="00C3384A">
      <w:pPr>
        <w:tabs>
          <w:tab w:val="left" w:pos="5670"/>
        </w:tabs>
        <w:spacing w:after="0" w:line="240" w:lineRule="auto"/>
        <w:jc w:val="both"/>
        <w:rPr>
          <w:rFonts w:cstheme="minorHAnsi"/>
        </w:rPr>
      </w:pPr>
      <w:r w:rsidRPr="00C3384A">
        <w:rPr>
          <w:rFonts w:cstheme="minorHAnsi"/>
          <w:b/>
          <w:bCs/>
        </w:rPr>
        <w:t xml:space="preserve">Le montant annuel de la </w:t>
      </w:r>
      <w:proofErr w:type="spellStart"/>
      <w:r w:rsidRPr="00C3384A">
        <w:rPr>
          <w:rFonts w:cstheme="minorHAnsi"/>
          <w:b/>
          <w:bCs/>
        </w:rPr>
        <w:t>Psu</w:t>
      </w:r>
      <w:proofErr w:type="spellEnd"/>
      <w:r w:rsidRPr="00C3384A">
        <w:rPr>
          <w:rFonts w:cstheme="minorHAnsi"/>
          <w:b/>
          <w:bCs/>
        </w:rPr>
        <w:t xml:space="preserve"> versé à un équipement est obtenu par la formule suivante</w:t>
      </w:r>
      <w:r w:rsidRPr="00C3384A">
        <w:rPr>
          <w:rFonts w:cstheme="minorHAnsi"/>
        </w:rPr>
        <w:t> :</w:t>
      </w:r>
    </w:p>
    <w:p w14:paraId="4236762F" w14:textId="77777777" w:rsidR="009E4BD0" w:rsidRPr="00C3384A" w:rsidRDefault="009E4BD0" w:rsidP="00C3384A">
      <w:pPr>
        <w:tabs>
          <w:tab w:val="left" w:pos="5670"/>
        </w:tabs>
        <w:spacing w:after="0" w:line="240" w:lineRule="auto"/>
        <w:jc w:val="both"/>
        <w:rPr>
          <w:rFonts w:cstheme="minorHAnsi"/>
        </w:rPr>
      </w:pPr>
    </w:p>
    <w:p w14:paraId="6B516C98" w14:textId="77777777" w:rsidR="00C3384A" w:rsidRPr="00C3384A" w:rsidRDefault="00C3384A" w:rsidP="009E4BD0">
      <w:pPr>
        <w:spacing w:after="0" w:line="240" w:lineRule="auto"/>
        <w:ind w:left="900"/>
        <w:jc w:val="center"/>
        <w:rPr>
          <w:rFonts w:cstheme="minorHAnsi"/>
        </w:rPr>
      </w:pPr>
      <w:r w:rsidRPr="00C3384A">
        <w:rPr>
          <w:rFonts w:cstheme="minorHAnsi"/>
          <w:b/>
        </w:rPr>
        <w:t>[</w:t>
      </w:r>
      <w:bookmarkStart w:id="2" w:name="_Hlk153205542"/>
      <w:r w:rsidRPr="00C3384A">
        <w:rPr>
          <w:rFonts w:cstheme="minorHAnsi"/>
          <w:b/>
          <w:bCs/>
        </w:rPr>
        <w:t>(</w:t>
      </w:r>
      <w:r w:rsidRPr="00C3384A">
        <w:rPr>
          <w:rFonts w:cstheme="minorHAnsi"/>
        </w:rPr>
        <w:t xml:space="preserve">66 % du minimum entre le barème Ps et prix de revient par heure réalisée </w:t>
      </w:r>
      <w:bookmarkEnd w:id="2"/>
      <w:r w:rsidRPr="00C3384A">
        <w:rPr>
          <w:rFonts w:cstheme="minorHAnsi"/>
          <w:b/>
          <w:bCs/>
        </w:rPr>
        <w:t>x</w:t>
      </w:r>
      <w:r w:rsidRPr="00C3384A">
        <w:rPr>
          <w:rFonts w:cstheme="minorHAnsi"/>
        </w:rPr>
        <w:t xml:space="preserve"> total heures ouvrant droit, </w:t>
      </w:r>
      <w:r w:rsidRPr="00C3384A">
        <w:rPr>
          <w:rFonts w:cstheme="minorHAnsi"/>
          <w:i/>
          <w:iCs/>
        </w:rPr>
        <w:t>dans la limite de la capacité théorique maximale</w:t>
      </w:r>
      <w:r w:rsidRPr="00C3384A">
        <w:rPr>
          <w:rStyle w:val="Appelnotedebasdep"/>
          <w:rFonts w:cstheme="minorHAnsi"/>
        </w:rPr>
        <w:footnoteReference w:id="7"/>
      </w:r>
      <w:r w:rsidRPr="00C3384A">
        <w:rPr>
          <w:rFonts w:cstheme="minorHAnsi"/>
          <w:i/>
          <w:iCs/>
        </w:rPr>
        <w:t xml:space="preserve"> </w:t>
      </w:r>
      <w:r w:rsidRPr="00C3384A">
        <w:rPr>
          <w:rFonts w:cstheme="minorHAnsi"/>
          <w:b/>
          <w:bCs/>
        </w:rPr>
        <w:t>–</w:t>
      </w:r>
      <w:r w:rsidRPr="00C3384A">
        <w:rPr>
          <w:rFonts w:cstheme="minorHAnsi"/>
        </w:rPr>
        <w:t xml:space="preserve"> total participations familiales facturées </w:t>
      </w:r>
      <w:r w:rsidRPr="00C3384A">
        <w:rPr>
          <w:rFonts w:cstheme="minorHAnsi"/>
          <w:b/>
          <w:bCs/>
        </w:rPr>
        <w:t>x</w:t>
      </w:r>
      <w:r w:rsidRPr="00C3384A">
        <w:rPr>
          <w:rFonts w:cstheme="minorHAnsi"/>
        </w:rPr>
        <w:t xml:space="preserve"> heures ouvrant droit/heures facturées</w:t>
      </w:r>
      <w:r w:rsidRPr="00C3384A">
        <w:rPr>
          <w:rFonts w:cstheme="minorHAnsi"/>
          <w:b/>
          <w:bCs/>
        </w:rPr>
        <w:t>)</w:t>
      </w:r>
      <w:r w:rsidRPr="00C3384A">
        <w:rPr>
          <w:rFonts w:cstheme="minorHAnsi"/>
        </w:rPr>
        <w:t xml:space="preserve"> </w:t>
      </w:r>
      <w:r w:rsidRPr="00C3384A">
        <w:rPr>
          <w:rFonts w:cstheme="minorHAnsi"/>
          <w:b/>
          <w:bCs/>
        </w:rPr>
        <w:t>x</w:t>
      </w:r>
      <w:r w:rsidRPr="00C3384A">
        <w:rPr>
          <w:rFonts w:cstheme="minorHAnsi"/>
        </w:rPr>
        <w:tab/>
        <w:t>taux de ressortissants du régime général</w:t>
      </w:r>
      <w:r w:rsidRPr="00C3384A">
        <w:rPr>
          <w:rFonts w:cstheme="minorHAnsi"/>
          <w:b/>
        </w:rPr>
        <w:t>]</w:t>
      </w:r>
    </w:p>
    <w:p w14:paraId="2DBFE2C1" w14:textId="77777777" w:rsidR="00C3384A" w:rsidRPr="00C3384A" w:rsidRDefault="00C3384A" w:rsidP="009E4BD0">
      <w:pPr>
        <w:spacing w:after="0" w:line="240" w:lineRule="auto"/>
        <w:ind w:left="360"/>
        <w:jc w:val="center"/>
        <w:rPr>
          <w:rFonts w:cstheme="minorHAnsi"/>
          <w:bCs/>
        </w:rPr>
      </w:pPr>
      <w:r w:rsidRPr="00C3384A">
        <w:rPr>
          <w:rFonts w:cstheme="minorHAnsi"/>
          <w:bCs/>
        </w:rPr>
        <w:t>+</w:t>
      </w:r>
    </w:p>
    <w:p w14:paraId="356AD05E" w14:textId="77777777" w:rsidR="00C3384A" w:rsidRPr="00C3384A" w:rsidRDefault="00C3384A" w:rsidP="009E4BD0">
      <w:pPr>
        <w:spacing w:after="0" w:line="240" w:lineRule="auto"/>
        <w:ind w:left="900"/>
        <w:jc w:val="center"/>
        <w:rPr>
          <w:rFonts w:cstheme="minorHAnsi"/>
        </w:rPr>
      </w:pPr>
      <w:r w:rsidRPr="00C3384A">
        <w:rPr>
          <w:rFonts w:cstheme="minorHAnsi"/>
          <w:b/>
          <w:bCs/>
        </w:rPr>
        <w:t>[(</w:t>
      </w:r>
      <w:r w:rsidRPr="00C3384A">
        <w:rPr>
          <w:rFonts w:cstheme="minorHAnsi"/>
        </w:rPr>
        <w:t xml:space="preserve">66 % du minimum entre barème Ps et prix de revient par heure réalisée </w:t>
      </w:r>
      <w:r w:rsidRPr="00C3384A">
        <w:rPr>
          <w:rFonts w:cstheme="minorHAnsi"/>
          <w:b/>
          <w:bCs/>
        </w:rPr>
        <w:t>x</w:t>
      </w:r>
      <w:r w:rsidRPr="00C3384A">
        <w:rPr>
          <w:rFonts w:cstheme="minorHAnsi"/>
        </w:rPr>
        <w:t xml:space="preserve"> 6 heures </w:t>
      </w:r>
      <w:r w:rsidRPr="00C3384A">
        <w:rPr>
          <w:rFonts w:cstheme="minorHAnsi"/>
          <w:b/>
          <w:bCs/>
        </w:rPr>
        <w:t>x</w:t>
      </w:r>
      <w:r w:rsidRPr="00C3384A">
        <w:rPr>
          <w:rFonts w:cstheme="minorHAnsi"/>
        </w:rPr>
        <w:t xml:space="preserve"> nombre d’enfants inscrits et ayant fréquenté la structure au moins une fois dans l’année n</w:t>
      </w:r>
      <w:r w:rsidRPr="00C3384A">
        <w:rPr>
          <w:rFonts w:cstheme="minorHAnsi"/>
          <w:b/>
          <w:bCs/>
        </w:rPr>
        <w:t>)</w:t>
      </w:r>
      <w:r w:rsidRPr="00C3384A">
        <w:rPr>
          <w:rFonts w:cstheme="minorHAnsi"/>
        </w:rPr>
        <w:t xml:space="preserve"> </w:t>
      </w:r>
      <w:r w:rsidRPr="00C3384A">
        <w:rPr>
          <w:rFonts w:cstheme="minorHAnsi"/>
          <w:b/>
          <w:bCs/>
        </w:rPr>
        <w:t xml:space="preserve">x </w:t>
      </w:r>
      <w:r w:rsidRPr="00C3384A">
        <w:rPr>
          <w:rFonts w:cstheme="minorHAnsi"/>
        </w:rPr>
        <w:t>taux de ressortissants du régime général</w:t>
      </w:r>
      <w:r w:rsidRPr="00C3384A">
        <w:rPr>
          <w:rFonts w:cstheme="minorHAnsi"/>
          <w:b/>
          <w:bCs/>
        </w:rPr>
        <w:t>]</w:t>
      </w:r>
    </w:p>
    <w:p w14:paraId="5DC88036" w14:textId="77777777" w:rsidR="00C3384A" w:rsidRPr="00C3384A" w:rsidRDefault="00C3384A" w:rsidP="00C3384A">
      <w:pPr>
        <w:spacing w:after="0" w:line="240" w:lineRule="auto"/>
        <w:jc w:val="both"/>
        <w:rPr>
          <w:rFonts w:eastAsia="Arial" w:cstheme="minorHAnsi"/>
        </w:rPr>
      </w:pPr>
    </w:p>
    <w:p w14:paraId="6FEB7E31" w14:textId="77777777" w:rsidR="00C3384A" w:rsidRPr="00C3384A" w:rsidRDefault="00C3384A" w:rsidP="00C3384A">
      <w:pPr>
        <w:spacing w:after="0" w:line="240" w:lineRule="auto"/>
        <w:jc w:val="both"/>
        <w:rPr>
          <w:rFonts w:eastAsia="Arial" w:cstheme="minorHAnsi"/>
        </w:rPr>
      </w:pPr>
      <w:r w:rsidRPr="00C3384A">
        <w:rPr>
          <w:rFonts w:eastAsia="Arial" w:cstheme="minorHAnsi"/>
        </w:rPr>
        <w:t xml:space="preserve">Le nombre d’enfants retenus correspond au nombre d’enfants inscrits ayant fréquenté au moins une fois dans l’année la structure et mentionné dans le registre de présence de l’équipement à ce titre. </w:t>
      </w:r>
    </w:p>
    <w:p w14:paraId="38551131" w14:textId="77777777" w:rsidR="00C3384A" w:rsidRPr="00C3384A" w:rsidRDefault="00C3384A" w:rsidP="00C3384A">
      <w:pPr>
        <w:spacing w:after="0" w:line="240" w:lineRule="auto"/>
        <w:jc w:val="both"/>
        <w:rPr>
          <w:rFonts w:cstheme="minorHAnsi"/>
          <w:color w:val="000000"/>
        </w:rPr>
      </w:pPr>
    </w:p>
    <w:p w14:paraId="32815427" w14:textId="77777777" w:rsidR="00C3384A" w:rsidRPr="00C3384A" w:rsidRDefault="00C3384A" w:rsidP="00C3384A">
      <w:pPr>
        <w:spacing w:after="0" w:line="240" w:lineRule="auto"/>
        <w:jc w:val="both"/>
        <w:rPr>
          <w:rFonts w:eastAsia="Arial" w:cstheme="minorHAnsi"/>
          <w:bCs/>
        </w:rPr>
      </w:pPr>
      <w:r w:rsidRPr="00C3384A">
        <w:rPr>
          <w:rFonts w:cstheme="minorHAnsi"/>
          <w:color w:val="000000"/>
        </w:rPr>
        <w:t>Ainsi, le montant versé par la Caf au titre des heures de préparation à l’accueil de l’enfant correspond à la somme (PSU + participations familiales) telle que résultant du barème par heure réalisée publié chaque année par la Cnaf</w:t>
      </w:r>
      <w:r w:rsidRPr="00C3384A">
        <w:rPr>
          <w:rStyle w:val="Appelnotedebasdep"/>
          <w:rFonts w:cstheme="minorHAnsi"/>
          <w:color w:val="000000"/>
        </w:rPr>
        <w:footnoteReference w:id="8"/>
      </w:r>
      <w:r w:rsidRPr="00C3384A">
        <w:rPr>
          <w:rFonts w:cstheme="minorHAnsi"/>
          <w:color w:val="000000"/>
        </w:rPr>
        <w:t>, avant déduction des participations familiales.</w:t>
      </w:r>
      <w:r w:rsidRPr="00C3384A">
        <w:rPr>
          <w:rFonts w:eastAsia="Arial" w:cstheme="minorHAnsi"/>
          <w:bCs/>
          <w:lang w:eastAsia="ar-SA"/>
        </w:rPr>
        <w:t xml:space="preserve"> Si le prix de revient horaire de la structure est inférieur au prix plafond fixé par la Cnaf, le montant de </w:t>
      </w:r>
      <w:proofErr w:type="spellStart"/>
      <w:r w:rsidRPr="00C3384A">
        <w:rPr>
          <w:rFonts w:eastAsia="Arial" w:cstheme="minorHAnsi"/>
          <w:bCs/>
          <w:lang w:eastAsia="ar-SA"/>
        </w:rPr>
        <w:t>Psu</w:t>
      </w:r>
      <w:proofErr w:type="spellEnd"/>
      <w:r w:rsidRPr="00C3384A">
        <w:rPr>
          <w:rFonts w:eastAsia="Arial" w:cstheme="minorHAnsi"/>
          <w:bCs/>
          <w:lang w:eastAsia="ar-SA"/>
        </w:rPr>
        <w:t xml:space="preserve"> versé par la Caf correspondra à 66 % du prix de revient réel de la structure. </w:t>
      </w:r>
    </w:p>
    <w:p w14:paraId="26861D5C" w14:textId="77777777" w:rsidR="00C3384A" w:rsidRPr="00C3384A" w:rsidRDefault="00C3384A" w:rsidP="00C3384A">
      <w:pPr>
        <w:spacing w:after="0" w:line="240" w:lineRule="auto"/>
        <w:jc w:val="both"/>
        <w:rPr>
          <w:rFonts w:eastAsia="Arial" w:cstheme="minorHAnsi"/>
        </w:rPr>
      </w:pPr>
    </w:p>
    <w:p w14:paraId="4814586A" w14:textId="01278234" w:rsidR="00C3384A" w:rsidRPr="007E504E" w:rsidRDefault="00C3384A" w:rsidP="00C3384A">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A l’horizon 2027, 21,5 M€ supplémentaires sont consacrés à cette mesure</w:t>
      </w:r>
    </w:p>
    <w:p w14:paraId="4F90C6EE" w14:textId="77777777" w:rsidR="00C3384A" w:rsidRPr="00C3384A" w:rsidRDefault="00C3384A" w:rsidP="00C3384A">
      <w:pPr>
        <w:spacing w:after="0" w:line="240" w:lineRule="auto"/>
        <w:jc w:val="both"/>
        <w:rPr>
          <w:rFonts w:eastAsia="Arial" w:cstheme="minorHAnsi"/>
        </w:rPr>
      </w:pPr>
      <w:r w:rsidRPr="00C3384A">
        <w:rPr>
          <w:rFonts w:eastAsia="Arial" w:cstheme="minorHAnsi"/>
        </w:rPr>
        <w:t>En 2022, 17,1 M€ ont été consacrés aux financements des heures de concertation (financées à hauteur de 6h par place et par an). 20,8M€ supplémentaires seront consacrés au financement de cette mesure lors de sa mise en œuvre en 2025. La prévision de dépenses supplémentaires à horizon 2027 en année pleine est évaluée à 21,5M€, ainsi que le détaille le tableau 2 ci-dessous.</w:t>
      </w:r>
    </w:p>
    <w:p w14:paraId="002C82F0" w14:textId="77777777" w:rsidR="00C3384A" w:rsidRPr="00C3384A" w:rsidRDefault="00C3384A" w:rsidP="00C3384A">
      <w:pPr>
        <w:spacing w:after="0" w:line="240" w:lineRule="auto"/>
        <w:jc w:val="both"/>
        <w:rPr>
          <w:rFonts w:eastAsia="Arial" w:cstheme="minorHAnsi"/>
        </w:rPr>
      </w:pPr>
    </w:p>
    <w:p w14:paraId="46A7E8EF" w14:textId="77777777" w:rsidR="00C3384A" w:rsidRPr="00C3384A" w:rsidRDefault="00C3384A" w:rsidP="00C3384A">
      <w:pPr>
        <w:spacing w:after="0" w:line="240" w:lineRule="auto"/>
        <w:jc w:val="both"/>
        <w:rPr>
          <w:rFonts w:eastAsia="Arial" w:cstheme="minorHAnsi"/>
          <w:b/>
          <w:bCs/>
        </w:rPr>
      </w:pPr>
      <w:r w:rsidRPr="00C3384A">
        <w:rPr>
          <w:rFonts w:eastAsia="Arial" w:cstheme="minorHAnsi"/>
          <w:b/>
          <w:bCs/>
        </w:rPr>
        <w:t xml:space="preserve">Tableau 2 : dépense prévisionnelle supplémentaire annuelle des Caf pour le financement des heures de préparation à l’accueil de l’enfant en Eaje </w:t>
      </w:r>
      <w:proofErr w:type="spellStart"/>
      <w:r w:rsidRPr="00C3384A">
        <w:rPr>
          <w:rFonts w:eastAsia="Arial" w:cstheme="minorHAnsi"/>
          <w:b/>
          <w:bCs/>
        </w:rPr>
        <w:t>Psu</w:t>
      </w:r>
      <w:proofErr w:type="spellEnd"/>
    </w:p>
    <w:p w14:paraId="329FF810" w14:textId="77777777" w:rsidR="00C3384A" w:rsidRPr="00C3384A" w:rsidRDefault="00C3384A" w:rsidP="00C3384A">
      <w:pPr>
        <w:spacing w:after="0" w:line="240" w:lineRule="auto"/>
        <w:jc w:val="both"/>
        <w:rPr>
          <w:rFonts w:eastAsia="Arial"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1701"/>
        <w:gridCol w:w="2126"/>
      </w:tblGrid>
      <w:tr w:rsidR="00C3384A" w:rsidRPr="00C3384A" w14:paraId="2094CC80" w14:textId="77777777" w:rsidTr="00872492">
        <w:tc>
          <w:tcPr>
            <w:tcW w:w="2689" w:type="dxa"/>
            <w:shd w:val="clear" w:color="auto" w:fill="auto"/>
          </w:tcPr>
          <w:p w14:paraId="3DFC3A81" w14:textId="77777777" w:rsidR="00C3384A" w:rsidRPr="00C3384A" w:rsidRDefault="00C3384A" w:rsidP="00C3384A">
            <w:pPr>
              <w:spacing w:after="0" w:line="240" w:lineRule="auto"/>
              <w:jc w:val="both"/>
              <w:outlineLvl w:val="1"/>
              <w:rPr>
                <w:rFonts w:eastAsia="Arial" w:cstheme="minorHAnsi"/>
              </w:rPr>
            </w:pPr>
          </w:p>
        </w:tc>
        <w:tc>
          <w:tcPr>
            <w:tcW w:w="1814" w:type="dxa"/>
            <w:shd w:val="clear" w:color="auto" w:fill="auto"/>
          </w:tcPr>
          <w:p w14:paraId="105D45A7"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2025</w:t>
            </w:r>
          </w:p>
        </w:tc>
        <w:tc>
          <w:tcPr>
            <w:tcW w:w="1701" w:type="dxa"/>
            <w:shd w:val="clear" w:color="auto" w:fill="auto"/>
          </w:tcPr>
          <w:p w14:paraId="6545C286"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2026</w:t>
            </w:r>
          </w:p>
        </w:tc>
        <w:tc>
          <w:tcPr>
            <w:tcW w:w="2126" w:type="dxa"/>
            <w:shd w:val="clear" w:color="auto" w:fill="auto"/>
          </w:tcPr>
          <w:p w14:paraId="40448AFC" w14:textId="77777777" w:rsidR="00C3384A" w:rsidRPr="00C3384A" w:rsidRDefault="00C3384A" w:rsidP="00C3384A">
            <w:pPr>
              <w:spacing w:after="0" w:line="240" w:lineRule="auto"/>
              <w:jc w:val="both"/>
              <w:outlineLvl w:val="1"/>
              <w:rPr>
                <w:rFonts w:eastAsia="Arial" w:cstheme="minorHAnsi"/>
              </w:rPr>
            </w:pPr>
            <w:r w:rsidRPr="00C3384A">
              <w:rPr>
                <w:rFonts w:eastAsia="Arial" w:cstheme="minorHAnsi"/>
              </w:rPr>
              <w:t>2027</w:t>
            </w:r>
          </w:p>
        </w:tc>
      </w:tr>
      <w:tr w:rsidR="00C3384A" w:rsidRPr="00C3384A" w14:paraId="1CB96C64" w14:textId="77777777" w:rsidTr="00872492">
        <w:tc>
          <w:tcPr>
            <w:tcW w:w="2689" w:type="dxa"/>
            <w:shd w:val="clear" w:color="auto" w:fill="auto"/>
          </w:tcPr>
          <w:p w14:paraId="07761402" w14:textId="77777777" w:rsidR="00C3384A" w:rsidRPr="00C3384A" w:rsidRDefault="00C3384A" w:rsidP="00C3384A">
            <w:pPr>
              <w:spacing w:after="0" w:line="240" w:lineRule="auto"/>
              <w:jc w:val="both"/>
              <w:outlineLvl w:val="1"/>
              <w:rPr>
                <w:rFonts w:eastAsia="Arial" w:cstheme="minorHAnsi"/>
                <w:b/>
              </w:rPr>
            </w:pPr>
            <w:r w:rsidRPr="00C3384A">
              <w:rPr>
                <w:rFonts w:eastAsia="Arial" w:cstheme="minorHAnsi"/>
                <w:b/>
              </w:rPr>
              <w:t>Réorientation des « heures de concertation » vers la préparation à l’accueil de chaque enfant</w:t>
            </w:r>
          </w:p>
        </w:tc>
        <w:tc>
          <w:tcPr>
            <w:tcW w:w="1814" w:type="dxa"/>
            <w:shd w:val="clear" w:color="auto" w:fill="auto"/>
          </w:tcPr>
          <w:p w14:paraId="57EA4B78" w14:textId="77777777" w:rsidR="00C3384A" w:rsidRPr="00C3384A" w:rsidRDefault="00C3384A" w:rsidP="00C3384A">
            <w:pPr>
              <w:spacing w:after="0" w:line="240" w:lineRule="auto"/>
              <w:jc w:val="both"/>
              <w:outlineLvl w:val="1"/>
              <w:rPr>
                <w:rFonts w:eastAsia="Arial" w:cstheme="minorHAnsi"/>
              </w:rPr>
            </w:pPr>
          </w:p>
          <w:p w14:paraId="525E2404" w14:textId="77777777" w:rsidR="00C3384A" w:rsidRPr="00C3384A" w:rsidRDefault="00C3384A" w:rsidP="00C3384A">
            <w:pPr>
              <w:spacing w:after="0" w:line="240" w:lineRule="auto"/>
              <w:jc w:val="both"/>
              <w:outlineLvl w:val="1"/>
              <w:rPr>
                <w:rFonts w:eastAsia="Arial" w:cstheme="minorHAnsi"/>
              </w:rPr>
            </w:pPr>
            <w:r w:rsidRPr="00C3384A">
              <w:rPr>
                <w:rFonts w:eastAsia="Times" w:cstheme="minorHAnsi"/>
              </w:rPr>
              <w:t xml:space="preserve">+ 20,8 </w:t>
            </w:r>
            <w:r w:rsidRPr="00C3384A">
              <w:rPr>
                <w:rFonts w:eastAsia="Arial" w:cstheme="minorHAnsi"/>
              </w:rPr>
              <w:t>M€</w:t>
            </w:r>
          </w:p>
        </w:tc>
        <w:tc>
          <w:tcPr>
            <w:tcW w:w="1701" w:type="dxa"/>
            <w:shd w:val="clear" w:color="auto" w:fill="auto"/>
          </w:tcPr>
          <w:p w14:paraId="00989D1A" w14:textId="77777777" w:rsidR="00C3384A" w:rsidRPr="00C3384A" w:rsidRDefault="00C3384A" w:rsidP="00C3384A">
            <w:pPr>
              <w:spacing w:after="0" w:line="240" w:lineRule="auto"/>
              <w:jc w:val="both"/>
              <w:outlineLvl w:val="1"/>
              <w:rPr>
                <w:rFonts w:eastAsia="Arial" w:cstheme="minorHAnsi"/>
              </w:rPr>
            </w:pPr>
          </w:p>
          <w:p w14:paraId="79CF9448" w14:textId="77777777" w:rsidR="00C3384A" w:rsidRPr="00C3384A" w:rsidRDefault="00C3384A" w:rsidP="00C3384A">
            <w:pPr>
              <w:spacing w:after="0" w:line="240" w:lineRule="auto"/>
              <w:jc w:val="both"/>
              <w:outlineLvl w:val="1"/>
              <w:rPr>
                <w:rFonts w:eastAsia="Arial" w:cstheme="minorHAnsi"/>
              </w:rPr>
            </w:pPr>
            <w:r w:rsidRPr="00C3384A">
              <w:rPr>
                <w:rFonts w:eastAsia="Times" w:cstheme="minorHAnsi"/>
              </w:rPr>
              <w:t xml:space="preserve">+ 21,1 </w:t>
            </w:r>
            <w:r w:rsidRPr="00C3384A">
              <w:rPr>
                <w:rFonts w:eastAsia="Arial" w:cstheme="minorHAnsi"/>
              </w:rPr>
              <w:t>M€</w:t>
            </w:r>
          </w:p>
        </w:tc>
        <w:tc>
          <w:tcPr>
            <w:tcW w:w="2126" w:type="dxa"/>
            <w:shd w:val="clear" w:color="auto" w:fill="auto"/>
          </w:tcPr>
          <w:p w14:paraId="2B7883F2" w14:textId="77777777" w:rsidR="00C3384A" w:rsidRPr="00C3384A" w:rsidRDefault="00C3384A" w:rsidP="00C3384A">
            <w:pPr>
              <w:spacing w:after="0" w:line="240" w:lineRule="auto"/>
              <w:jc w:val="both"/>
              <w:outlineLvl w:val="1"/>
              <w:rPr>
                <w:rFonts w:eastAsia="Times" w:cstheme="minorHAnsi"/>
              </w:rPr>
            </w:pPr>
          </w:p>
          <w:p w14:paraId="496AAE9C" w14:textId="77777777" w:rsidR="00C3384A" w:rsidRPr="00C3384A" w:rsidRDefault="00C3384A" w:rsidP="00C3384A">
            <w:pPr>
              <w:spacing w:after="0" w:line="240" w:lineRule="auto"/>
              <w:jc w:val="both"/>
              <w:outlineLvl w:val="1"/>
              <w:rPr>
                <w:rFonts w:eastAsia="Arial" w:cstheme="minorHAnsi"/>
              </w:rPr>
            </w:pPr>
            <w:r w:rsidRPr="00C3384A">
              <w:rPr>
                <w:rFonts w:eastAsia="Times" w:cstheme="minorHAnsi"/>
              </w:rPr>
              <w:t>+ 21,5 M€</w:t>
            </w:r>
          </w:p>
        </w:tc>
      </w:tr>
    </w:tbl>
    <w:p w14:paraId="10800A61" w14:textId="77777777" w:rsidR="00C3384A" w:rsidRDefault="00C3384A" w:rsidP="00C3384A">
      <w:pPr>
        <w:pStyle w:val="Titre2"/>
        <w:spacing w:before="0" w:line="240" w:lineRule="auto"/>
        <w:jc w:val="both"/>
        <w:rPr>
          <w:rFonts w:asciiTheme="minorHAnsi" w:hAnsiTheme="minorHAnsi" w:cstheme="minorHAnsi"/>
          <w:sz w:val="22"/>
          <w:szCs w:val="22"/>
        </w:rPr>
      </w:pPr>
    </w:p>
    <w:p w14:paraId="0AEF9A77" w14:textId="77777777" w:rsidR="007E504E" w:rsidRPr="007E504E" w:rsidRDefault="007E504E" w:rsidP="007E504E"/>
    <w:p w14:paraId="70468B01" w14:textId="5FCBF9DF" w:rsidR="00C3384A" w:rsidRPr="007E504E" w:rsidRDefault="00C3384A" w:rsidP="00C3384A">
      <w:pPr>
        <w:pStyle w:val="Titre2"/>
        <w:numPr>
          <w:ilvl w:val="1"/>
          <w:numId w:val="41"/>
        </w:numPr>
        <w:spacing w:before="0" w:line="240" w:lineRule="auto"/>
        <w:ind w:left="567"/>
        <w:jc w:val="both"/>
        <w:rPr>
          <w:rFonts w:asciiTheme="minorHAnsi" w:hAnsiTheme="minorHAnsi" w:cstheme="minorHAnsi"/>
          <w:sz w:val="22"/>
          <w:szCs w:val="22"/>
        </w:rPr>
      </w:pPr>
      <w:r w:rsidRPr="00C3384A">
        <w:rPr>
          <w:rFonts w:asciiTheme="minorHAnsi" w:hAnsiTheme="minorHAnsi" w:cstheme="minorHAnsi"/>
          <w:sz w:val="22"/>
          <w:szCs w:val="22"/>
        </w:rPr>
        <w:t xml:space="preserve">Les heures de préparation à l’accueil de l’enfant pourront faire objet d’un contrôle. </w:t>
      </w:r>
    </w:p>
    <w:p w14:paraId="5D4F995A" w14:textId="77777777" w:rsidR="00C3384A" w:rsidRPr="00C3384A" w:rsidRDefault="00C3384A" w:rsidP="00C3384A">
      <w:pPr>
        <w:spacing w:after="0" w:line="240" w:lineRule="auto"/>
        <w:jc w:val="both"/>
        <w:outlineLvl w:val="1"/>
        <w:rPr>
          <w:rFonts w:eastAsia="Arial" w:cstheme="minorHAnsi"/>
          <w:strike/>
        </w:rPr>
      </w:pPr>
      <w:r w:rsidRPr="00C3384A">
        <w:rPr>
          <w:rFonts w:eastAsia="Arial" w:cstheme="minorHAnsi"/>
        </w:rPr>
        <w:t>Dans le cadre des contrôles diligentés par les contrôleurs action sociale, le nombre d’enfants inscrits ayant fréquenté au moins une fois dans l’année l’Eaje pourra être contrôlé. En-dehors de ce point, il n’est pas prévu la vérification de la matérialité des heures « de préparation à l’accueil de chaque enfant » par la présentation de pièces justificatives.</w:t>
      </w:r>
    </w:p>
    <w:p w14:paraId="51BAF26D" w14:textId="77777777" w:rsidR="00C3384A" w:rsidRDefault="00C3384A" w:rsidP="00C3384A">
      <w:pPr>
        <w:spacing w:after="0" w:line="240" w:lineRule="auto"/>
        <w:jc w:val="both"/>
        <w:outlineLvl w:val="1"/>
        <w:rPr>
          <w:rFonts w:eastAsia="Arial" w:cstheme="minorHAnsi"/>
        </w:rPr>
      </w:pPr>
    </w:p>
    <w:p w14:paraId="1AB573FE" w14:textId="77777777" w:rsidR="007E504E" w:rsidRPr="00C3384A" w:rsidRDefault="007E504E" w:rsidP="00C3384A">
      <w:pPr>
        <w:spacing w:after="0" w:line="240" w:lineRule="auto"/>
        <w:jc w:val="both"/>
        <w:outlineLvl w:val="1"/>
        <w:rPr>
          <w:rFonts w:eastAsia="Arial" w:cstheme="minorHAnsi"/>
        </w:rPr>
      </w:pPr>
    </w:p>
    <w:p w14:paraId="0B00AE63" w14:textId="24DBF7CF" w:rsidR="00C3384A" w:rsidRPr="007E504E" w:rsidRDefault="00C3384A" w:rsidP="00C3384A">
      <w:pPr>
        <w:pStyle w:val="Titre2"/>
        <w:numPr>
          <w:ilvl w:val="1"/>
          <w:numId w:val="41"/>
        </w:numPr>
        <w:spacing w:before="0" w:line="240" w:lineRule="auto"/>
        <w:ind w:left="567"/>
        <w:jc w:val="both"/>
        <w:rPr>
          <w:rFonts w:asciiTheme="minorHAnsi" w:hAnsiTheme="minorHAnsi" w:cstheme="minorHAnsi"/>
          <w:bCs/>
          <w:sz w:val="22"/>
          <w:szCs w:val="22"/>
        </w:rPr>
      </w:pPr>
      <w:r w:rsidRPr="00C3384A">
        <w:rPr>
          <w:rFonts w:asciiTheme="minorHAnsi" w:hAnsiTheme="minorHAnsi" w:cstheme="minorHAnsi"/>
          <w:sz w:val="22"/>
          <w:szCs w:val="22"/>
        </w:rPr>
        <w:t>Le suivi des heures de préparation à l’accueil de l’enfant dans le système d’information « Maia »</w:t>
      </w:r>
    </w:p>
    <w:p w14:paraId="342EAFEE" w14:textId="77777777" w:rsidR="00C3384A" w:rsidRPr="00C3384A" w:rsidRDefault="00C3384A" w:rsidP="00C3384A">
      <w:pPr>
        <w:spacing w:after="0" w:line="240" w:lineRule="auto"/>
        <w:jc w:val="both"/>
        <w:rPr>
          <w:rFonts w:cstheme="minorHAnsi"/>
        </w:rPr>
      </w:pPr>
      <w:r w:rsidRPr="00C3384A">
        <w:rPr>
          <w:rFonts w:cstheme="minorHAnsi"/>
        </w:rPr>
        <w:t>Les heures de concertation sont renommées « heures de préparation à l’accueil de l’enfant » dans le système d’information Maia à compter de 2025. Ce changement de dénomination interviendra dans la version 31.80 prévue pour mars 2025. La formule de calcul est modifiée afin de retenir le nombre d’enfants inscrits et non plus le nombre de places.</w:t>
      </w:r>
    </w:p>
    <w:p w14:paraId="7E201E7D" w14:textId="77777777" w:rsidR="00C3384A" w:rsidRDefault="00C3384A" w:rsidP="00C3384A">
      <w:pPr>
        <w:spacing w:after="0" w:line="240" w:lineRule="auto"/>
        <w:jc w:val="both"/>
        <w:rPr>
          <w:rFonts w:cstheme="minorHAnsi"/>
        </w:rPr>
      </w:pPr>
    </w:p>
    <w:p w14:paraId="4007A3A4" w14:textId="77777777" w:rsidR="007E504E" w:rsidRPr="00C3384A" w:rsidRDefault="007E504E" w:rsidP="00C3384A">
      <w:pPr>
        <w:spacing w:after="0" w:line="240" w:lineRule="auto"/>
        <w:jc w:val="both"/>
        <w:rPr>
          <w:rFonts w:cstheme="minorHAnsi"/>
        </w:rPr>
      </w:pPr>
    </w:p>
    <w:p w14:paraId="4C1566FC" w14:textId="635B60C1" w:rsidR="00C3384A" w:rsidRPr="007E504E" w:rsidRDefault="00C3384A" w:rsidP="00C3384A">
      <w:pPr>
        <w:pStyle w:val="Titre2"/>
        <w:numPr>
          <w:ilvl w:val="1"/>
          <w:numId w:val="41"/>
        </w:numPr>
        <w:spacing w:before="0" w:line="240" w:lineRule="auto"/>
        <w:ind w:left="567"/>
        <w:jc w:val="both"/>
        <w:rPr>
          <w:rFonts w:asciiTheme="minorHAnsi" w:hAnsiTheme="minorHAnsi" w:cstheme="minorHAnsi"/>
          <w:bCs/>
          <w:sz w:val="22"/>
          <w:szCs w:val="22"/>
        </w:rPr>
      </w:pPr>
      <w:r w:rsidRPr="00C3384A">
        <w:rPr>
          <w:rFonts w:asciiTheme="minorHAnsi" w:hAnsiTheme="minorHAnsi" w:cstheme="minorHAnsi"/>
          <w:bCs/>
          <w:sz w:val="22"/>
          <w:szCs w:val="22"/>
        </w:rPr>
        <w:t>Les heures de préparation à l’accueil de l’enfant sont intégrées dans les conventions d’objectifs et de financement</w:t>
      </w:r>
    </w:p>
    <w:p w14:paraId="6C1CAB4F" w14:textId="77777777" w:rsidR="00C3384A" w:rsidRPr="00C3384A" w:rsidRDefault="00C3384A" w:rsidP="00C3384A">
      <w:pPr>
        <w:spacing w:after="0" w:line="240" w:lineRule="auto"/>
        <w:jc w:val="both"/>
        <w:rPr>
          <w:rFonts w:cstheme="minorHAnsi"/>
        </w:rPr>
      </w:pPr>
      <w:r w:rsidRPr="00C3384A">
        <w:rPr>
          <w:rFonts w:cstheme="minorHAnsi"/>
        </w:rPr>
        <w:t>Le nouveau modèle de convention de financement intégrant les journées pédagogiques et livré en 2024 précisera également l’évolution relative aux heures de préparation à l’accueil de l’enfant applicable en 2025. Il en sera de même pour le modèle d’avenant. Chaque partenaire devra signer en 2024 ou ultérieurement l’un de ces deux documents en fonction de la situation contractuelle dans laquelle il se trouve - nouveau gestionnaire, renouvellement ou convention en cours - pour bénéficier du financement des heures de préparation à l’accueil de l’enfant à compter de 2025.</w:t>
      </w:r>
    </w:p>
    <w:p w14:paraId="22E4E6C5" w14:textId="77777777" w:rsidR="00C3384A" w:rsidRPr="00C3384A" w:rsidRDefault="00C3384A" w:rsidP="00C3384A">
      <w:pPr>
        <w:spacing w:after="0" w:line="240" w:lineRule="auto"/>
        <w:jc w:val="both"/>
        <w:rPr>
          <w:rFonts w:cstheme="minorHAnsi"/>
        </w:rPr>
      </w:pPr>
    </w:p>
    <w:p w14:paraId="3BF17C34" w14:textId="3135E2EF" w:rsidR="00C3384A" w:rsidRPr="00C3384A" w:rsidRDefault="00C3384A" w:rsidP="00C3384A">
      <w:pPr>
        <w:spacing w:after="0" w:line="240" w:lineRule="auto"/>
        <w:jc w:val="both"/>
        <w:rPr>
          <w:rFonts w:cstheme="minorHAnsi"/>
        </w:rPr>
      </w:pPr>
      <w:r w:rsidRPr="00C3384A">
        <w:rPr>
          <w:rFonts w:cstheme="minorHAnsi"/>
        </w:rPr>
        <w:t xml:space="preserve">A défaut, elles ne seront pas versées et le gestionnaire ne pourra pas non plus continuer à percevoir les heures de concertation devenues caduques. </w:t>
      </w:r>
    </w:p>
    <w:sectPr w:rsidR="00C3384A" w:rsidRPr="00C3384A" w:rsidSect="0094358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D763" w14:textId="77777777" w:rsidR="00C172D7" w:rsidRDefault="00C172D7" w:rsidP="00DF2878">
      <w:pPr>
        <w:spacing w:after="0" w:line="240" w:lineRule="auto"/>
      </w:pPr>
      <w:r>
        <w:separator/>
      </w:r>
    </w:p>
  </w:endnote>
  <w:endnote w:type="continuationSeparator" w:id="0">
    <w:p w14:paraId="296CF78E" w14:textId="77777777" w:rsidR="00C172D7" w:rsidRDefault="00C172D7" w:rsidP="00DF2878">
      <w:pPr>
        <w:spacing w:after="0" w:line="240" w:lineRule="auto"/>
      </w:pPr>
      <w:r>
        <w:continuationSeparator/>
      </w:r>
    </w:p>
  </w:endnote>
  <w:endnote w:type="continuationNotice" w:id="1">
    <w:p w14:paraId="4497E9B7" w14:textId="77777777" w:rsidR="00C172D7" w:rsidRDefault="00C17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E9B7" w14:textId="77777777" w:rsidR="00C172D7" w:rsidRDefault="00C172D7" w:rsidP="00DF2878">
      <w:pPr>
        <w:spacing w:after="0" w:line="240" w:lineRule="auto"/>
      </w:pPr>
      <w:r>
        <w:separator/>
      </w:r>
    </w:p>
  </w:footnote>
  <w:footnote w:type="continuationSeparator" w:id="0">
    <w:p w14:paraId="6F82DAE7" w14:textId="77777777" w:rsidR="00C172D7" w:rsidRDefault="00C172D7" w:rsidP="00DF2878">
      <w:pPr>
        <w:spacing w:after="0" w:line="240" w:lineRule="auto"/>
      </w:pPr>
      <w:r>
        <w:continuationSeparator/>
      </w:r>
    </w:p>
  </w:footnote>
  <w:footnote w:type="continuationNotice" w:id="1">
    <w:p w14:paraId="5A3F157E" w14:textId="77777777" w:rsidR="00C172D7" w:rsidRDefault="00C172D7">
      <w:pPr>
        <w:spacing w:after="0" w:line="240" w:lineRule="auto"/>
      </w:pPr>
    </w:p>
  </w:footnote>
  <w:footnote w:id="2">
    <w:p w14:paraId="11D0F00C" w14:textId="77777777" w:rsidR="00C3384A" w:rsidRPr="00C119B2" w:rsidRDefault="00C3384A" w:rsidP="00C3384A">
      <w:pPr>
        <w:pStyle w:val="Titre1"/>
        <w:shd w:val="clear" w:color="auto" w:fill="FFFFFF"/>
        <w:ind w:left="142" w:hanging="142"/>
        <w:rPr>
          <w:rFonts w:asciiTheme="minorHAnsi" w:hAnsiTheme="minorHAnsi" w:cstheme="minorHAnsi"/>
          <w:color w:val="auto"/>
        </w:rPr>
      </w:pPr>
      <w:r w:rsidRPr="00C119B2">
        <w:rPr>
          <w:rStyle w:val="Appelnotedebasdep"/>
          <w:rFonts w:asciiTheme="minorHAnsi" w:hAnsiTheme="minorHAnsi" w:cstheme="minorHAnsi"/>
          <w:color w:val="auto"/>
        </w:rPr>
        <w:footnoteRef/>
      </w:r>
      <w:r w:rsidRPr="00C119B2">
        <w:rPr>
          <w:rFonts w:asciiTheme="minorHAnsi" w:hAnsiTheme="minorHAnsi" w:cstheme="minorHAnsi"/>
          <w:color w:val="auto"/>
        </w:rPr>
        <w:t xml:space="preserve"> </w:t>
      </w:r>
      <w:r w:rsidRPr="00C119B2">
        <w:rPr>
          <w:rFonts w:asciiTheme="minorHAnsi" w:hAnsiTheme="minorHAnsi" w:cstheme="minorHAnsi"/>
          <w:color w:val="auto"/>
          <w:sz w:val="20"/>
          <w:szCs w:val="20"/>
        </w:rPr>
        <w:t>Arrêté du 23 septembre 2021 portant création d'une charte nationale pour l'accueil du jeune enfant</w:t>
      </w:r>
    </w:p>
  </w:footnote>
  <w:footnote w:id="3">
    <w:p w14:paraId="1795AC77" w14:textId="77777777" w:rsidR="00C3384A" w:rsidRPr="00C119B2" w:rsidRDefault="00C3384A" w:rsidP="00C3384A">
      <w:pPr>
        <w:pStyle w:val="Notedebasdepage"/>
        <w:rPr>
          <w:rFonts w:cstheme="minorHAnsi"/>
        </w:rPr>
      </w:pPr>
      <w:r w:rsidRPr="00546B96">
        <w:rPr>
          <w:rStyle w:val="Appelnotedebasdep"/>
          <w:rFonts w:ascii="Arial" w:hAnsi="Arial" w:cs="Arial"/>
        </w:rPr>
        <w:footnoteRef/>
      </w:r>
      <w:r w:rsidRPr="00546B96">
        <w:rPr>
          <w:rFonts w:ascii="Arial" w:hAnsi="Arial" w:cs="Arial"/>
        </w:rPr>
        <w:t xml:space="preserve"> </w:t>
      </w:r>
      <w:r w:rsidRPr="00C119B2">
        <w:rPr>
          <w:rFonts w:cstheme="minorHAnsi"/>
        </w:rPr>
        <w:t xml:space="preserve">Rapport </w:t>
      </w:r>
      <w:proofErr w:type="spellStart"/>
      <w:r w:rsidRPr="00C119B2">
        <w:rPr>
          <w:rFonts w:cstheme="minorHAnsi"/>
        </w:rPr>
        <w:t>Igas</w:t>
      </w:r>
      <w:proofErr w:type="spellEnd"/>
      <w:r w:rsidRPr="00C119B2">
        <w:rPr>
          <w:rFonts w:cstheme="minorHAnsi"/>
        </w:rPr>
        <w:t xml:space="preserve"> précité, p 67</w:t>
      </w:r>
    </w:p>
  </w:footnote>
  <w:footnote w:id="4">
    <w:p w14:paraId="64061C3B" w14:textId="77777777" w:rsidR="00C3384A" w:rsidRPr="009A676A" w:rsidRDefault="00C3384A" w:rsidP="00C3384A">
      <w:pPr>
        <w:pStyle w:val="Notedebasdepage"/>
        <w:rPr>
          <w:rFonts w:ascii="Calibri" w:hAnsi="Calibri" w:cs="Calibri"/>
        </w:rPr>
      </w:pPr>
      <w:r w:rsidRPr="009A676A">
        <w:rPr>
          <w:rStyle w:val="Appelnotedebasdep"/>
          <w:rFonts w:ascii="Calibri" w:hAnsi="Calibri" w:cs="Calibri"/>
        </w:rPr>
        <w:footnoteRef/>
      </w:r>
      <w:r w:rsidRPr="009A676A">
        <w:rPr>
          <w:rFonts w:ascii="Calibri" w:hAnsi="Calibri" w:cs="Calibri"/>
        </w:rPr>
        <w:t xml:space="preserve"> Pour les Eaje </w:t>
      </w:r>
      <w:r>
        <w:rPr>
          <w:rFonts w:ascii="Calibri" w:hAnsi="Calibri" w:cs="Calibri"/>
        </w:rPr>
        <w:t xml:space="preserve">dont le prix de revient horaire est égal ou supérieur au </w:t>
      </w:r>
      <w:r w:rsidRPr="009A676A">
        <w:rPr>
          <w:rFonts w:ascii="Calibri" w:hAnsi="Calibri" w:cs="Calibri"/>
        </w:rPr>
        <w:t>prix plafond</w:t>
      </w:r>
    </w:p>
  </w:footnote>
  <w:footnote w:id="5">
    <w:p w14:paraId="5975FCD1" w14:textId="77777777" w:rsidR="00C3384A" w:rsidRDefault="00C3384A" w:rsidP="00C3384A">
      <w:pPr>
        <w:pStyle w:val="Notedebasdepage"/>
      </w:pPr>
      <w:r>
        <w:rPr>
          <w:rStyle w:val="Appelnotedebasdep"/>
        </w:rPr>
        <w:footnoteRef/>
      </w:r>
      <w:r>
        <w:t xml:space="preserve"> </w:t>
      </w:r>
      <w:r w:rsidRPr="00FA504B">
        <w:rPr>
          <w:rFonts w:cstheme="minorHAnsi"/>
        </w:rPr>
        <w:t>Lettre circulaire 2014-009 du 26 mars 2014</w:t>
      </w:r>
    </w:p>
  </w:footnote>
  <w:footnote w:id="6">
    <w:p w14:paraId="1E70C1A8" w14:textId="77777777" w:rsidR="00C3384A" w:rsidRPr="00B0293E" w:rsidRDefault="00C3384A" w:rsidP="00C3384A">
      <w:pPr>
        <w:pStyle w:val="Notedebasdepage"/>
        <w:rPr>
          <w:rFonts w:ascii="Arial" w:hAnsi="Arial" w:cs="Arial"/>
        </w:rPr>
      </w:pPr>
      <w:r w:rsidRPr="00B0293E">
        <w:rPr>
          <w:rStyle w:val="Appelnotedebasdep"/>
          <w:rFonts w:ascii="Arial" w:hAnsi="Arial" w:cs="Arial"/>
        </w:rPr>
        <w:footnoteRef/>
      </w:r>
      <w:r w:rsidRPr="00B0293E">
        <w:rPr>
          <w:rFonts w:ascii="Arial" w:hAnsi="Arial" w:cs="Arial"/>
        </w:rPr>
        <w:t xml:space="preserve"> </w:t>
      </w:r>
      <w:r w:rsidRPr="00724057">
        <w:rPr>
          <w:rFonts w:cstheme="minorHAnsi"/>
        </w:rPr>
        <w:t xml:space="preserve">Rapport </w:t>
      </w:r>
      <w:proofErr w:type="spellStart"/>
      <w:r w:rsidRPr="00724057">
        <w:rPr>
          <w:rFonts w:cstheme="minorHAnsi"/>
        </w:rPr>
        <w:t>Igas</w:t>
      </w:r>
      <w:proofErr w:type="spellEnd"/>
      <w:r w:rsidRPr="00724057">
        <w:rPr>
          <w:rFonts w:cstheme="minorHAnsi"/>
        </w:rPr>
        <w:t xml:space="preserve"> précité, p.27</w:t>
      </w:r>
    </w:p>
  </w:footnote>
  <w:footnote w:id="7">
    <w:p w14:paraId="66C21ACD" w14:textId="77777777" w:rsidR="00C3384A" w:rsidRDefault="00C3384A" w:rsidP="00C3384A">
      <w:pPr>
        <w:pStyle w:val="Notedebasdepage"/>
      </w:pPr>
      <w:r>
        <w:rPr>
          <w:rStyle w:val="Appelnotedebasdep"/>
        </w:rPr>
        <w:footnoteRef/>
      </w:r>
      <w:r>
        <w:t xml:space="preserve"> </w:t>
      </w:r>
      <w:r w:rsidRPr="00621A85">
        <w:t>Capacité théorique maximale d’accueil par an = nombre de jours d’ouverture par an X nombre d’heures d’ouverture par jour X nombre de places défini dans l’autorisation ou l’avis d’ouverture délivrée par le président du conseil départemental</w:t>
      </w:r>
    </w:p>
  </w:footnote>
  <w:footnote w:id="8">
    <w:p w14:paraId="3F8B2355" w14:textId="77777777" w:rsidR="00C3384A" w:rsidRPr="00DC0A2B" w:rsidRDefault="00C3384A" w:rsidP="00C3384A">
      <w:pPr>
        <w:pStyle w:val="Notedebasdepage"/>
        <w:rPr>
          <w:rFonts w:ascii="Calibri" w:hAnsi="Calibri" w:cs="Calibri"/>
        </w:rPr>
      </w:pPr>
      <w:r w:rsidRPr="00DC0A2B">
        <w:rPr>
          <w:rStyle w:val="Appelnotedebasdep"/>
          <w:rFonts w:ascii="Calibri" w:hAnsi="Calibri" w:cs="Calibri"/>
        </w:rPr>
        <w:footnoteRef/>
      </w:r>
      <w:r w:rsidRPr="00DC0A2B">
        <w:rPr>
          <w:rFonts w:ascii="Calibri" w:hAnsi="Calibri" w:cs="Calibri"/>
        </w:rPr>
        <w:t xml:space="preserve"> Pour les Eaje </w:t>
      </w:r>
      <w:r>
        <w:rPr>
          <w:rFonts w:ascii="Calibri" w:hAnsi="Calibri" w:cs="Calibri"/>
        </w:rPr>
        <w:t>dont le prix de revient est supérieur au</w:t>
      </w:r>
      <w:r w:rsidRPr="00DC0A2B">
        <w:rPr>
          <w:rFonts w:ascii="Calibri" w:hAnsi="Calibri" w:cs="Calibri"/>
        </w:rPr>
        <w:t xml:space="preserve"> prix plafond</w:t>
      </w:r>
    </w:p>
  </w:footnote>
</w:footnotes>
</file>

<file path=word/intelligence2.xml><?xml version="1.0" encoding="utf-8"?>
<int2:intelligence xmlns:int2="http://schemas.microsoft.com/office/intelligence/2020/intelligence" xmlns:oel="http://schemas.microsoft.com/office/2019/extlst">
  <int2:observations>
    <int2:textHash int2:hashCode="ml8Sh4wBkpZ9af" int2:id="MROgMON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A8689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B68C0"/>
    <w:multiLevelType w:val="hybridMultilevel"/>
    <w:tmpl w:val="B75E2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32B13"/>
    <w:multiLevelType w:val="hybridMultilevel"/>
    <w:tmpl w:val="814848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D617A8"/>
    <w:multiLevelType w:val="hybridMultilevel"/>
    <w:tmpl w:val="99306194"/>
    <w:lvl w:ilvl="0" w:tplc="040C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F51DB0"/>
    <w:multiLevelType w:val="hybridMultilevel"/>
    <w:tmpl w:val="87CC0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AA0A52"/>
    <w:multiLevelType w:val="hybridMultilevel"/>
    <w:tmpl w:val="5D005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AB6501"/>
    <w:multiLevelType w:val="hybridMultilevel"/>
    <w:tmpl w:val="17B6E14C"/>
    <w:lvl w:ilvl="0" w:tplc="127ED3AC">
      <w:start w:val="2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B419CD"/>
    <w:multiLevelType w:val="hybridMultilevel"/>
    <w:tmpl w:val="7548BC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E4312"/>
    <w:multiLevelType w:val="hybridMultilevel"/>
    <w:tmpl w:val="94503A90"/>
    <w:lvl w:ilvl="0" w:tplc="12DE492C">
      <w:numFmt w:val="bullet"/>
      <w:lvlText w:val=""/>
      <w:lvlJc w:val="left"/>
      <w:pPr>
        <w:ind w:left="720" w:hanging="360"/>
      </w:pPr>
      <w:rPr>
        <w:rFonts w:ascii="Wingdings" w:eastAsia="Marianne" w:hAnsi="Wingdings"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BA7180"/>
    <w:multiLevelType w:val="hybridMultilevel"/>
    <w:tmpl w:val="2B40B1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AE3ADA"/>
    <w:multiLevelType w:val="hybridMultilevel"/>
    <w:tmpl w:val="5B36BC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E867DC8"/>
    <w:multiLevelType w:val="multilevel"/>
    <w:tmpl w:val="8CA897F8"/>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eastAsia="Arial" w:hint="default"/>
        <w:b/>
        <w:bCs/>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2" w15:restartNumberingAfterBreak="0">
    <w:nsid w:val="316F3227"/>
    <w:multiLevelType w:val="hybridMultilevel"/>
    <w:tmpl w:val="638E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5853CC"/>
    <w:multiLevelType w:val="hybridMultilevel"/>
    <w:tmpl w:val="1ED05B62"/>
    <w:lvl w:ilvl="0" w:tplc="FFFFFFFF">
      <w:start w:val="1"/>
      <w:numFmt w:val="bullet"/>
      <w:lvlText w:val="-"/>
      <w:lvlJc w:val="left"/>
      <w:pPr>
        <w:ind w:left="720" w:hanging="360"/>
      </w:pPr>
      <w:rPr>
        <w:rFonts w:ascii="Calibri" w:hAnsi="Calibr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17B0F"/>
    <w:multiLevelType w:val="multilevel"/>
    <w:tmpl w:val="1240680E"/>
    <w:lvl w:ilvl="0">
      <w:start w:val="1"/>
      <w:numFmt w:val="decimal"/>
      <w:lvlText w:val="%1."/>
      <w:lvlJc w:val="left"/>
      <w:pPr>
        <w:ind w:left="720" w:hanging="360"/>
      </w:pPr>
      <w:rPr>
        <w:rFonts w:hint="default"/>
      </w:rPr>
    </w:lvl>
    <w:lvl w:ilvl="1">
      <w:start w:val="1"/>
      <w:numFmt w:val="decimal"/>
      <w:lvlText w:val="%2."/>
      <w:lvlJc w:val="left"/>
      <w:pPr>
        <w:ind w:left="1637" w:hanging="360"/>
      </w:pPr>
      <w:rPr>
        <w:rFonts w:ascii="Calibri" w:hAnsi="Calibri" w:hint="default"/>
        <w:b w:val="0"/>
        <w:i w:val="0"/>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5" w15:restartNumberingAfterBreak="0">
    <w:nsid w:val="3D95477E"/>
    <w:multiLevelType w:val="hybridMultilevel"/>
    <w:tmpl w:val="DFB496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7A84382"/>
    <w:multiLevelType w:val="hybridMultilevel"/>
    <w:tmpl w:val="2D0EB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BF3FBD"/>
    <w:multiLevelType w:val="hybridMultilevel"/>
    <w:tmpl w:val="B4BABB32"/>
    <w:lvl w:ilvl="0" w:tplc="F4CE474E">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B140FA4"/>
    <w:multiLevelType w:val="hybridMultilevel"/>
    <w:tmpl w:val="84C030E2"/>
    <w:lvl w:ilvl="0" w:tplc="0F244CE4">
      <w:start w:val="1"/>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BF2DB8"/>
    <w:multiLevelType w:val="hybridMultilevel"/>
    <w:tmpl w:val="5A4ECE92"/>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01A10"/>
    <w:multiLevelType w:val="hybridMultilevel"/>
    <w:tmpl w:val="409E6C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0C02C2D"/>
    <w:multiLevelType w:val="hybridMultilevel"/>
    <w:tmpl w:val="E48446E4"/>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CF03BF"/>
    <w:multiLevelType w:val="hybridMultilevel"/>
    <w:tmpl w:val="EF2ACC46"/>
    <w:lvl w:ilvl="0" w:tplc="4A06556E">
      <w:start w:val="2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C022DD"/>
    <w:multiLevelType w:val="hybridMultilevel"/>
    <w:tmpl w:val="87CC0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3C7806"/>
    <w:multiLevelType w:val="hybridMultilevel"/>
    <w:tmpl w:val="4B22BA98"/>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CC0404"/>
    <w:multiLevelType w:val="hybridMultilevel"/>
    <w:tmpl w:val="7278EF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D640F89"/>
    <w:multiLevelType w:val="hybridMultilevel"/>
    <w:tmpl w:val="55E807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2200F7"/>
    <w:multiLevelType w:val="hybridMultilevel"/>
    <w:tmpl w:val="C3588456"/>
    <w:lvl w:ilvl="0" w:tplc="E056D52E">
      <w:start w:val="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F8C3B91"/>
    <w:multiLevelType w:val="hybridMultilevel"/>
    <w:tmpl w:val="34CA8714"/>
    <w:lvl w:ilvl="0" w:tplc="1D7C9F50">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0F7266C"/>
    <w:multiLevelType w:val="hybridMultilevel"/>
    <w:tmpl w:val="87CC0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DB2D2E"/>
    <w:multiLevelType w:val="hybridMultilevel"/>
    <w:tmpl w:val="E1E22B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5A52B4"/>
    <w:multiLevelType w:val="hybridMultilevel"/>
    <w:tmpl w:val="E7DECC7E"/>
    <w:lvl w:ilvl="0" w:tplc="1DE6749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4696085"/>
    <w:multiLevelType w:val="hybridMultilevel"/>
    <w:tmpl w:val="151E9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E25CE0"/>
    <w:multiLevelType w:val="hybridMultilevel"/>
    <w:tmpl w:val="8B0E30B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A76B3A"/>
    <w:multiLevelType w:val="hybridMultilevel"/>
    <w:tmpl w:val="5B343792"/>
    <w:lvl w:ilvl="0" w:tplc="B9267016">
      <w:start w:val="2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305988"/>
    <w:multiLevelType w:val="hybridMultilevel"/>
    <w:tmpl w:val="4CAA8206"/>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3818A9"/>
    <w:multiLevelType w:val="hybridMultilevel"/>
    <w:tmpl w:val="977017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3C5A34"/>
    <w:multiLevelType w:val="hybridMultilevel"/>
    <w:tmpl w:val="8B0E30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FC53EC"/>
    <w:multiLevelType w:val="hybridMultilevel"/>
    <w:tmpl w:val="B21683C8"/>
    <w:lvl w:ilvl="0" w:tplc="08CCCF88">
      <w:start w:val="18"/>
      <w:numFmt w:val="bullet"/>
      <w:lvlText w:val=""/>
      <w:lvlJc w:val="left"/>
      <w:pPr>
        <w:ind w:left="720" w:hanging="360"/>
      </w:pPr>
      <w:rPr>
        <w:rFonts w:ascii="Wingdings" w:eastAsia="Marianne" w:hAnsi="Wingdings" w:cs="Marianne"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C9140F"/>
    <w:multiLevelType w:val="hybridMultilevel"/>
    <w:tmpl w:val="7548B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E26034"/>
    <w:multiLevelType w:val="hybridMultilevel"/>
    <w:tmpl w:val="977017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13027"/>
    <w:multiLevelType w:val="hybridMultilevel"/>
    <w:tmpl w:val="2500E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8370348">
    <w:abstractNumId w:val="12"/>
  </w:num>
  <w:num w:numId="2" w16cid:durableId="1663851889">
    <w:abstractNumId w:val="26"/>
  </w:num>
  <w:num w:numId="3" w16cid:durableId="865484563">
    <w:abstractNumId w:val="32"/>
  </w:num>
  <w:num w:numId="4" w16cid:durableId="1657537056">
    <w:abstractNumId w:val="41"/>
  </w:num>
  <w:num w:numId="5" w16cid:durableId="1792507278">
    <w:abstractNumId w:val="13"/>
  </w:num>
  <w:num w:numId="6" w16cid:durableId="534578988">
    <w:abstractNumId w:val="23"/>
  </w:num>
  <w:num w:numId="7" w16cid:durableId="2057660359">
    <w:abstractNumId w:val="29"/>
  </w:num>
  <w:num w:numId="8" w16cid:durableId="1274022910">
    <w:abstractNumId w:val="33"/>
  </w:num>
  <w:num w:numId="9" w16cid:durableId="304968005">
    <w:abstractNumId w:val="4"/>
  </w:num>
  <w:num w:numId="10" w16cid:durableId="2101483525">
    <w:abstractNumId w:val="2"/>
  </w:num>
  <w:num w:numId="11" w16cid:durableId="1311134719">
    <w:abstractNumId w:val="3"/>
  </w:num>
  <w:num w:numId="12" w16cid:durableId="1484200044">
    <w:abstractNumId w:val="21"/>
  </w:num>
  <w:num w:numId="13" w16cid:durableId="1354769150">
    <w:abstractNumId w:val="15"/>
  </w:num>
  <w:num w:numId="14" w16cid:durableId="1312638942">
    <w:abstractNumId w:val="28"/>
  </w:num>
  <w:num w:numId="15" w16cid:durableId="1797289068">
    <w:abstractNumId w:val="10"/>
  </w:num>
  <w:num w:numId="16" w16cid:durableId="392967688">
    <w:abstractNumId w:val="37"/>
  </w:num>
  <w:num w:numId="17" w16cid:durableId="117140988">
    <w:abstractNumId w:val="1"/>
  </w:num>
  <w:num w:numId="18" w16cid:durableId="1233391268">
    <w:abstractNumId w:val="25"/>
  </w:num>
  <w:num w:numId="19" w16cid:durableId="1330786712">
    <w:abstractNumId w:val="16"/>
  </w:num>
  <w:num w:numId="20" w16cid:durableId="1115712084">
    <w:abstractNumId w:val="30"/>
  </w:num>
  <w:num w:numId="21" w16cid:durableId="806094619">
    <w:abstractNumId w:val="5"/>
  </w:num>
  <w:num w:numId="22" w16cid:durableId="322978892">
    <w:abstractNumId w:val="8"/>
  </w:num>
  <w:num w:numId="23" w16cid:durableId="2034454839">
    <w:abstractNumId w:val="38"/>
  </w:num>
  <w:num w:numId="24" w16cid:durableId="1934170146">
    <w:abstractNumId w:val="20"/>
  </w:num>
  <w:num w:numId="25" w16cid:durableId="1223057206">
    <w:abstractNumId w:val="40"/>
  </w:num>
  <w:num w:numId="26" w16cid:durableId="802385231">
    <w:abstractNumId w:val="27"/>
  </w:num>
  <w:num w:numId="27" w16cid:durableId="1419786263">
    <w:abstractNumId w:val="9"/>
  </w:num>
  <w:num w:numId="28" w16cid:durableId="21906296">
    <w:abstractNumId w:val="36"/>
  </w:num>
  <w:num w:numId="29" w16cid:durableId="1117721842">
    <w:abstractNumId w:val="39"/>
  </w:num>
  <w:num w:numId="30" w16cid:durableId="132260299">
    <w:abstractNumId w:val="34"/>
  </w:num>
  <w:num w:numId="31" w16cid:durableId="631449058">
    <w:abstractNumId w:val="22"/>
  </w:num>
  <w:num w:numId="32" w16cid:durableId="1899124643">
    <w:abstractNumId w:val="6"/>
  </w:num>
  <w:num w:numId="33" w16cid:durableId="1588227823">
    <w:abstractNumId w:val="0"/>
  </w:num>
  <w:num w:numId="34" w16cid:durableId="1924489639">
    <w:abstractNumId w:val="7"/>
  </w:num>
  <w:num w:numId="35" w16cid:durableId="1533542607">
    <w:abstractNumId w:val="17"/>
  </w:num>
  <w:num w:numId="36" w16cid:durableId="1466046870">
    <w:abstractNumId w:val="18"/>
  </w:num>
  <w:num w:numId="37" w16cid:durableId="916669357">
    <w:abstractNumId w:val="31"/>
  </w:num>
  <w:num w:numId="38" w16cid:durableId="118040021">
    <w:abstractNumId w:val="35"/>
  </w:num>
  <w:num w:numId="39" w16cid:durableId="235940429">
    <w:abstractNumId w:val="19"/>
  </w:num>
  <w:num w:numId="40" w16cid:durableId="2015721869">
    <w:abstractNumId w:val="24"/>
  </w:num>
  <w:num w:numId="41" w16cid:durableId="1980645373">
    <w:abstractNumId w:val="11"/>
  </w:num>
  <w:num w:numId="42" w16cid:durableId="1397244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D6"/>
    <w:rsid w:val="000003FB"/>
    <w:rsid w:val="00003A0F"/>
    <w:rsid w:val="0000494F"/>
    <w:rsid w:val="00004E53"/>
    <w:rsid w:val="0000723F"/>
    <w:rsid w:val="00007A8A"/>
    <w:rsid w:val="00007C83"/>
    <w:rsid w:val="00010024"/>
    <w:rsid w:val="00010581"/>
    <w:rsid w:val="000121F0"/>
    <w:rsid w:val="000122C4"/>
    <w:rsid w:val="0001406F"/>
    <w:rsid w:val="00015F1A"/>
    <w:rsid w:val="0001746A"/>
    <w:rsid w:val="000226EB"/>
    <w:rsid w:val="0002386E"/>
    <w:rsid w:val="00023D15"/>
    <w:rsid w:val="000254FD"/>
    <w:rsid w:val="00026952"/>
    <w:rsid w:val="00030EDB"/>
    <w:rsid w:val="0003223D"/>
    <w:rsid w:val="00034DB9"/>
    <w:rsid w:val="000364A7"/>
    <w:rsid w:val="00040B7E"/>
    <w:rsid w:val="00041D0B"/>
    <w:rsid w:val="0004343C"/>
    <w:rsid w:val="000450D2"/>
    <w:rsid w:val="00046349"/>
    <w:rsid w:val="0004756E"/>
    <w:rsid w:val="000518C2"/>
    <w:rsid w:val="000536D5"/>
    <w:rsid w:val="00053B8D"/>
    <w:rsid w:val="00054275"/>
    <w:rsid w:val="0005433D"/>
    <w:rsid w:val="0005587A"/>
    <w:rsid w:val="00056C8F"/>
    <w:rsid w:val="00057F1C"/>
    <w:rsid w:val="0006066B"/>
    <w:rsid w:val="00061C82"/>
    <w:rsid w:val="000705B5"/>
    <w:rsid w:val="000717DC"/>
    <w:rsid w:val="00071B45"/>
    <w:rsid w:val="00073551"/>
    <w:rsid w:val="000744BC"/>
    <w:rsid w:val="000747AA"/>
    <w:rsid w:val="0007549D"/>
    <w:rsid w:val="00075E18"/>
    <w:rsid w:val="00075E5F"/>
    <w:rsid w:val="000761D4"/>
    <w:rsid w:val="00076E0D"/>
    <w:rsid w:val="0008025A"/>
    <w:rsid w:val="000803EC"/>
    <w:rsid w:val="000852DB"/>
    <w:rsid w:val="00086013"/>
    <w:rsid w:val="00086103"/>
    <w:rsid w:val="000911AD"/>
    <w:rsid w:val="00091EA7"/>
    <w:rsid w:val="000920B5"/>
    <w:rsid w:val="000A0784"/>
    <w:rsid w:val="000A0D2F"/>
    <w:rsid w:val="000A4AB3"/>
    <w:rsid w:val="000A6A6A"/>
    <w:rsid w:val="000B08B9"/>
    <w:rsid w:val="000B292F"/>
    <w:rsid w:val="000B3C26"/>
    <w:rsid w:val="000B4B97"/>
    <w:rsid w:val="000B5320"/>
    <w:rsid w:val="000B587C"/>
    <w:rsid w:val="000B6E1C"/>
    <w:rsid w:val="000B6E8E"/>
    <w:rsid w:val="000B7337"/>
    <w:rsid w:val="000B7A42"/>
    <w:rsid w:val="000C0A14"/>
    <w:rsid w:val="000C25FA"/>
    <w:rsid w:val="000C40E2"/>
    <w:rsid w:val="000C495D"/>
    <w:rsid w:val="000C6555"/>
    <w:rsid w:val="000D0C1B"/>
    <w:rsid w:val="000D0F49"/>
    <w:rsid w:val="000D4104"/>
    <w:rsid w:val="000D4B3E"/>
    <w:rsid w:val="000E045E"/>
    <w:rsid w:val="000E09AD"/>
    <w:rsid w:val="000E0FE9"/>
    <w:rsid w:val="000E3D16"/>
    <w:rsid w:val="000E6F36"/>
    <w:rsid w:val="000E7B91"/>
    <w:rsid w:val="000F2898"/>
    <w:rsid w:val="000F3426"/>
    <w:rsid w:val="000F45F4"/>
    <w:rsid w:val="000F779F"/>
    <w:rsid w:val="0010067F"/>
    <w:rsid w:val="00100728"/>
    <w:rsid w:val="0010133A"/>
    <w:rsid w:val="00102C54"/>
    <w:rsid w:val="00103E82"/>
    <w:rsid w:val="00103F26"/>
    <w:rsid w:val="001063B1"/>
    <w:rsid w:val="00106916"/>
    <w:rsid w:val="00106A52"/>
    <w:rsid w:val="00106BDE"/>
    <w:rsid w:val="0011202B"/>
    <w:rsid w:val="001135F4"/>
    <w:rsid w:val="00114544"/>
    <w:rsid w:val="00114B03"/>
    <w:rsid w:val="00115ECA"/>
    <w:rsid w:val="00116E83"/>
    <w:rsid w:val="00117BA2"/>
    <w:rsid w:val="00121DAC"/>
    <w:rsid w:val="00122CA2"/>
    <w:rsid w:val="00123E0B"/>
    <w:rsid w:val="001252E3"/>
    <w:rsid w:val="001268E2"/>
    <w:rsid w:val="001301AC"/>
    <w:rsid w:val="00131033"/>
    <w:rsid w:val="00131FF4"/>
    <w:rsid w:val="00132296"/>
    <w:rsid w:val="001329F3"/>
    <w:rsid w:val="0013351C"/>
    <w:rsid w:val="00134781"/>
    <w:rsid w:val="0013639A"/>
    <w:rsid w:val="00141BF9"/>
    <w:rsid w:val="001424C6"/>
    <w:rsid w:val="00142768"/>
    <w:rsid w:val="0014362B"/>
    <w:rsid w:val="00145790"/>
    <w:rsid w:val="001459C2"/>
    <w:rsid w:val="00146D47"/>
    <w:rsid w:val="00147035"/>
    <w:rsid w:val="00147164"/>
    <w:rsid w:val="0014760E"/>
    <w:rsid w:val="00147AF3"/>
    <w:rsid w:val="00152782"/>
    <w:rsid w:val="001541A9"/>
    <w:rsid w:val="0015425A"/>
    <w:rsid w:val="00154BA5"/>
    <w:rsid w:val="001557D8"/>
    <w:rsid w:val="0015687D"/>
    <w:rsid w:val="00157A34"/>
    <w:rsid w:val="00160B9E"/>
    <w:rsid w:val="00160C7D"/>
    <w:rsid w:val="00161105"/>
    <w:rsid w:val="0016141E"/>
    <w:rsid w:val="00162841"/>
    <w:rsid w:val="00162930"/>
    <w:rsid w:val="001633D6"/>
    <w:rsid w:val="00163A0E"/>
    <w:rsid w:val="001641DF"/>
    <w:rsid w:val="00166A69"/>
    <w:rsid w:val="00166D73"/>
    <w:rsid w:val="00170C3B"/>
    <w:rsid w:val="00170D1C"/>
    <w:rsid w:val="0017126B"/>
    <w:rsid w:val="00171EE7"/>
    <w:rsid w:val="0017200A"/>
    <w:rsid w:val="001721A7"/>
    <w:rsid w:val="0017573D"/>
    <w:rsid w:val="00175939"/>
    <w:rsid w:val="00175D11"/>
    <w:rsid w:val="001805FC"/>
    <w:rsid w:val="00181B62"/>
    <w:rsid w:val="0018259D"/>
    <w:rsid w:val="00183D38"/>
    <w:rsid w:val="00183F3B"/>
    <w:rsid w:val="001842D8"/>
    <w:rsid w:val="00185EA4"/>
    <w:rsid w:val="00187C83"/>
    <w:rsid w:val="00190E13"/>
    <w:rsid w:val="00191044"/>
    <w:rsid w:val="00191DF3"/>
    <w:rsid w:val="00192201"/>
    <w:rsid w:val="00192B06"/>
    <w:rsid w:val="001944A2"/>
    <w:rsid w:val="001953DF"/>
    <w:rsid w:val="001A0AAA"/>
    <w:rsid w:val="001A26CA"/>
    <w:rsid w:val="001A5256"/>
    <w:rsid w:val="001A5419"/>
    <w:rsid w:val="001A7877"/>
    <w:rsid w:val="001A796E"/>
    <w:rsid w:val="001B3055"/>
    <w:rsid w:val="001B3086"/>
    <w:rsid w:val="001B3ED2"/>
    <w:rsid w:val="001B3ED8"/>
    <w:rsid w:val="001B5164"/>
    <w:rsid w:val="001B5564"/>
    <w:rsid w:val="001B6018"/>
    <w:rsid w:val="001B6E8D"/>
    <w:rsid w:val="001B7F57"/>
    <w:rsid w:val="001C0391"/>
    <w:rsid w:val="001C0423"/>
    <w:rsid w:val="001C1B0F"/>
    <w:rsid w:val="001C4F38"/>
    <w:rsid w:val="001C5301"/>
    <w:rsid w:val="001C5EED"/>
    <w:rsid w:val="001C619B"/>
    <w:rsid w:val="001C6A9E"/>
    <w:rsid w:val="001C6B24"/>
    <w:rsid w:val="001C6FC7"/>
    <w:rsid w:val="001D1288"/>
    <w:rsid w:val="001D1617"/>
    <w:rsid w:val="001D17C1"/>
    <w:rsid w:val="001D2603"/>
    <w:rsid w:val="001D3739"/>
    <w:rsid w:val="001D41A8"/>
    <w:rsid w:val="001D636F"/>
    <w:rsid w:val="001D7749"/>
    <w:rsid w:val="001D782E"/>
    <w:rsid w:val="001E0175"/>
    <w:rsid w:val="001E0751"/>
    <w:rsid w:val="001E0911"/>
    <w:rsid w:val="001E0A27"/>
    <w:rsid w:val="001E24EE"/>
    <w:rsid w:val="001E5A4B"/>
    <w:rsid w:val="001F0F56"/>
    <w:rsid w:val="001F4EB7"/>
    <w:rsid w:val="001F558F"/>
    <w:rsid w:val="001F7B16"/>
    <w:rsid w:val="001F7DB7"/>
    <w:rsid w:val="001F7EB6"/>
    <w:rsid w:val="00200320"/>
    <w:rsid w:val="00200FB0"/>
    <w:rsid w:val="00202198"/>
    <w:rsid w:val="002026D3"/>
    <w:rsid w:val="002038AE"/>
    <w:rsid w:val="00203A72"/>
    <w:rsid w:val="00204F0B"/>
    <w:rsid w:val="00210A59"/>
    <w:rsid w:val="00210F6F"/>
    <w:rsid w:val="00211134"/>
    <w:rsid w:val="00211DD4"/>
    <w:rsid w:val="00214414"/>
    <w:rsid w:val="00214CBD"/>
    <w:rsid w:val="0021529D"/>
    <w:rsid w:val="00215B86"/>
    <w:rsid w:val="002205DD"/>
    <w:rsid w:val="0022212B"/>
    <w:rsid w:val="00222DFF"/>
    <w:rsid w:val="00224271"/>
    <w:rsid w:val="00224ACA"/>
    <w:rsid w:val="002301B6"/>
    <w:rsid w:val="0023029E"/>
    <w:rsid w:val="00230998"/>
    <w:rsid w:val="00230B46"/>
    <w:rsid w:val="00230C33"/>
    <w:rsid w:val="002321B3"/>
    <w:rsid w:val="00235546"/>
    <w:rsid w:val="00237E0B"/>
    <w:rsid w:val="0024143B"/>
    <w:rsid w:val="00243AE6"/>
    <w:rsid w:val="00243F8E"/>
    <w:rsid w:val="00243FDF"/>
    <w:rsid w:val="002445F8"/>
    <w:rsid w:val="002508AF"/>
    <w:rsid w:val="0025093C"/>
    <w:rsid w:val="00250C36"/>
    <w:rsid w:val="00251D55"/>
    <w:rsid w:val="00252D27"/>
    <w:rsid w:val="00253163"/>
    <w:rsid w:val="00254DE5"/>
    <w:rsid w:val="00255421"/>
    <w:rsid w:val="00255517"/>
    <w:rsid w:val="00255E61"/>
    <w:rsid w:val="00256381"/>
    <w:rsid w:val="00256C47"/>
    <w:rsid w:val="00260015"/>
    <w:rsid w:val="002604CD"/>
    <w:rsid w:val="00262345"/>
    <w:rsid w:val="002627D4"/>
    <w:rsid w:val="00262BB3"/>
    <w:rsid w:val="00263D7C"/>
    <w:rsid w:val="00265405"/>
    <w:rsid w:val="00265B21"/>
    <w:rsid w:val="00265CEB"/>
    <w:rsid w:val="00267FA0"/>
    <w:rsid w:val="00271E0D"/>
    <w:rsid w:val="002731B2"/>
    <w:rsid w:val="00273A15"/>
    <w:rsid w:val="002746C8"/>
    <w:rsid w:val="002748EF"/>
    <w:rsid w:val="00287316"/>
    <w:rsid w:val="0029044C"/>
    <w:rsid w:val="0029079A"/>
    <w:rsid w:val="00290D95"/>
    <w:rsid w:val="0029171E"/>
    <w:rsid w:val="00291C82"/>
    <w:rsid w:val="00292233"/>
    <w:rsid w:val="00296C9A"/>
    <w:rsid w:val="002A0D5A"/>
    <w:rsid w:val="002A17C4"/>
    <w:rsid w:val="002A429E"/>
    <w:rsid w:val="002A6022"/>
    <w:rsid w:val="002B10CC"/>
    <w:rsid w:val="002B1F4B"/>
    <w:rsid w:val="002B35B7"/>
    <w:rsid w:val="002B4115"/>
    <w:rsid w:val="002B47A9"/>
    <w:rsid w:val="002B525B"/>
    <w:rsid w:val="002B5D09"/>
    <w:rsid w:val="002C3274"/>
    <w:rsid w:val="002C3375"/>
    <w:rsid w:val="002C4481"/>
    <w:rsid w:val="002D0AEA"/>
    <w:rsid w:val="002D1B98"/>
    <w:rsid w:val="002D3318"/>
    <w:rsid w:val="002D3345"/>
    <w:rsid w:val="002D58B5"/>
    <w:rsid w:val="002E0032"/>
    <w:rsid w:val="002E02B0"/>
    <w:rsid w:val="002E3F90"/>
    <w:rsid w:val="002E43A0"/>
    <w:rsid w:val="002E45D1"/>
    <w:rsid w:val="002E5477"/>
    <w:rsid w:val="002E5E3B"/>
    <w:rsid w:val="002F0428"/>
    <w:rsid w:val="002F0C91"/>
    <w:rsid w:val="002F4A98"/>
    <w:rsid w:val="002F5AD9"/>
    <w:rsid w:val="002F5CA1"/>
    <w:rsid w:val="002F63F9"/>
    <w:rsid w:val="002F7999"/>
    <w:rsid w:val="00303E4B"/>
    <w:rsid w:val="00306A2F"/>
    <w:rsid w:val="00311B50"/>
    <w:rsid w:val="0031251B"/>
    <w:rsid w:val="00312F46"/>
    <w:rsid w:val="00313128"/>
    <w:rsid w:val="0031417C"/>
    <w:rsid w:val="0031422C"/>
    <w:rsid w:val="003149D0"/>
    <w:rsid w:val="00315B89"/>
    <w:rsid w:val="00321277"/>
    <w:rsid w:val="00323088"/>
    <w:rsid w:val="003244D0"/>
    <w:rsid w:val="0032509D"/>
    <w:rsid w:val="0032540B"/>
    <w:rsid w:val="003254B2"/>
    <w:rsid w:val="00326E9D"/>
    <w:rsid w:val="00330679"/>
    <w:rsid w:val="00331806"/>
    <w:rsid w:val="00333470"/>
    <w:rsid w:val="003341C1"/>
    <w:rsid w:val="0033788A"/>
    <w:rsid w:val="00337A39"/>
    <w:rsid w:val="00340149"/>
    <w:rsid w:val="00340DA9"/>
    <w:rsid w:val="0034230C"/>
    <w:rsid w:val="003430A5"/>
    <w:rsid w:val="003434C3"/>
    <w:rsid w:val="0034439D"/>
    <w:rsid w:val="00344981"/>
    <w:rsid w:val="00344BF4"/>
    <w:rsid w:val="00347152"/>
    <w:rsid w:val="003479FB"/>
    <w:rsid w:val="00350FB0"/>
    <w:rsid w:val="00351FCB"/>
    <w:rsid w:val="00353420"/>
    <w:rsid w:val="00354759"/>
    <w:rsid w:val="00356F67"/>
    <w:rsid w:val="00357CA6"/>
    <w:rsid w:val="00363411"/>
    <w:rsid w:val="00366593"/>
    <w:rsid w:val="00370A5C"/>
    <w:rsid w:val="00371AAA"/>
    <w:rsid w:val="00371DC9"/>
    <w:rsid w:val="00373355"/>
    <w:rsid w:val="00373B6A"/>
    <w:rsid w:val="003743B6"/>
    <w:rsid w:val="00374DEB"/>
    <w:rsid w:val="00375BE9"/>
    <w:rsid w:val="0037625E"/>
    <w:rsid w:val="00377C25"/>
    <w:rsid w:val="00377F5B"/>
    <w:rsid w:val="00380737"/>
    <w:rsid w:val="00380DFC"/>
    <w:rsid w:val="00381260"/>
    <w:rsid w:val="00381768"/>
    <w:rsid w:val="00383C4F"/>
    <w:rsid w:val="00384034"/>
    <w:rsid w:val="00385E54"/>
    <w:rsid w:val="0039007C"/>
    <w:rsid w:val="003901C5"/>
    <w:rsid w:val="003904AF"/>
    <w:rsid w:val="0039093E"/>
    <w:rsid w:val="00391B69"/>
    <w:rsid w:val="00395855"/>
    <w:rsid w:val="00396311"/>
    <w:rsid w:val="00396B0E"/>
    <w:rsid w:val="00396B72"/>
    <w:rsid w:val="00396FE1"/>
    <w:rsid w:val="0039762A"/>
    <w:rsid w:val="003A077F"/>
    <w:rsid w:val="003A1509"/>
    <w:rsid w:val="003A1A90"/>
    <w:rsid w:val="003A2823"/>
    <w:rsid w:val="003A45F8"/>
    <w:rsid w:val="003A56AB"/>
    <w:rsid w:val="003A5CD9"/>
    <w:rsid w:val="003A5D3A"/>
    <w:rsid w:val="003A6DA2"/>
    <w:rsid w:val="003A7702"/>
    <w:rsid w:val="003A77FF"/>
    <w:rsid w:val="003B0222"/>
    <w:rsid w:val="003B07C3"/>
    <w:rsid w:val="003B1E24"/>
    <w:rsid w:val="003B3259"/>
    <w:rsid w:val="003B6081"/>
    <w:rsid w:val="003B655D"/>
    <w:rsid w:val="003C13B5"/>
    <w:rsid w:val="003C26F8"/>
    <w:rsid w:val="003C469D"/>
    <w:rsid w:val="003C78A3"/>
    <w:rsid w:val="003D26CC"/>
    <w:rsid w:val="003D2B26"/>
    <w:rsid w:val="003D461D"/>
    <w:rsid w:val="003D491E"/>
    <w:rsid w:val="003D62C8"/>
    <w:rsid w:val="003D726B"/>
    <w:rsid w:val="003D7651"/>
    <w:rsid w:val="003D771D"/>
    <w:rsid w:val="003E0B2A"/>
    <w:rsid w:val="003E23FD"/>
    <w:rsid w:val="003E31CA"/>
    <w:rsid w:val="003E32C7"/>
    <w:rsid w:val="003E4084"/>
    <w:rsid w:val="003E4C93"/>
    <w:rsid w:val="003E50BF"/>
    <w:rsid w:val="003E5162"/>
    <w:rsid w:val="003E7D7D"/>
    <w:rsid w:val="003F033B"/>
    <w:rsid w:val="003F2AF9"/>
    <w:rsid w:val="003F41A8"/>
    <w:rsid w:val="003F49E6"/>
    <w:rsid w:val="003F6963"/>
    <w:rsid w:val="003F6EBC"/>
    <w:rsid w:val="003F769B"/>
    <w:rsid w:val="00400B45"/>
    <w:rsid w:val="00400C8A"/>
    <w:rsid w:val="00400E94"/>
    <w:rsid w:val="00401A18"/>
    <w:rsid w:val="00402E64"/>
    <w:rsid w:val="004037BF"/>
    <w:rsid w:val="00403FC5"/>
    <w:rsid w:val="00404E18"/>
    <w:rsid w:val="004050C0"/>
    <w:rsid w:val="00405B5B"/>
    <w:rsid w:val="00410A96"/>
    <w:rsid w:val="00412B3A"/>
    <w:rsid w:val="004131D5"/>
    <w:rsid w:val="00414DF6"/>
    <w:rsid w:val="004167B6"/>
    <w:rsid w:val="00416BB6"/>
    <w:rsid w:val="00417422"/>
    <w:rsid w:val="00417F15"/>
    <w:rsid w:val="00420437"/>
    <w:rsid w:val="004205BE"/>
    <w:rsid w:val="00420701"/>
    <w:rsid w:val="00420D5E"/>
    <w:rsid w:val="00420EE0"/>
    <w:rsid w:val="00421738"/>
    <w:rsid w:val="00426570"/>
    <w:rsid w:val="00426D8D"/>
    <w:rsid w:val="004329D8"/>
    <w:rsid w:val="0043434F"/>
    <w:rsid w:val="004345BB"/>
    <w:rsid w:val="00434D2C"/>
    <w:rsid w:val="00435121"/>
    <w:rsid w:val="0043573D"/>
    <w:rsid w:val="00436BB1"/>
    <w:rsid w:val="004374AC"/>
    <w:rsid w:val="004379D6"/>
    <w:rsid w:val="00437F7A"/>
    <w:rsid w:val="00440E74"/>
    <w:rsid w:val="00441FCD"/>
    <w:rsid w:val="00443FC5"/>
    <w:rsid w:val="004473A5"/>
    <w:rsid w:val="00452AD8"/>
    <w:rsid w:val="00453C22"/>
    <w:rsid w:val="00455ACD"/>
    <w:rsid w:val="00455EB9"/>
    <w:rsid w:val="004568BD"/>
    <w:rsid w:val="00457397"/>
    <w:rsid w:val="0046007C"/>
    <w:rsid w:val="00462990"/>
    <w:rsid w:val="00462E36"/>
    <w:rsid w:val="004641C0"/>
    <w:rsid w:val="00464266"/>
    <w:rsid w:val="0046452F"/>
    <w:rsid w:val="00464EBA"/>
    <w:rsid w:val="00466ECE"/>
    <w:rsid w:val="004674B1"/>
    <w:rsid w:val="00471696"/>
    <w:rsid w:val="00474062"/>
    <w:rsid w:val="0048043E"/>
    <w:rsid w:val="00481367"/>
    <w:rsid w:val="004814AC"/>
    <w:rsid w:val="0048445C"/>
    <w:rsid w:val="0048755F"/>
    <w:rsid w:val="00491701"/>
    <w:rsid w:val="00492858"/>
    <w:rsid w:val="004949B9"/>
    <w:rsid w:val="00494F64"/>
    <w:rsid w:val="004961F8"/>
    <w:rsid w:val="00496256"/>
    <w:rsid w:val="004968F4"/>
    <w:rsid w:val="004A0931"/>
    <w:rsid w:val="004A0BD7"/>
    <w:rsid w:val="004A2F9A"/>
    <w:rsid w:val="004A320D"/>
    <w:rsid w:val="004A4867"/>
    <w:rsid w:val="004A4A77"/>
    <w:rsid w:val="004A544E"/>
    <w:rsid w:val="004B1389"/>
    <w:rsid w:val="004B1BF4"/>
    <w:rsid w:val="004B1D4D"/>
    <w:rsid w:val="004B3B72"/>
    <w:rsid w:val="004B5FCE"/>
    <w:rsid w:val="004B6108"/>
    <w:rsid w:val="004C10F5"/>
    <w:rsid w:val="004C11B1"/>
    <w:rsid w:val="004C2CBC"/>
    <w:rsid w:val="004C46A0"/>
    <w:rsid w:val="004C538D"/>
    <w:rsid w:val="004C53B1"/>
    <w:rsid w:val="004C54FC"/>
    <w:rsid w:val="004C5E44"/>
    <w:rsid w:val="004C60F0"/>
    <w:rsid w:val="004C67DD"/>
    <w:rsid w:val="004D06C3"/>
    <w:rsid w:val="004D11EF"/>
    <w:rsid w:val="004D2417"/>
    <w:rsid w:val="004D2ECF"/>
    <w:rsid w:val="004D2FC4"/>
    <w:rsid w:val="004D3773"/>
    <w:rsid w:val="004D5174"/>
    <w:rsid w:val="004D6537"/>
    <w:rsid w:val="004D75DA"/>
    <w:rsid w:val="004D7DC9"/>
    <w:rsid w:val="004D7F9E"/>
    <w:rsid w:val="004E12FB"/>
    <w:rsid w:val="004E24D7"/>
    <w:rsid w:val="004E3126"/>
    <w:rsid w:val="004E3193"/>
    <w:rsid w:val="004E3A48"/>
    <w:rsid w:val="004E4884"/>
    <w:rsid w:val="004E5FEA"/>
    <w:rsid w:val="004E7F4F"/>
    <w:rsid w:val="004E7FF7"/>
    <w:rsid w:val="004F0172"/>
    <w:rsid w:val="004F07F7"/>
    <w:rsid w:val="004F0950"/>
    <w:rsid w:val="004F1DB1"/>
    <w:rsid w:val="004F33E0"/>
    <w:rsid w:val="004F3598"/>
    <w:rsid w:val="004F36B9"/>
    <w:rsid w:val="004F4398"/>
    <w:rsid w:val="004F5FC4"/>
    <w:rsid w:val="004F7853"/>
    <w:rsid w:val="00501658"/>
    <w:rsid w:val="00501885"/>
    <w:rsid w:val="005028D3"/>
    <w:rsid w:val="00502D3E"/>
    <w:rsid w:val="00502E40"/>
    <w:rsid w:val="005032D2"/>
    <w:rsid w:val="00504B8F"/>
    <w:rsid w:val="00504F7A"/>
    <w:rsid w:val="00506038"/>
    <w:rsid w:val="005068E5"/>
    <w:rsid w:val="00506B6E"/>
    <w:rsid w:val="00507389"/>
    <w:rsid w:val="0051388E"/>
    <w:rsid w:val="00522552"/>
    <w:rsid w:val="005226F7"/>
    <w:rsid w:val="00522A9C"/>
    <w:rsid w:val="00523958"/>
    <w:rsid w:val="005263FB"/>
    <w:rsid w:val="005271AD"/>
    <w:rsid w:val="00532EB5"/>
    <w:rsid w:val="0053602A"/>
    <w:rsid w:val="005363F7"/>
    <w:rsid w:val="00540496"/>
    <w:rsid w:val="0054150C"/>
    <w:rsid w:val="00541733"/>
    <w:rsid w:val="005428C7"/>
    <w:rsid w:val="005428EF"/>
    <w:rsid w:val="00543D35"/>
    <w:rsid w:val="00543FB3"/>
    <w:rsid w:val="005465EE"/>
    <w:rsid w:val="005469C1"/>
    <w:rsid w:val="00547425"/>
    <w:rsid w:val="005474F7"/>
    <w:rsid w:val="00547A2E"/>
    <w:rsid w:val="005539F6"/>
    <w:rsid w:val="00554DE5"/>
    <w:rsid w:val="005552F6"/>
    <w:rsid w:val="005561FC"/>
    <w:rsid w:val="005602D4"/>
    <w:rsid w:val="00560FEE"/>
    <w:rsid w:val="0056262C"/>
    <w:rsid w:val="00562798"/>
    <w:rsid w:val="00565018"/>
    <w:rsid w:val="00565748"/>
    <w:rsid w:val="00566702"/>
    <w:rsid w:val="00570ADF"/>
    <w:rsid w:val="00572F4C"/>
    <w:rsid w:val="00573088"/>
    <w:rsid w:val="0057313A"/>
    <w:rsid w:val="00573643"/>
    <w:rsid w:val="005739CA"/>
    <w:rsid w:val="005739EF"/>
    <w:rsid w:val="00574313"/>
    <w:rsid w:val="0057703D"/>
    <w:rsid w:val="005770B4"/>
    <w:rsid w:val="005819F6"/>
    <w:rsid w:val="00582794"/>
    <w:rsid w:val="00583307"/>
    <w:rsid w:val="005833A4"/>
    <w:rsid w:val="0058403A"/>
    <w:rsid w:val="005848F8"/>
    <w:rsid w:val="0058743F"/>
    <w:rsid w:val="00590914"/>
    <w:rsid w:val="00590AA1"/>
    <w:rsid w:val="00593712"/>
    <w:rsid w:val="00593928"/>
    <w:rsid w:val="005946C2"/>
    <w:rsid w:val="0059563D"/>
    <w:rsid w:val="00595F01"/>
    <w:rsid w:val="005973C9"/>
    <w:rsid w:val="005A0266"/>
    <w:rsid w:val="005A3206"/>
    <w:rsid w:val="005A34C3"/>
    <w:rsid w:val="005A3534"/>
    <w:rsid w:val="005A371E"/>
    <w:rsid w:val="005A54B8"/>
    <w:rsid w:val="005A5624"/>
    <w:rsid w:val="005A6106"/>
    <w:rsid w:val="005A65CD"/>
    <w:rsid w:val="005A6C5C"/>
    <w:rsid w:val="005A70E5"/>
    <w:rsid w:val="005B0057"/>
    <w:rsid w:val="005B3011"/>
    <w:rsid w:val="005B446C"/>
    <w:rsid w:val="005B582D"/>
    <w:rsid w:val="005C1D98"/>
    <w:rsid w:val="005C21ED"/>
    <w:rsid w:val="005C2779"/>
    <w:rsid w:val="005C427B"/>
    <w:rsid w:val="005C43B7"/>
    <w:rsid w:val="005C5FAA"/>
    <w:rsid w:val="005C694C"/>
    <w:rsid w:val="005C6B74"/>
    <w:rsid w:val="005C7C7A"/>
    <w:rsid w:val="005D1423"/>
    <w:rsid w:val="005D1741"/>
    <w:rsid w:val="005D182C"/>
    <w:rsid w:val="005D25BA"/>
    <w:rsid w:val="005D2AA7"/>
    <w:rsid w:val="005D2E33"/>
    <w:rsid w:val="005D338F"/>
    <w:rsid w:val="005D3569"/>
    <w:rsid w:val="005D412A"/>
    <w:rsid w:val="005D4E03"/>
    <w:rsid w:val="005D6FCD"/>
    <w:rsid w:val="005E0A1C"/>
    <w:rsid w:val="005E2433"/>
    <w:rsid w:val="005E2D94"/>
    <w:rsid w:val="005E4ABE"/>
    <w:rsid w:val="005E5E65"/>
    <w:rsid w:val="005E76B7"/>
    <w:rsid w:val="005F0E25"/>
    <w:rsid w:val="005F293A"/>
    <w:rsid w:val="005F3328"/>
    <w:rsid w:val="005F35CA"/>
    <w:rsid w:val="00600F80"/>
    <w:rsid w:val="006011A7"/>
    <w:rsid w:val="00602BBB"/>
    <w:rsid w:val="00604839"/>
    <w:rsid w:val="006050D0"/>
    <w:rsid w:val="006062A1"/>
    <w:rsid w:val="006071D0"/>
    <w:rsid w:val="00607F82"/>
    <w:rsid w:val="006118CD"/>
    <w:rsid w:val="006120DB"/>
    <w:rsid w:val="00615AB8"/>
    <w:rsid w:val="00616419"/>
    <w:rsid w:val="00616AE4"/>
    <w:rsid w:val="006178E2"/>
    <w:rsid w:val="00617D88"/>
    <w:rsid w:val="0062176C"/>
    <w:rsid w:val="006245C8"/>
    <w:rsid w:val="006251BD"/>
    <w:rsid w:val="00625472"/>
    <w:rsid w:val="00627A60"/>
    <w:rsid w:val="00627EAE"/>
    <w:rsid w:val="00627EC2"/>
    <w:rsid w:val="006312DD"/>
    <w:rsid w:val="0063243A"/>
    <w:rsid w:val="00632CEF"/>
    <w:rsid w:val="00634579"/>
    <w:rsid w:val="00635511"/>
    <w:rsid w:val="006362B4"/>
    <w:rsid w:val="00636946"/>
    <w:rsid w:val="00636A70"/>
    <w:rsid w:val="006372BB"/>
    <w:rsid w:val="00637839"/>
    <w:rsid w:val="00637BCE"/>
    <w:rsid w:val="00637EA7"/>
    <w:rsid w:val="00637FA0"/>
    <w:rsid w:val="006447E5"/>
    <w:rsid w:val="00646660"/>
    <w:rsid w:val="00651502"/>
    <w:rsid w:val="006519FC"/>
    <w:rsid w:val="00651E7C"/>
    <w:rsid w:val="00655709"/>
    <w:rsid w:val="00657D22"/>
    <w:rsid w:val="00661771"/>
    <w:rsid w:val="00661DE4"/>
    <w:rsid w:val="00661E01"/>
    <w:rsid w:val="00661F44"/>
    <w:rsid w:val="00662A56"/>
    <w:rsid w:val="006639C3"/>
    <w:rsid w:val="00663D56"/>
    <w:rsid w:val="00664952"/>
    <w:rsid w:val="00664A1C"/>
    <w:rsid w:val="006655A6"/>
    <w:rsid w:val="00665770"/>
    <w:rsid w:val="00665B96"/>
    <w:rsid w:val="00667557"/>
    <w:rsid w:val="00670448"/>
    <w:rsid w:val="00672665"/>
    <w:rsid w:val="00674E85"/>
    <w:rsid w:val="00676EAE"/>
    <w:rsid w:val="00677C9C"/>
    <w:rsid w:val="00680BD9"/>
    <w:rsid w:val="006816A5"/>
    <w:rsid w:val="00681C76"/>
    <w:rsid w:val="00684276"/>
    <w:rsid w:val="0068429D"/>
    <w:rsid w:val="0068588A"/>
    <w:rsid w:val="00686D39"/>
    <w:rsid w:val="00687359"/>
    <w:rsid w:val="00687832"/>
    <w:rsid w:val="006878CC"/>
    <w:rsid w:val="00690127"/>
    <w:rsid w:val="00692A04"/>
    <w:rsid w:val="00693E47"/>
    <w:rsid w:val="00694381"/>
    <w:rsid w:val="006946ED"/>
    <w:rsid w:val="00694EAE"/>
    <w:rsid w:val="006959D5"/>
    <w:rsid w:val="00695C2C"/>
    <w:rsid w:val="00697C50"/>
    <w:rsid w:val="00697C71"/>
    <w:rsid w:val="006A0CAC"/>
    <w:rsid w:val="006A1A2A"/>
    <w:rsid w:val="006A40EF"/>
    <w:rsid w:val="006A6492"/>
    <w:rsid w:val="006A6FC0"/>
    <w:rsid w:val="006A7091"/>
    <w:rsid w:val="006A7099"/>
    <w:rsid w:val="006A785D"/>
    <w:rsid w:val="006A7AA5"/>
    <w:rsid w:val="006B2F5F"/>
    <w:rsid w:val="006B4ABF"/>
    <w:rsid w:val="006C1A9D"/>
    <w:rsid w:val="006C1D2E"/>
    <w:rsid w:val="006C40EB"/>
    <w:rsid w:val="006C49C9"/>
    <w:rsid w:val="006C77FD"/>
    <w:rsid w:val="006D016C"/>
    <w:rsid w:val="006D06AE"/>
    <w:rsid w:val="006D0799"/>
    <w:rsid w:val="006D0CB7"/>
    <w:rsid w:val="006D0E51"/>
    <w:rsid w:val="006D322A"/>
    <w:rsid w:val="006D3948"/>
    <w:rsid w:val="006D5B95"/>
    <w:rsid w:val="006D6BCF"/>
    <w:rsid w:val="006D76DA"/>
    <w:rsid w:val="006E187F"/>
    <w:rsid w:val="006E1AA6"/>
    <w:rsid w:val="006E28D9"/>
    <w:rsid w:val="006E4A53"/>
    <w:rsid w:val="006E637D"/>
    <w:rsid w:val="006E749F"/>
    <w:rsid w:val="006E7683"/>
    <w:rsid w:val="006F13E0"/>
    <w:rsid w:val="006F21C6"/>
    <w:rsid w:val="006F2524"/>
    <w:rsid w:val="006F294E"/>
    <w:rsid w:val="006F3491"/>
    <w:rsid w:val="006F3749"/>
    <w:rsid w:val="006F43A8"/>
    <w:rsid w:val="006F70A9"/>
    <w:rsid w:val="00700916"/>
    <w:rsid w:val="007009DD"/>
    <w:rsid w:val="00701318"/>
    <w:rsid w:val="00702BC5"/>
    <w:rsid w:val="00703910"/>
    <w:rsid w:val="00703D3C"/>
    <w:rsid w:val="007043F4"/>
    <w:rsid w:val="00704B5D"/>
    <w:rsid w:val="00706258"/>
    <w:rsid w:val="00706975"/>
    <w:rsid w:val="00707956"/>
    <w:rsid w:val="007106E1"/>
    <w:rsid w:val="00713597"/>
    <w:rsid w:val="00714653"/>
    <w:rsid w:val="007159A1"/>
    <w:rsid w:val="00715A31"/>
    <w:rsid w:val="00715BFF"/>
    <w:rsid w:val="00716C81"/>
    <w:rsid w:val="00717DA1"/>
    <w:rsid w:val="00717DAE"/>
    <w:rsid w:val="00721093"/>
    <w:rsid w:val="0072204D"/>
    <w:rsid w:val="007220F5"/>
    <w:rsid w:val="0072235B"/>
    <w:rsid w:val="007237C7"/>
    <w:rsid w:val="007238C7"/>
    <w:rsid w:val="00724057"/>
    <w:rsid w:val="00724792"/>
    <w:rsid w:val="007267AF"/>
    <w:rsid w:val="00730A69"/>
    <w:rsid w:val="00732207"/>
    <w:rsid w:val="00733BED"/>
    <w:rsid w:val="00733EBB"/>
    <w:rsid w:val="00734920"/>
    <w:rsid w:val="00735127"/>
    <w:rsid w:val="0073713C"/>
    <w:rsid w:val="00740221"/>
    <w:rsid w:val="007403F5"/>
    <w:rsid w:val="007407B5"/>
    <w:rsid w:val="00740AB7"/>
    <w:rsid w:val="00740BD6"/>
    <w:rsid w:val="00741A4D"/>
    <w:rsid w:val="00744552"/>
    <w:rsid w:val="0074588D"/>
    <w:rsid w:val="0074779D"/>
    <w:rsid w:val="00747E10"/>
    <w:rsid w:val="007505FD"/>
    <w:rsid w:val="00751D28"/>
    <w:rsid w:val="007522B1"/>
    <w:rsid w:val="00752398"/>
    <w:rsid w:val="00753BF3"/>
    <w:rsid w:val="00754164"/>
    <w:rsid w:val="00754383"/>
    <w:rsid w:val="00760873"/>
    <w:rsid w:val="00763624"/>
    <w:rsid w:val="00764418"/>
    <w:rsid w:val="0076585C"/>
    <w:rsid w:val="00766B7E"/>
    <w:rsid w:val="0076754B"/>
    <w:rsid w:val="00770478"/>
    <w:rsid w:val="007713AE"/>
    <w:rsid w:val="00771C7C"/>
    <w:rsid w:val="00774248"/>
    <w:rsid w:val="007744E7"/>
    <w:rsid w:val="00774D9C"/>
    <w:rsid w:val="00775483"/>
    <w:rsid w:val="00775D64"/>
    <w:rsid w:val="00777509"/>
    <w:rsid w:val="0077752F"/>
    <w:rsid w:val="00777A2D"/>
    <w:rsid w:val="00781CCF"/>
    <w:rsid w:val="007832C0"/>
    <w:rsid w:val="00784C7D"/>
    <w:rsid w:val="007859BD"/>
    <w:rsid w:val="007861D2"/>
    <w:rsid w:val="007905F2"/>
    <w:rsid w:val="00791852"/>
    <w:rsid w:val="00792FBF"/>
    <w:rsid w:val="007941FF"/>
    <w:rsid w:val="00794C69"/>
    <w:rsid w:val="00795A7B"/>
    <w:rsid w:val="00796B6B"/>
    <w:rsid w:val="00796DB0"/>
    <w:rsid w:val="00797503"/>
    <w:rsid w:val="00797F71"/>
    <w:rsid w:val="007A2667"/>
    <w:rsid w:val="007A2CA4"/>
    <w:rsid w:val="007A4D3A"/>
    <w:rsid w:val="007B1916"/>
    <w:rsid w:val="007B2ECD"/>
    <w:rsid w:val="007B33F4"/>
    <w:rsid w:val="007B4F29"/>
    <w:rsid w:val="007B629F"/>
    <w:rsid w:val="007C093C"/>
    <w:rsid w:val="007C177F"/>
    <w:rsid w:val="007C1823"/>
    <w:rsid w:val="007C232F"/>
    <w:rsid w:val="007C3284"/>
    <w:rsid w:val="007C433D"/>
    <w:rsid w:val="007C4B58"/>
    <w:rsid w:val="007C6717"/>
    <w:rsid w:val="007C7395"/>
    <w:rsid w:val="007C73C7"/>
    <w:rsid w:val="007C78BB"/>
    <w:rsid w:val="007C793D"/>
    <w:rsid w:val="007D1406"/>
    <w:rsid w:val="007D1602"/>
    <w:rsid w:val="007D25D6"/>
    <w:rsid w:val="007D2D3B"/>
    <w:rsid w:val="007D338A"/>
    <w:rsid w:val="007D3524"/>
    <w:rsid w:val="007D43B8"/>
    <w:rsid w:val="007D45E2"/>
    <w:rsid w:val="007D4CCD"/>
    <w:rsid w:val="007D7D93"/>
    <w:rsid w:val="007E0145"/>
    <w:rsid w:val="007E0F18"/>
    <w:rsid w:val="007E31D0"/>
    <w:rsid w:val="007E3892"/>
    <w:rsid w:val="007E3E63"/>
    <w:rsid w:val="007E4681"/>
    <w:rsid w:val="007E4DDE"/>
    <w:rsid w:val="007E504E"/>
    <w:rsid w:val="007E5C9E"/>
    <w:rsid w:val="007E6550"/>
    <w:rsid w:val="007E6670"/>
    <w:rsid w:val="007E6C53"/>
    <w:rsid w:val="007E77FD"/>
    <w:rsid w:val="007F29D2"/>
    <w:rsid w:val="007F353D"/>
    <w:rsid w:val="007F37A1"/>
    <w:rsid w:val="007F3CD6"/>
    <w:rsid w:val="007F683E"/>
    <w:rsid w:val="0080037E"/>
    <w:rsid w:val="0080064A"/>
    <w:rsid w:val="00802CE6"/>
    <w:rsid w:val="00803F94"/>
    <w:rsid w:val="008055D6"/>
    <w:rsid w:val="008074A2"/>
    <w:rsid w:val="008075B3"/>
    <w:rsid w:val="00810F52"/>
    <w:rsid w:val="00811F05"/>
    <w:rsid w:val="00811F83"/>
    <w:rsid w:val="00814659"/>
    <w:rsid w:val="008146A4"/>
    <w:rsid w:val="00822D28"/>
    <w:rsid w:val="008231D8"/>
    <w:rsid w:val="00823C5F"/>
    <w:rsid w:val="00824ACA"/>
    <w:rsid w:val="00824C3D"/>
    <w:rsid w:val="0082509F"/>
    <w:rsid w:val="00825332"/>
    <w:rsid w:val="008278E3"/>
    <w:rsid w:val="00832EAF"/>
    <w:rsid w:val="00833341"/>
    <w:rsid w:val="008345CB"/>
    <w:rsid w:val="00835359"/>
    <w:rsid w:val="00836178"/>
    <w:rsid w:val="00837D72"/>
    <w:rsid w:val="00843029"/>
    <w:rsid w:val="00845BAF"/>
    <w:rsid w:val="00846B4A"/>
    <w:rsid w:val="00847D5D"/>
    <w:rsid w:val="00850475"/>
    <w:rsid w:val="00850DAC"/>
    <w:rsid w:val="00851767"/>
    <w:rsid w:val="0085262B"/>
    <w:rsid w:val="008538C2"/>
    <w:rsid w:val="008541EF"/>
    <w:rsid w:val="008563C1"/>
    <w:rsid w:val="00860508"/>
    <w:rsid w:val="008622BF"/>
    <w:rsid w:val="008625F0"/>
    <w:rsid w:val="00862721"/>
    <w:rsid w:val="00862E24"/>
    <w:rsid w:val="00864C1C"/>
    <w:rsid w:val="008674EC"/>
    <w:rsid w:val="00870D05"/>
    <w:rsid w:val="00870E23"/>
    <w:rsid w:val="00871545"/>
    <w:rsid w:val="008746D9"/>
    <w:rsid w:val="0087674B"/>
    <w:rsid w:val="00876781"/>
    <w:rsid w:val="00876AF0"/>
    <w:rsid w:val="0088314B"/>
    <w:rsid w:val="008832E9"/>
    <w:rsid w:val="00883EA5"/>
    <w:rsid w:val="00884D60"/>
    <w:rsid w:val="00886DC2"/>
    <w:rsid w:val="00887D7A"/>
    <w:rsid w:val="008905DA"/>
    <w:rsid w:val="00891775"/>
    <w:rsid w:val="00892070"/>
    <w:rsid w:val="0089235A"/>
    <w:rsid w:val="00892ECA"/>
    <w:rsid w:val="00893C5A"/>
    <w:rsid w:val="00894257"/>
    <w:rsid w:val="00895870"/>
    <w:rsid w:val="00896B0F"/>
    <w:rsid w:val="00897308"/>
    <w:rsid w:val="008A099B"/>
    <w:rsid w:val="008A0AAE"/>
    <w:rsid w:val="008A1546"/>
    <w:rsid w:val="008A1D37"/>
    <w:rsid w:val="008A2671"/>
    <w:rsid w:val="008A2BF2"/>
    <w:rsid w:val="008A7372"/>
    <w:rsid w:val="008B0B71"/>
    <w:rsid w:val="008B0FC2"/>
    <w:rsid w:val="008B302B"/>
    <w:rsid w:val="008B344C"/>
    <w:rsid w:val="008C025C"/>
    <w:rsid w:val="008C19DF"/>
    <w:rsid w:val="008C1B32"/>
    <w:rsid w:val="008C1C16"/>
    <w:rsid w:val="008C4CBB"/>
    <w:rsid w:val="008C54B4"/>
    <w:rsid w:val="008C71CB"/>
    <w:rsid w:val="008C7677"/>
    <w:rsid w:val="008D0C3A"/>
    <w:rsid w:val="008D0E76"/>
    <w:rsid w:val="008D172E"/>
    <w:rsid w:val="008D179F"/>
    <w:rsid w:val="008D245A"/>
    <w:rsid w:val="008D27A8"/>
    <w:rsid w:val="008D30EF"/>
    <w:rsid w:val="008D47DA"/>
    <w:rsid w:val="008D5D0B"/>
    <w:rsid w:val="008D5E86"/>
    <w:rsid w:val="008D7B49"/>
    <w:rsid w:val="008E04E2"/>
    <w:rsid w:val="008E0AD9"/>
    <w:rsid w:val="008E126C"/>
    <w:rsid w:val="008E16DE"/>
    <w:rsid w:val="008E25D8"/>
    <w:rsid w:val="008E2C81"/>
    <w:rsid w:val="008E4B9C"/>
    <w:rsid w:val="008E50B2"/>
    <w:rsid w:val="008E6E3E"/>
    <w:rsid w:val="008E740D"/>
    <w:rsid w:val="008E78BA"/>
    <w:rsid w:val="008F0B7D"/>
    <w:rsid w:val="008F2F04"/>
    <w:rsid w:val="008F31AD"/>
    <w:rsid w:val="008F32F6"/>
    <w:rsid w:val="008F4555"/>
    <w:rsid w:val="008F6481"/>
    <w:rsid w:val="00901162"/>
    <w:rsid w:val="009056D9"/>
    <w:rsid w:val="0090618C"/>
    <w:rsid w:val="009122FF"/>
    <w:rsid w:val="00912FC5"/>
    <w:rsid w:val="009139DB"/>
    <w:rsid w:val="00913B05"/>
    <w:rsid w:val="009141E0"/>
    <w:rsid w:val="0091428E"/>
    <w:rsid w:val="0092062D"/>
    <w:rsid w:val="0092772D"/>
    <w:rsid w:val="00931F69"/>
    <w:rsid w:val="009326D0"/>
    <w:rsid w:val="0093638A"/>
    <w:rsid w:val="00936744"/>
    <w:rsid w:val="00936995"/>
    <w:rsid w:val="00937363"/>
    <w:rsid w:val="00937CFD"/>
    <w:rsid w:val="00942701"/>
    <w:rsid w:val="0094314B"/>
    <w:rsid w:val="00943588"/>
    <w:rsid w:val="009445D8"/>
    <w:rsid w:val="009446D3"/>
    <w:rsid w:val="0094654F"/>
    <w:rsid w:val="0094687E"/>
    <w:rsid w:val="00950940"/>
    <w:rsid w:val="009514EA"/>
    <w:rsid w:val="00954E6C"/>
    <w:rsid w:val="00956056"/>
    <w:rsid w:val="009568D4"/>
    <w:rsid w:val="009617AF"/>
    <w:rsid w:val="009624A5"/>
    <w:rsid w:val="009645BC"/>
    <w:rsid w:val="00965C66"/>
    <w:rsid w:val="00965CF4"/>
    <w:rsid w:val="00966E64"/>
    <w:rsid w:val="0096772B"/>
    <w:rsid w:val="00967C69"/>
    <w:rsid w:val="009730CF"/>
    <w:rsid w:val="009742BB"/>
    <w:rsid w:val="009749C0"/>
    <w:rsid w:val="00976C3B"/>
    <w:rsid w:val="0097774D"/>
    <w:rsid w:val="00980346"/>
    <w:rsid w:val="009815E0"/>
    <w:rsid w:val="009817EF"/>
    <w:rsid w:val="009840D6"/>
    <w:rsid w:val="00990100"/>
    <w:rsid w:val="0099015F"/>
    <w:rsid w:val="00990A41"/>
    <w:rsid w:val="0099289D"/>
    <w:rsid w:val="00994F31"/>
    <w:rsid w:val="00995A58"/>
    <w:rsid w:val="00997C70"/>
    <w:rsid w:val="009A1D31"/>
    <w:rsid w:val="009A3077"/>
    <w:rsid w:val="009A3195"/>
    <w:rsid w:val="009A33DE"/>
    <w:rsid w:val="009A3729"/>
    <w:rsid w:val="009A3902"/>
    <w:rsid w:val="009A3A81"/>
    <w:rsid w:val="009A3CA9"/>
    <w:rsid w:val="009A3E85"/>
    <w:rsid w:val="009A7FDD"/>
    <w:rsid w:val="009B13DC"/>
    <w:rsid w:val="009B23BF"/>
    <w:rsid w:val="009B38E2"/>
    <w:rsid w:val="009B4B37"/>
    <w:rsid w:val="009B4EB4"/>
    <w:rsid w:val="009B63B0"/>
    <w:rsid w:val="009B659D"/>
    <w:rsid w:val="009B7ED4"/>
    <w:rsid w:val="009C084F"/>
    <w:rsid w:val="009C4AF4"/>
    <w:rsid w:val="009C5D2C"/>
    <w:rsid w:val="009C7F90"/>
    <w:rsid w:val="009D0183"/>
    <w:rsid w:val="009D1391"/>
    <w:rsid w:val="009D1D4B"/>
    <w:rsid w:val="009D2423"/>
    <w:rsid w:val="009D5264"/>
    <w:rsid w:val="009D56A3"/>
    <w:rsid w:val="009D724A"/>
    <w:rsid w:val="009E05AD"/>
    <w:rsid w:val="009E1AF8"/>
    <w:rsid w:val="009E4BD0"/>
    <w:rsid w:val="009E4BDD"/>
    <w:rsid w:val="009E5598"/>
    <w:rsid w:val="009E6BBA"/>
    <w:rsid w:val="009F1146"/>
    <w:rsid w:val="009F166E"/>
    <w:rsid w:val="009F1D3C"/>
    <w:rsid w:val="009F5383"/>
    <w:rsid w:val="009F6000"/>
    <w:rsid w:val="009F728B"/>
    <w:rsid w:val="009F78FD"/>
    <w:rsid w:val="00A0009C"/>
    <w:rsid w:val="00A00F7F"/>
    <w:rsid w:val="00A010E2"/>
    <w:rsid w:val="00A01829"/>
    <w:rsid w:val="00A037DF"/>
    <w:rsid w:val="00A03CE7"/>
    <w:rsid w:val="00A1044E"/>
    <w:rsid w:val="00A11B77"/>
    <w:rsid w:val="00A11BD8"/>
    <w:rsid w:val="00A12034"/>
    <w:rsid w:val="00A12AC4"/>
    <w:rsid w:val="00A141CA"/>
    <w:rsid w:val="00A17186"/>
    <w:rsid w:val="00A171E4"/>
    <w:rsid w:val="00A21A9C"/>
    <w:rsid w:val="00A24346"/>
    <w:rsid w:val="00A25620"/>
    <w:rsid w:val="00A274FF"/>
    <w:rsid w:val="00A2796F"/>
    <w:rsid w:val="00A30756"/>
    <w:rsid w:val="00A30E72"/>
    <w:rsid w:val="00A3197A"/>
    <w:rsid w:val="00A32008"/>
    <w:rsid w:val="00A3464B"/>
    <w:rsid w:val="00A3476B"/>
    <w:rsid w:val="00A34CA9"/>
    <w:rsid w:val="00A36317"/>
    <w:rsid w:val="00A36F58"/>
    <w:rsid w:val="00A37E4B"/>
    <w:rsid w:val="00A404CF"/>
    <w:rsid w:val="00A42332"/>
    <w:rsid w:val="00A43046"/>
    <w:rsid w:val="00A45A0D"/>
    <w:rsid w:val="00A46F25"/>
    <w:rsid w:val="00A47F24"/>
    <w:rsid w:val="00A50289"/>
    <w:rsid w:val="00A523F2"/>
    <w:rsid w:val="00A531EC"/>
    <w:rsid w:val="00A547B3"/>
    <w:rsid w:val="00A550D3"/>
    <w:rsid w:val="00A5798B"/>
    <w:rsid w:val="00A6054B"/>
    <w:rsid w:val="00A60CA1"/>
    <w:rsid w:val="00A61D6A"/>
    <w:rsid w:val="00A65881"/>
    <w:rsid w:val="00A65B6C"/>
    <w:rsid w:val="00A66680"/>
    <w:rsid w:val="00A706E0"/>
    <w:rsid w:val="00A72699"/>
    <w:rsid w:val="00A73A2C"/>
    <w:rsid w:val="00A74066"/>
    <w:rsid w:val="00A75D4C"/>
    <w:rsid w:val="00A767FC"/>
    <w:rsid w:val="00A77A2E"/>
    <w:rsid w:val="00A77B8D"/>
    <w:rsid w:val="00A80BD2"/>
    <w:rsid w:val="00A812AF"/>
    <w:rsid w:val="00A81F26"/>
    <w:rsid w:val="00A82822"/>
    <w:rsid w:val="00A82C3C"/>
    <w:rsid w:val="00A8323F"/>
    <w:rsid w:val="00A8373C"/>
    <w:rsid w:val="00A83D88"/>
    <w:rsid w:val="00A8498C"/>
    <w:rsid w:val="00A84A27"/>
    <w:rsid w:val="00A86D16"/>
    <w:rsid w:val="00A87AFA"/>
    <w:rsid w:val="00A87CB3"/>
    <w:rsid w:val="00A902BF"/>
    <w:rsid w:val="00A9042B"/>
    <w:rsid w:val="00A904AF"/>
    <w:rsid w:val="00A904DA"/>
    <w:rsid w:val="00A90B40"/>
    <w:rsid w:val="00A92BB8"/>
    <w:rsid w:val="00A9426C"/>
    <w:rsid w:val="00A95F76"/>
    <w:rsid w:val="00A973BF"/>
    <w:rsid w:val="00AA0A15"/>
    <w:rsid w:val="00AA36F7"/>
    <w:rsid w:val="00AA5D6D"/>
    <w:rsid w:val="00AA5E05"/>
    <w:rsid w:val="00AA6634"/>
    <w:rsid w:val="00AA7222"/>
    <w:rsid w:val="00AA7DEA"/>
    <w:rsid w:val="00AB1247"/>
    <w:rsid w:val="00AB1998"/>
    <w:rsid w:val="00AB1AC8"/>
    <w:rsid w:val="00AB417F"/>
    <w:rsid w:val="00AB4521"/>
    <w:rsid w:val="00AB5B69"/>
    <w:rsid w:val="00AB6D02"/>
    <w:rsid w:val="00AB6E52"/>
    <w:rsid w:val="00AC02BC"/>
    <w:rsid w:val="00AC24EE"/>
    <w:rsid w:val="00AC31E2"/>
    <w:rsid w:val="00AC3E7B"/>
    <w:rsid w:val="00AC5E05"/>
    <w:rsid w:val="00AC5ECC"/>
    <w:rsid w:val="00AC78ED"/>
    <w:rsid w:val="00AD05F2"/>
    <w:rsid w:val="00AD217B"/>
    <w:rsid w:val="00AD51D2"/>
    <w:rsid w:val="00AD6BEE"/>
    <w:rsid w:val="00AE0B58"/>
    <w:rsid w:val="00AE29B3"/>
    <w:rsid w:val="00AE2DF0"/>
    <w:rsid w:val="00AE4B05"/>
    <w:rsid w:val="00AE51F5"/>
    <w:rsid w:val="00AE5218"/>
    <w:rsid w:val="00AE7568"/>
    <w:rsid w:val="00AE7C93"/>
    <w:rsid w:val="00AF0A87"/>
    <w:rsid w:val="00AF12E8"/>
    <w:rsid w:val="00AF16EA"/>
    <w:rsid w:val="00AF1BB7"/>
    <w:rsid w:val="00AF3176"/>
    <w:rsid w:val="00AF37B6"/>
    <w:rsid w:val="00AF3D44"/>
    <w:rsid w:val="00AF5960"/>
    <w:rsid w:val="00AF5D68"/>
    <w:rsid w:val="00AF7BB8"/>
    <w:rsid w:val="00B01B24"/>
    <w:rsid w:val="00B05728"/>
    <w:rsid w:val="00B05A98"/>
    <w:rsid w:val="00B10D8D"/>
    <w:rsid w:val="00B1280A"/>
    <w:rsid w:val="00B16989"/>
    <w:rsid w:val="00B206B8"/>
    <w:rsid w:val="00B20FF7"/>
    <w:rsid w:val="00B21373"/>
    <w:rsid w:val="00B21484"/>
    <w:rsid w:val="00B23235"/>
    <w:rsid w:val="00B24780"/>
    <w:rsid w:val="00B24EC2"/>
    <w:rsid w:val="00B26162"/>
    <w:rsid w:val="00B27325"/>
    <w:rsid w:val="00B27739"/>
    <w:rsid w:val="00B27D0C"/>
    <w:rsid w:val="00B27DAF"/>
    <w:rsid w:val="00B32186"/>
    <w:rsid w:val="00B36586"/>
    <w:rsid w:val="00B36AA3"/>
    <w:rsid w:val="00B403C3"/>
    <w:rsid w:val="00B41B54"/>
    <w:rsid w:val="00B4283C"/>
    <w:rsid w:val="00B43D12"/>
    <w:rsid w:val="00B454E2"/>
    <w:rsid w:val="00B455EE"/>
    <w:rsid w:val="00B4592B"/>
    <w:rsid w:val="00B50B0A"/>
    <w:rsid w:val="00B50DD7"/>
    <w:rsid w:val="00B528C1"/>
    <w:rsid w:val="00B52B53"/>
    <w:rsid w:val="00B53E8D"/>
    <w:rsid w:val="00B554BD"/>
    <w:rsid w:val="00B56727"/>
    <w:rsid w:val="00B57904"/>
    <w:rsid w:val="00B57A33"/>
    <w:rsid w:val="00B6022E"/>
    <w:rsid w:val="00B62BEC"/>
    <w:rsid w:val="00B666A7"/>
    <w:rsid w:val="00B66829"/>
    <w:rsid w:val="00B675C2"/>
    <w:rsid w:val="00B6796F"/>
    <w:rsid w:val="00B72843"/>
    <w:rsid w:val="00B74971"/>
    <w:rsid w:val="00B75384"/>
    <w:rsid w:val="00B774CF"/>
    <w:rsid w:val="00B81AF3"/>
    <w:rsid w:val="00B83059"/>
    <w:rsid w:val="00B86294"/>
    <w:rsid w:val="00B86A12"/>
    <w:rsid w:val="00B86C7D"/>
    <w:rsid w:val="00B9001B"/>
    <w:rsid w:val="00B90B29"/>
    <w:rsid w:val="00B92A8C"/>
    <w:rsid w:val="00B92B2D"/>
    <w:rsid w:val="00B93639"/>
    <w:rsid w:val="00B9365C"/>
    <w:rsid w:val="00B96A5E"/>
    <w:rsid w:val="00B978A8"/>
    <w:rsid w:val="00B97B4D"/>
    <w:rsid w:val="00BA04D7"/>
    <w:rsid w:val="00BA1F6E"/>
    <w:rsid w:val="00BA20A7"/>
    <w:rsid w:val="00BA5782"/>
    <w:rsid w:val="00BA5AA3"/>
    <w:rsid w:val="00BA5C92"/>
    <w:rsid w:val="00BA5DA9"/>
    <w:rsid w:val="00BB0225"/>
    <w:rsid w:val="00BB167F"/>
    <w:rsid w:val="00BB3345"/>
    <w:rsid w:val="00BB4FD2"/>
    <w:rsid w:val="00BB73F3"/>
    <w:rsid w:val="00BC1A92"/>
    <w:rsid w:val="00BC1E46"/>
    <w:rsid w:val="00BC33E7"/>
    <w:rsid w:val="00BC38E5"/>
    <w:rsid w:val="00BC43E4"/>
    <w:rsid w:val="00BC594D"/>
    <w:rsid w:val="00BC6FEB"/>
    <w:rsid w:val="00BC745C"/>
    <w:rsid w:val="00BD01E6"/>
    <w:rsid w:val="00BD28E8"/>
    <w:rsid w:val="00BD2CA0"/>
    <w:rsid w:val="00BD4240"/>
    <w:rsid w:val="00BD4AE9"/>
    <w:rsid w:val="00BD5D2D"/>
    <w:rsid w:val="00BD5F09"/>
    <w:rsid w:val="00BD73E3"/>
    <w:rsid w:val="00BE0185"/>
    <w:rsid w:val="00BE0C48"/>
    <w:rsid w:val="00BE0E63"/>
    <w:rsid w:val="00BE1DEA"/>
    <w:rsid w:val="00BE25CA"/>
    <w:rsid w:val="00BE4B87"/>
    <w:rsid w:val="00BE5539"/>
    <w:rsid w:val="00BE6A6F"/>
    <w:rsid w:val="00BE6DA5"/>
    <w:rsid w:val="00BE7EFB"/>
    <w:rsid w:val="00BF02BB"/>
    <w:rsid w:val="00BF1E1A"/>
    <w:rsid w:val="00BF3727"/>
    <w:rsid w:val="00BF3C11"/>
    <w:rsid w:val="00BF472F"/>
    <w:rsid w:val="00BF56F9"/>
    <w:rsid w:val="00BF6C41"/>
    <w:rsid w:val="00BF6E4F"/>
    <w:rsid w:val="00BF75FC"/>
    <w:rsid w:val="00BF7982"/>
    <w:rsid w:val="00C01790"/>
    <w:rsid w:val="00C02852"/>
    <w:rsid w:val="00C037CC"/>
    <w:rsid w:val="00C078D5"/>
    <w:rsid w:val="00C07D04"/>
    <w:rsid w:val="00C119B2"/>
    <w:rsid w:val="00C12707"/>
    <w:rsid w:val="00C1395E"/>
    <w:rsid w:val="00C142E3"/>
    <w:rsid w:val="00C15BA1"/>
    <w:rsid w:val="00C16724"/>
    <w:rsid w:val="00C172D7"/>
    <w:rsid w:val="00C20012"/>
    <w:rsid w:val="00C21BD7"/>
    <w:rsid w:val="00C23622"/>
    <w:rsid w:val="00C2622E"/>
    <w:rsid w:val="00C26873"/>
    <w:rsid w:val="00C27CA1"/>
    <w:rsid w:val="00C31095"/>
    <w:rsid w:val="00C324EE"/>
    <w:rsid w:val="00C3288D"/>
    <w:rsid w:val="00C3384A"/>
    <w:rsid w:val="00C338E7"/>
    <w:rsid w:val="00C33952"/>
    <w:rsid w:val="00C33D79"/>
    <w:rsid w:val="00C359C0"/>
    <w:rsid w:val="00C35E48"/>
    <w:rsid w:val="00C3679E"/>
    <w:rsid w:val="00C37C78"/>
    <w:rsid w:val="00C413F3"/>
    <w:rsid w:val="00C41EFF"/>
    <w:rsid w:val="00C44A8B"/>
    <w:rsid w:val="00C466B4"/>
    <w:rsid w:val="00C475A4"/>
    <w:rsid w:val="00C50BF2"/>
    <w:rsid w:val="00C52CA2"/>
    <w:rsid w:val="00C55C53"/>
    <w:rsid w:val="00C567A9"/>
    <w:rsid w:val="00C5703C"/>
    <w:rsid w:val="00C60B94"/>
    <w:rsid w:val="00C60FD4"/>
    <w:rsid w:val="00C61A27"/>
    <w:rsid w:val="00C61C1B"/>
    <w:rsid w:val="00C63477"/>
    <w:rsid w:val="00C70347"/>
    <w:rsid w:val="00C70409"/>
    <w:rsid w:val="00C708EB"/>
    <w:rsid w:val="00C71C08"/>
    <w:rsid w:val="00C72AF6"/>
    <w:rsid w:val="00C75139"/>
    <w:rsid w:val="00C751D5"/>
    <w:rsid w:val="00C77488"/>
    <w:rsid w:val="00C77FD3"/>
    <w:rsid w:val="00C80CC1"/>
    <w:rsid w:val="00C81285"/>
    <w:rsid w:val="00C82EC4"/>
    <w:rsid w:val="00C84BCA"/>
    <w:rsid w:val="00C853C7"/>
    <w:rsid w:val="00C85D19"/>
    <w:rsid w:val="00C8667C"/>
    <w:rsid w:val="00C91179"/>
    <w:rsid w:val="00C93835"/>
    <w:rsid w:val="00C93873"/>
    <w:rsid w:val="00C951FD"/>
    <w:rsid w:val="00C96574"/>
    <w:rsid w:val="00C97718"/>
    <w:rsid w:val="00CA08D4"/>
    <w:rsid w:val="00CA190D"/>
    <w:rsid w:val="00CA3018"/>
    <w:rsid w:val="00CA5545"/>
    <w:rsid w:val="00CA596E"/>
    <w:rsid w:val="00CA70C5"/>
    <w:rsid w:val="00CA7C78"/>
    <w:rsid w:val="00CB275D"/>
    <w:rsid w:val="00CB3896"/>
    <w:rsid w:val="00CB3E8E"/>
    <w:rsid w:val="00CB4C93"/>
    <w:rsid w:val="00CB51D9"/>
    <w:rsid w:val="00CB739B"/>
    <w:rsid w:val="00CC3E72"/>
    <w:rsid w:val="00CC40C2"/>
    <w:rsid w:val="00CC47E7"/>
    <w:rsid w:val="00CD2126"/>
    <w:rsid w:val="00CD2290"/>
    <w:rsid w:val="00CD583B"/>
    <w:rsid w:val="00CD5AE5"/>
    <w:rsid w:val="00CD725B"/>
    <w:rsid w:val="00CD76E1"/>
    <w:rsid w:val="00CE2647"/>
    <w:rsid w:val="00CE2EDF"/>
    <w:rsid w:val="00CE324B"/>
    <w:rsid w:val="00CE4E6F"/>
    <w:rsid w:val="00CE54C9"/>
    <w:rsid w:val="00CE6E17"/>
    <w:rsid w:val="00CE704F"/>
    <w:rsid w:val="00CF1016"/>
    <w:rsid w:val="00CF1CD9"/>
    <w:rsid w:val="00CF4638"/>
    <w:rsid w:val="00CF4820"/>
    <w:rsid w:val="00CF4907"/>
    <w:rsid w:val="00CF75B8"/>
    <w:rsid w:val="00CF78F3"/>
    <w:rsid w:val="00D016BE"/>
    <w:rsid w:val="00D02ED1"/>
    <w:rsid w:val="00D041C7"/>
    <w:rsid w:val="00D04491"/>
    <w:rsid w:val="00D047A2"/>
    <w:rsid w:val="00D04D61"/>
    <w:rsid w:val="00D05FDB"/>
    <w:rsid w:val="00D0663D"/>
    <w:rsid w:val="00D06EA3"/>
    <w:rsid w:val="00D07171"/>
    <w:rsid w:val="00D1007C"/>
    <w:rsid w:val="00D10549"/>
    <w:rsid w:val="00D1461D"/>
    <w:rsid w:val="00D14CDE"/>
    <w:rsid w:val="00D16071"/>
    <w:rsid w:val="00D20D0F"/>
    <w:rsid w:val="00D218B6"/>
    <w:rsid w:val="00D2291B"/>
    <w:rsid w:val="00D22977"/>
    <w:rsid w:val="00D2572C"/>
    <w:rsid w:val="00D2693A"/>
    <w:rsid w:val="00D27178"/>
    <w:rsid w:val="00D27D3D"/>
    <w:rsid w:val="00D30648"/>
    <w:rsid w:val="00D30910"/>
    <w:rsid w:val="00D316C2"/>
    <w:rsid w:val="00D3268D"/>
    <w:rsid w:val="00D32BA0"/>
    <w:rsid w:val="00D333E8"/>
    <w:rsid w:val="00D34061"/>
    <w:rsid w:val="00D348E2"/>
    <w:rsid w:val="00D348EE"/>
    <w:rsid w:val="00D37BDF"/>
    <w:rsid w:val="00D41336"/>
    <w:rsid w:val="00D425AE"/>
    <w:rsid w:val="00D42A2C"/>
    <w:rsid w:val="00D434DE"/>
    <w:rsid w:val="00D478A5"/>
    <w:rsid w:val="00D47A56"/>
    <w:rsid w:val="00D51444"/>
    <w:rsid w:val="00D535A9"/>
    <w:rsid w:val="00D55043"/>
    <w:rsid w:val="00D551E8"/>
    <w:rsid w:val="00D55D98"/>
    <w:rsid w:val="00D57069"/>
    <w:rsid w:val="00D571FE"/>
    <w:rsid w:val="00D6091D"/>
    <w:rsid w:val="00D61B60"/>
    <w:rsid w:val="00D61C54"/>
    <w:rsid w:val="00D634DF"/>
    <w:rsid w:val="00D64A2E"/>
    <w:rsid w:val="00D64C47"/>
    <w:rsid w:val="00D65906"/>
    <w:rsid w:val="00D65C54"/>
    <w:rsid w:val="00D6667B"/>
    <w:rsid w:val="00D66D5D"/>
    <w:rsid w:val="00D70506"/>
    <w:rsid w:val="00D73907"/>
    <w:rsid w:val="00D759D5"/>
    <w:rsid w:val="00D75B92"/>
    <w:rsid w:val="00D77B11"/>
    <w:rsid w:val="00D81041"/>
    <w:rsid w:val="00D816D3"/>
    <w:rsid w:val="00D8180B"/>
    <w:rsid w:val="00D82242"/>
    <w:rsid w:val="00D82871"/>
    <w:rsid w:val="00D83085"/>
    <w:rsid w:val="00D83A59"/>
    <w:rsid w:val="00D840A5"/>
    <w:rsid w:val="00D84678"/>
    <w:rsid w:val="00D869A6"/>
    <w:rsid w:val="00D86A33"/>
    <w:rsid w:val="00D86D11"/>
    <w:rsid w:val="00D9168D"/>
    <w:rsid w:val="00D9175D"/>
    <w:rsid w:val="00D920F5"/>
    <w:rsid w:val="00D9239B"/>
    <w:rsid w:val="00D92505"/>
    <w:rsid w:val="00D939EC"/>
    <w:rsid w:val="00D94F20"/>
    <w:rsid w:val="00D96A7A"/>
    <w:rsid w:val="00D975CB"/>
    <w:rsid w:val="00DA0F50"/>
    <w:rsid w:val="00DA3288"/>
    <w:rsid w:val="00DA3E88"/>
    <w:rsid w:val="00DA414E"/>
    <w:rsid w:val="00DA686A"/>
    <w:rsid w:val="00DA6B1A"/>
    <w:rsid w:val="00DB020D"/>
    <w:rsid w:val="00DB033F"/>
    <w:rsid w:val="00DB0B1F"/>
    <w:rsid w:val="00DB39A6"/>
    <w:rsid w:val="00DB6C5B"/>
    <w:rsid w:val="00DC2B30"/>
    <w:rsid w:val="00DC40B4"/>
    <w:rsid w:val="00DC54DF"/>
    <w:rsid w:val="00DC5D0F"/>
    <w:rsid w:val="00DC6ED1"/>
    <w:rsid w:val="00DD19DA"/>
    <w:rsid w:val="00DD3317"/>
    <w:rsid w:val="00DD3A68"/>
    <w:rsid w:val="00DD3B3A"/>
    <w:rsid w:val="00DD3B42"/>
    <w:rsid w:val="00DD51C2"/>
    <w:rsid w:val="00DD562D"/>
    <w:rsid w:val="00DD68E2"/>
    <w:rsid w:val="00DD70D3"/>
    <w:rsid w:val="00DE1A78"/>
    <w:rsid w:val="00DE3A84"/>
    <w:rsid w:val="00DE5280"/>
    <w:rsid w:val="00DE5C26"/>
    <w:rsid w:val="00DE6F3E"/>
    <w:rsid w:val="00DF05E2"/>
    <w:rsid w:val="00DF0916"/>
    <w:rsid w:val="00DF2878"/>
    <w:rsid w:val="00DF3904"/>
    <w:rsid w:val="00DF4139"/>
    <w:rsid w:val="00DF50AC"/>
    <w:rsid w:val="00DF6BDA"/>
    <w:rsid w:val="00DF6CB8"/>
    <w:rsid w:val="00DF7702"/>
    <w:rsid w:val="00E02201"/>
    <w:rsid w:val="00E03A2C"/>
    <w:rsid w:val="00E03DFE"/>
    <w:rsid w:val="00E03FE8"/>
    <w:rsid w:val="00E05CBE"/>
    <w:rsid w:val="00E102BC"/>
    <w:rsid w:val="00E11A36"/>
    <w:rsid w:val="00E11F14"/>
    <w:rsid w:val="00E15551"/>
    <w:rsid w:val="00E15ED9"/>
    <w:rsid w:val="00E16AED"/>
    <w:rsid w:val="00E21944"/>
    <w:rsid w:val="00E23608"/>
    <w:rsid w:val="00E24010"/>
    <w:rsid w:val="00E24392"/>
    <w:rsid w:val="00E24F16"/>
    <w:rsid w:val="00E255BB"/>
    <w:rsid w:val="00E2660D"/>
    <w:rsid w:val="00E302C9"/>
    <w:rsid w:val="00E31036"/>
    <w:rsid w:val="00E33589"/>
    <w:rsid w:val="00E346FB"/>
    <w:rsid w:val="00E3699C"/>
    <w:rsid w:val="00E40264"/>
    <w:rsid w:val="00E404DE"/>
    <w:rsid w:val="00E40726"/>
    <w:rsid w:val="00E44F4D"/>
    <w:rsid w:val="00E452FE"/>
    <w:rsid w:val="00E455F2"/>
    <w:rsid w:val="00E456FC"/>
    <w:rsid w:val="00E45D34"/>
    <w:rsid w:val="00E4696E"/>
    <w:rsid w:val="00E46BA9"/>
    <w:rsid w:val="00E47164"/>
    <w:rsid w:val="00E5028F"/>
    <w:rsid w:val="00E50D61"/>
    <w:rsid w:val="00E5163B"/>
    <w:rsid w:val="00E5200E"/>
    <w:rsid w:val="00E527D2"/>
    <w:rsid w:val="00E528C0"/>
    <w:rsid w:val="00E555CE"/>
    <w:rsid w:val="00E569CF"/>
    <w:rsid w:val="00E57336"/>
    <w:rsid w:val="00E61301"/>
    <w:rsid w:val="00E61517"/>
    <w:rsid w:val="00E61A99"/>
    <w:rsid w:val="00E620F1"/>
    <w:rsid w:val="00E641A9"/>
    <w:rsid w:val="00E64805"/>
    <w:rsid w:val="00E66EA8"/>
    <w:rsid w:val="00E67136"/>
    <w:rsid w:val="00E67393"/>
    <w:rsid w:val="00E67D9A"/>
    <w:rsid w:val="00E72596"/>
    <w:rsid w:val="00E753A9"/>
    <w:rsid w:val="00E769E6"/>
    <w:rsid w:val="00E77544"/>
    <w:rsid w:val="00E77D8C"/>
    <w:rsid w:val="00E77DDD"/>
    <w:rsid w:val="00E80001"/>
    <w:rsid w:val="00E80225"/>
    <w:rsid w:val="00E812CF"/>
    <w:rsid w:val="00E82A25"/>
    <w:rsid w:val="00E848AB"/>
    <w:rsid w:val="00E87174"/>
    <w:rsid w:val="00E876DD"/>
    <w:rsid w:val="00E87D04"/>
    <w:rsid w:val="00E912B4"/>
    <w:rsid w:val="00E9162F"/>
    <w:rsid w:val="00E93CA4"/>
    <w:rsid w:val="00E956BB"/>
    <w:rsid w:val="00EA024A"/>
    <w:rsid w:val="00EA260B"/>
    <w:rsid w:val="00EA2BC0"/>
    <w:rsid w:val="00EA3E38"/>
    <w:rsid w:val="00EA3EAD"/>
    <w:rsid w:val="00EA4B4B"/>
    <w:rsid w:val="00EA7149"/>
    <w:rsid w:val="00EB1CEF"/>
    <w:rsid w:val="00EB28B6"/>
    <w:rsid w:val="00EB3580"/>
    <w:rsid w:val="00EB4BF5"/>
    <w:rsid w:val="00EB5139"/>
    <w:rsid w:val="00EB7483"/>
    <w:rsid w:val="00EB7BAD"/>
    <w:rsid w:val="00EC0008"/>
    <w:rsid w:val="00EC062D"/>
    <w:rsid w:val="00EC09AB"/>
    <w:rsid w:val="00EC0B9B"/>
    <w:rsid w:val="00EC0BDA"/>
    <w:rsid w:val="00EC1BCB"/>
    <w:rsid w:val="00EC70DD"/>
    <w:rsid w:val="00ED0562"/>
    <w:rsid w:val="00ED06F6"/>
    <w:rsid w:val="00ED13D8"/>
    <w:rsid w:val="00ED1D9A"/>
    <w:rsid w:val="00ED2391"/>
    <w:rsid w:val="00ED2BB9"/>
    <w:rsid w:val="00ED45D9"/>
    <w:rsid w:val="00ED55BC"/>
    <w:rsid w:val="00ED5880"/>
    <w:rsid w:val="00ED6667"/>
    <w:rsid w:val="00ED7A03"/>
    <w:rsid w:val="00EE295B"/>
    <w:rsid w:val="00EE5637"/>
    <w:rsid w:val="00EE60D7"/>
    <w:rsid w:val="00EE68CD"/>
    <w:rsid w:val="00EE75C3"/>
    <w:rsid w:val="00EE7614"/>
    <w:rsid w:val="00EF0F56"/>
    <w:rsid w:val="00EF2AA8"/>
    <w:rsid w:val="00EF3EF9"/>
    <w:rsid w:val="00EF4454"/>
    <w:rsid w:val="00EF486A"/>
    <w:rsid w:val="00EF6B4D"/>
    <w:rsid w:val="00EF7F2F"/>
    <w:rsid w:val="00F00AFD"/>
    <w:rsid w:val="00F02CA8"/>
    <w:rsid w:val="00F03C9D"/>
    <w:rsid w:val="00F06D44"/>
    <w:rsid w:val="00F0755C"/>
    <w:rsid w:val="00F077FB"/>
    <w:rsid w:val="00F079F9"/>
    <w:rsid w:val="00F12CBB"/>
    <w:rsid w:val="00F147DB"/>
    <w:rsid w:val="00F15273"/>
    <w:rsid w:val="00F1569C"/>
    <w:rsid w:val="00F163DA"/>
    <w:rsid w:val="00F21ACC"/>
    <w:rsid w:val="00F22FBD"/>
    <w:rsid w:val="00F23A13"/>
    <w:rsid w:val="00F254BC"/>
    <w:rsid w:val="00F2631B"/>
    <w:rsid w:val="00F303CC"/>
    <w:rsid w:val="00F306F2"/>
    <w:rsid w:val="00F33AF6"/>
    <w:rsid w:val="00F351C1"/>
    <w:rsid w:val="00F36C5A"/>
    <w:rsid w:val="00F375C5"/>
    <w:rsid w:val="00F37A1C"/>
    <w:rsid w:val="00F40791"/>
    <w:rsid w:val="00F421AB"/>
    <w:rsid w:val="00F422F9"/>
    <w:rsid w:val="00F43239"/>
    <w:rsid w:val="00F43747"/>
    <w:rsid w:val="00F4411C"/>
    <w:rsid w:val="00F45686"/>
    <w:rsid w:val="00F4675D"/>
    <w:rsid w:val="00F46AC7"/>
    <w:rsid w:val="00F477C3"/>
    <w:rsid w:val="00F50644"/>
    <w:rsid w:val="00F509E7"/>
    <w:rsid w:val="00F50F8A"/>
    <w:rsid w:val="00F529FD"/>
    <w:rsid w:val="00F53CDC"/>
    <w:rsid w:val="00F60090"/>
    <w:rsid w:val="00F60538"/>
    <w:rsid w:val="00F6598E"/>
    <w:rsid w:val="00F65A99"/>
    <w:rsid w:val="00F67300"/>
    <w:rsid w:val="00F7118C"/>
    <w:rsid w:val="00F73636"/>
    <w:rsid w:val="00F738E2"/>
    <w:rsid w:val="00F742F3"/>
    <w:rsid w:val="00F742FC"/>
    <w:rsid w:val="00F762AB"/>
    <w:rsid w:val="00F778BD"/>
    <w:rsid w:val="00F8061C"/>
    <w:rsid w:val="00F81DFE"/>
    <w:rsid w:val="00F83057"/>
    <w:rsid w:val="00F83A97"/>
    <w:rsid w:val="00F848F5"/>
    <w:rsid w:val="00F87BFD"/>
    <w:rsid w:val="00F90AB1"/>
    <w:rsid w:val="00F91D2B"/>
    <w:rsid w:val="00F927FF"/>
    <w:rsid w:val="00F92FE3"/>
    <w:rsid w:val="00F95E48"/>
    <w:rsid w:val="00F96698"/>
    <w:rsid w:val="00F968CA"/>
    <w:rsid w:val="00F96BE2"/>
    <w:rsid w:val="00F96EE1"/>
    <w:rsid w:val="00F97801"/>
    <w:rsid w:val="00FA2729"/>
    <w:rsid w:val="00FA38DF"/>
    <w:rsid w:val="00FA504B"/>
    <w:rsid w:val="00FA5577"/>
    <w:rsid w:val="00FA58AD"/>
    <w:rsid w:val="00FA6111"/>
    <w:rsid w:val="00FA65FF"/>
    <w:rsid w:val="00FA69A6"/>
    <w:rsid w:val="00FA71E2"/>
    <w:rsid w:val="00FA7BB0"/>
    <w:rsid w:val="00FB2AE1"/>
    <w:rsid w:val="00FB2DB1"/>
    <w:rsid w:val="00FB2F2A"/>
    <w:rsid w:val="00FB3176"/>
    <w:rsid w:val="00FB45DD"/>
    <w:rsid w:val="00FB6D96"/>
    <w:rsid w:val="00FC0ED4"/>
    <w:rsid w:val="00FC17BB"/>
    <w:rsid w:val="00FC25DE"/>
    <w:rsid w:val="00FC318D"/>
    <w:rsid w:val="00FC347D"/>
    <w:rsid w:val="00FC5595"/>
    <w:rsid w:val="00FC60F7"/>
    <w:rsid w:val="00FC68E7"/>
    <w:rsid w:val="00FC6D29"/>
    <w:rsid w:val="00FC7C93"/>
    <w:rsid w:val="00FD0A9E"/>
    <w:rsid w:val="00FD0E70"/>
    <w:rsid w:val="00FD1B6C"/>
    <w:rsid w:val="00FD42DD"/>
    <w:rsid w:val="00FD445D"/>
    <w:rsid w:val="00FD4A2E"/>
    <w:rsid w:val="00FD4E14"/>
    <w:rsid w:val="00FD6C43"/>
    <w:rsid w:val="00FE0A45"/>
    <w:rsid w:val="00FE2764"/>
    <w:rsid w:val="00FE323B"/>
    <w:rsid w:val="00FE7C55"/>
    <w:rsid w:val="00FF05FC"/>
    <w:rsid w:val="00FF1412"/>
    <w:rsid w:val="00FF2B96"/>
    <w:rsid w:val="00FF5370"/>
    <w:rsid w:val="02012422"/>
    <w:rsid w:val="020ACEC5"/>
    <w:rsid w:val="02475098"/>
    <w:rsid w:val="027B1A6A"/>
    <w:rsid w:val="02ADE098"/>
    <w:rsid w:val="02B0AF9F"/>
    <w:rsid w:val="02F3D713"/>
    <w:rsid w:val="03295FA1"/>
    <w:rsid w:val="03BAE4CA"/>
    <w:rsid w:val="045D73EE"/>
    <w:rsid w:val="055D4065"/>
    <w:rsid w:val="06989D19"/>
    <w:rsid w:val="06A457DB"/>
    <w:rsid w:val="06B66B75"/>
    <w:rsid w:val="06D48C9B"/>
    <w:rsid w:val="06DFBAE5"/>
    <w:rsid w:val="06FF86A6"/>
    <w:rsid w:val="07503459"/>
    <w:rsid w:val="07785BFF"/>
    <w:rsid w:val="0788E800"/>
    <w:rsid w:val="086BC545"/>
    <w:rsid w:val="0933BD35"/>
    <w:rsid w:val="095E131F"/>
    <w:rsid w:val="0991394C"/>
    <w:rsid w:val="0A1A643B"/>
    <w:rsid w:val="0BABAB39"/>
    <w:rsid w:val="0BEE22FC"/>
    <w:rsid w:val="0C55E8FA"/>
    <w:rsid w:val="0CC044DC"/>
    <w:rsid w:val="0D1DBE7F"/>
    <w:rsid w:val="0D8F13C4"/>
    <w:rsid w:val="0DD7D9FF"/>
    <w:rsid w:val="0F3B921C"/>
    <w:rsid w:val="0F528F6A"/>
    <w:rsid w:val="0F607042"/>
    <w:rsid w:val="0FC13FC1"/>
    <w:rsid w:val="0FF7E59E"/>
    <w:rsid w:val="103BC398"/>
    <w:rsid w:val="1046B704"/>
    <w:rsid w:val="10C5671A"/>
    <w:rsid w:val="11298BCB"/>
    <w:rsid w:val="1154D8B5"/>
    <w:rsid w:val="1193B5FF"/>
    <w:rsid w:val="12BBA449"/>
    <w:rsid w:val="14170C87"/>
    <w:rsid w:val="14F96AC2"/>
    <w:rsid w:val="15621008"/>
    <w:rsid w:val="15731C74"/>
    <w:rsid w:val="169418A9"/>
    <w:rsid w:val="16F50A30"/>
    <w:rsid w:val="16FC86B4"/>
    <w:rsid w:val="188146FF"/>
    <w:rsid w:val="191D55FF"/>
    <w:rsid w:val="199BF1C6"/>
    <w:rsid w:val="19A24967"/>
    <w:rsid w:val="19CFECEE"/>
    <w:rsid w:val="19D6CECD"/>
    <w:rsid w:val="1ABB0024"/>
    <w:rsid w:val="1B081A07"/>
    <w:rsid w:val="1B16508D"/>
    <w:rsid w:val="1B2ABE34"/>
    <w:rsid w:val="1B799EA8"/>
    <w:rsid w:val="1C399675"/>
    <w:rsid w:val="1C91F048"/>
    <w:rsid w:val="1D53C620"/>
    <w:rsid w:val="1DA64992"/>
    <w:rsid w:val="1DE6AB14"/>
    <w:rsid w:val="1E78C83F"/>
    <w:rsid w:val="1E7D391C"/>
    <w:rsid w:val="1EAF51B6"/>
    <w:rsid w:val="1EF38CFD"/>
    <w:rsid w:val="1F13C362"/>
    <w:rsid w:val="1FA2992A"/>
    <w:rsid w:val="210255A2"/>
    <w:rsid w:val="2104EB1F"/>
    <w:rsid w:val="21355117"/>
    <w:rsid w:val="2166A021"/>
    <w:rsid w:val="22A7DBDA"/>
    <w:rsid w:val="22B21B49"/>
    <w:rsid w:val="22B410DD"/>
    <w:rsid w:val="243A77E3"/>
    <w:rsid w:val="24BEAE81"/>
    <w:rsid w:val="24CB4554"/>
    <w:rsid w:val="25216059"/>
    <w:rsid w:val="2521E0C4"/>
    <w:rsid w:val="25285F66"/>
    <w:rsid w:val="25787FF3"/>
    <w:rsid w:val="25E2A3CA"/>
    <w:rsid w:val="25F2BB60"/>
    <w:rsid w:val="2636AE19"/>
    <w:rsid w:val="264E9295"/>
    <w:rsid w:val="26A545EE"/>
    <w:rsid w:val="26FE76A9"/>
    <w:rsid w:val="296AC7B3"/>
    <w:rsid w:val="297263BC"/>
    <w:rsid w:val="2B65B104"/>
    <w:rsid w:val="2BBA2C24"/>
    <w:rsid w:val="2BF03A2D"/>
    <w:rsid w:val="2D79ED9B"/>
    <w:rsid w:val="2DBFB9AB"/>
    <w:rsid w:val="2DC8C6E2"/>
    <w:rsid w:val="2EDA83AC"/>
    <w:rsid w:val="2F1CC887"/>
    <w:rsid w:val="2FA59FBC"/>
    <w:rsid w:val="2FB3D62C"/>
    <w:rsid w:val="30FC1083"/>
    <w:rsid w:val="312066F2"/>
    <w:rsid w:val="31DC5E0A"/>
    <w:rsid w:val="3208A7DB"/>
    <w:rsid w:val="32C2AC24"/>
    <w:rsid w:val="32D3592F"/>
    <w:rsid w:val="32D82420"/>
    <w:rsid w:val="338761D2"/>
    <w:rsid w:val="33D63C16"/>
    <w:rsid w:val="3489038A"/>
    <w:rsid w:val="34D64E92"/>
    <w:rsid w:val="35005529"/>
    <w:rsid w:val="352BDC23"/>
    <w:rsid w:val="3577FDCD"/>
    <w:rsid w:val="36341F70"/>
    <w:rsid w:val="36A22EB6"/>
    <w:rsid w:val="38C02DDC"/>
    <w:rsid w:val="3933C863"/>
    <w:rsid w:val="39E8B9DB"/>
    <w:rsid w:val="3BB9AF42"/>
    <w:rsid w:val="3CA1A3EA"/>
    <w:rsid w:val="3CFFAC71"/>
    <w:rsid w:val="3D16F9CC"/>
    <w:rsid w:val="3D1C7941"/>
    <w:rsid w:val="3D7AC07C"/>
    <w:rsid w:val="3E6D1056"/>
    <w:rsid w:val="3EA2D79D"/>
    <w:rsid w:val="3EA68CF1"/>
    <w:rsid w:val="3FBE2477"/>
    <w:rsid w:val="40611111"/>
    <w:rsid w:val="408DB5E9"/>
    <w:rsid w:val="412D822C"/>
    <w:rsid w:val="41740EAD"/>
    <w:rsid w:val="418FA57E"/>
    <w:rsid w:val="421EFE76"/>
    <w:rsid w:val="429F9EEB"/>
    <w:rsid w:val="434DF5E7"/>
    <w:rsid w:val="43D307F5"/>
    <w:rsid w:val="447BE0B7"/>
    <w:rsid w:val="44840519"/>
    <w:rsid w:val="4498CB20"/>
    <w:rsid w:val="45678939"/>
    <w:rsid w:val="456D2E59"/>
    <w:rsid w:val="456ED856"/>
    <w:rsid w:val="47406880"/>
    <w:rsid w:val="47941890"/>
    <w:rsid w:val="47D88E22"/>
    <w:rsid w:val="49427836"/>
    <w:rsid w:val="494A4245"/>
    <w:rsid w:val="4A25286C"/>
    <w:rsid w:val="4A31D8DA"/>
    <w:rsid w:val="4A913D20"/>
    <w:rsid w:val="4B1158E1"/>
    <w:rsid w:val="4B132CA8"/>
    <w:rsid w:val="4B5F7E34"/>
    <w:rsid w:val="4B63A166"/>
    <w:rsid w:val="4BC88F09"/>
    <w:rsid w:val="4C2FB2C3"/>
    <w:rsid w:val="4C432023"/>
    <w:rsid w:val="4CDF0BA7"/>
    <w:rsid w:val="4D1620C3"/>
    <w:rsid w:val="4D263EC9"/>
    <w:rsid w:val="4E4404B0"/>
    <w:rsid w:val="4EDF5EE0"/>
    <w:rsid w:val="4F0B34E5"/>
    <w:rsid w:val="4F1184EA"/>
    <w:rsid w:val="4FE3C532"/>
    <w:rsid w:val="5142342E"/>
    <w:rsid w:val="51AE897B"/>
    <w:rsid w:val="5261A778"/>
    <w:rsid w:val="528EF075"/>
    <w:rsid w:val="5297DEB0"/>
    <w:rsid w:val="52A5BB53"/>
    <w:rsid w:val="534428B4"/>
    <w:rsid w:val="5392C557"/>
    <w:rsid w:val="540B1D39"/>
    <w:rsid w:val="54AEF1CE"/>
    <w:rsid w:val="54B349F4"/>
    <w:rsid w:val="55661208"/>
    <w:rsid w:val="55AA3CA5"/>
    <w:rsid w:val="55F28C98"/>
    <w:rsid w:val="55F7C8E6"/>
    <w:rsid w:val="56CD645B"/>
    <w:rsid w:val="575697CB"/>
    <w:rsid w:val="5797C2AA"/>
    <w:rsid w:val="57A6942B"/>
    <w:rsid w:val="590C3E2F"/>
    <w:rsid w:val="59966277"/>
    <w:rsid w:val="59B23B16"/>
    <w:rsid w:val="5A8E388D"/>
    <w:rsid w:val="5B444068"/>
    <w:rsid w:val="5BDAE02E"/>
    <w:rsid w:val="5C0046AA"/>
    <w:rsid w:val="5C9E28BE"/>
    <w:rsid w:val="5D0AF921"/>
    <w:rsid w:val="5D9235D1"/>
    <w:rsid w:val="5DD84934"/>
    <w:rsid w:val="5DE93FBB"/>
    <w:rsid w:val="5E26EE52"/>
    <w:rsid w:val="5E8A1826"/>
    <w:rsid w:val="5E91049D"/>
    <w:rsid w:val="5E966B9B"/>
    <w:rsid w:val="5F0C7249"/>
    <w:rsid w:val="5F275DE2"/>
    <w:rsid w:val="60858870"/>
    <w:rsid w:val="60DD153B"/>
    <w:rsid w:val="61BBA148"/>
    <w:rsid w:val="61DB0F93"/>
    <w:rsid w:val="631F7967"/>
    <w:rsid w:val="63382329"/>
    <w:rsid w:val="636FC525"/>
    <w:rsid w:val="655909B7"/>
    <w:rsid w:val="660F1F1B"/>
    <w:rsid w:val="6636F2B9"/>
    <w:rsid w:val="663F994F"/>
    <w:rsid w:val="66D842DB"/>
    <w:rsid w:val="67571BC1"/>
    <w:rsid w:val="67E32C99"/>
    <w:rsid w:val="686C495C"/>
    <w:rsid w:val="686C5322"/>
    <w:rsid w:val="68B76C5C"/>
    <w:rsid w:val="690CD97E"/>
    <w:rsid w:val="6A36376A"/>
    <w:rsid w:val="6A3C3F07"/>
    <w:rsid w:val="6A9A5263"/>
    <w:rsid w:val="6C239896"/>
    <w:rsid w:val="6C480EA8"/>
    <w:rsid w:val="6C7BA6A5"/>
    <w:rsid w:val="6F6C45D7"/>
    <w:rsid w:val="6F766A99"/>
    <w:rsid w:val="6F7FE215"/>
    <w:rsid w:val="7028D9D1"/>
    <w:rsid w:val="70E75888"/>
    <w:rsid w:val="70FDA984"/>
    <w:rsid w:val="72E8AD81"/>
    <w:rsid w:val="7337A0A6"/>
    <w:rsid w:val="73C527FF"/>
    <w:rsid w:val="7413C85A"/>
    <w:rsid w:val="74466405"/>
    <w:rsid w:val="74D9FF62"/>
    <w:rsid w:val="756044F7"/>
    <w:rsid w:val="75C39BF3"/>
    <w:rsid w:val="77546262"/>
    <w:rsid w:val="78B06B51"/>
    <w:rsid w:val="78CEA072"/>
    <w:rsid w:val="79FBB32A"/>
    <w:rsid w:val="7A4012A1"/>
    <w:rsid w:val="7B4E1496"/>
    <w:rsid w:val="7B8C9DF4"/>
    <w:rsid w:val="7BFA300B"/>
    <w:rsid w:val="7D304E63"/>
    <w:rsid w:val="7D4A90B6"/>
    <w:rsid w:val="7D60B1EA"/>
    <w:rsid w:val="7E22B564"/>
    <w:rsid w:val="7E84449C"/>
    <w:rsid w:val="7EB8CC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AC1A"/>
  <w15:chartTrackingRefBased/>
  <w15:docId w15:val="{3965446E-9729-4D1B-9B70-2BE186F6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324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73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237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Listes,lp1,Paragraphe 3,ParagrapheLEXSI,Bull - Bullet niveau 1,Lettre d'introduction,Paragrafo elenco1"/>
    <w:basedOn w:val="Normal"/>
    <w:link w:val="ParagraphedelisteCar"/>
    <w:uiPriority w:val="34"/>
    <w:qFormat/>
    <w:rsid w:val="00BE6DA5"/>
    <w:pPr>
      <w:ind w:left="720"/>
      <w:contextualSpacing/>
    </w:pPr>
  </w:style>
  <w:style w:type="character" w:customStyle="1" w:styleId="Titre2Car">
    <w:name w:val="Titre 2 Car"/>
    <w:basedOn w:val="Policepardfaut"/>
    <w:link w:val="Titre2"/>
    <w:uiPriority w:val="9"/>
    <w:rsid w:val="00573643"/>
    <w:rPr>
      <w:rFonts w:asciiTheme="majorHAnsi" w:eastAsiaTheme="majorEastAsia" w:hAnsiTheme="majorHAnsi" w:cstheme="majorBidi"/>
      <w:color w:val="2F5496" w:themeColor="accent1" w:themeShade="BF"/>
      <w:sz w:val="26"/>
      <w:szCs w:val="26"/>
    </w:rPr>
  </w:style>
  <w:style w:type="paragraph" w:styleId="Notedefin">
    <w:name w:val="endnote text"/>
    <w:basedOn w:val="Normal"/>
    <w:link w:val="NotedefinCar"/>
    <w:uiPriority w:val="99"/>
    <w:semiHidden/>
    <w:unhideWhenUsed/>
    <w:rsid w:val="00DF2878"/>
    <w:pPr>
      <w:spacing w:after="0" w:line="240" w:lineRule="auto"/>
    </w:pPr>
    <w:rPr>
      <w:sz w:val="20"/>
      <w:szCs w:val="20"/>
    </w:rPr>
  </w:style>
  <w:style w:type="character" w:customStyle="1" w:styleId="NotedefinCar">
    <w:name w:val="Note de fin Car"/>
    <w:basedOn w:val="Policepardfaut"/>
    <w:link w:val="Notedefin"/>
    <w:uiPriority w:val="99"/>
    <w:semiHidden/>
    <w:rsid w:val="00DF2878"/>
    <w:rPr>
      <w:sz w:val="20"/>
      <w:szCs w:val="20"/>
    </w:rPr>
  </w:style>
  <w:style w:type="character" w:styleId="Appeldenotedefin">
    <w:name w:val="endnote reference"/>
    <w:basedOn w:val="Policepardfaut"/>
    <w:uiPriority w:val="99"/>
    <w:semiHidden/>
    <w:unhideWhenUsed/>
    <w:rsid w:val="00DF2878"/>
    <w:rPr>
      <w:vertAlign w:val="superscript"/>
    </w:rPr>
  </w:style>
  <w:style w:type="character" w:customStyle="1" w:styleId="Titre1Car">
    <w:name w:val="Titre 1 Car"/>
    <w:basedOn w:val="Policepardfaut"/>
    <w:link w:val="Titre1"/>
    <w:uiPriority w:val="9"/>
    <w:rsid w:val="003244D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3244D0"/>
    <w:pPr>
      <w:outlineLvl w:val="9"/>
    </w:pPr>
    <w:rPr>
      <w:lang w:eastAsia="fr-FR"/>
    </w:rPr>
  </w:style>
  <w:style w:type="paragraph" w:styleId="TM2">
    <w:name w:val="toc 2"/>
    <w:basedOn w:val="Normal"/>
    <w:next w:val="Normal"/>
    <w:autoRedefine/>
    <w:uiPriority w:val="39"/>
    <w:unhideWhenUsed/>
    <w:rsid w:val="00FD42DD"/>
    <w:pPr>
      <w:tabs>
        <w:tab w:val="left" w:pos="660"/>
        <w:tab w:val="right" w:leader="dot" w:pos="9062"/>
      </w:tabs>
      <w:spacing w:after="100"/>
      <w:ind w:left="220"/>
    </w:pPr>
  </w:style>
  <w:style w:type="character" w:styleId="Lienhypertexte">
    <w:name w:val="Hyperlink"/>
    <w:basedOn w:val="Policepardfaut"/>
    <w:uiPriority w:val="99"/>
    <w:unhideWhenUsed/>
    <w:rsid w:val="003244D0"/>
    <w:rPr>
      <w:color w:val="0563C1" w:themeColor="hyperlink"/>
      <w:u w:val="single"/>
    </w:rPr>
  </w:style>
  <w:style w:type="paragraph" w:styleId="En-tte">
    <w:name w:val="header"/>
    <w:basedOn w:val="Normal"/>
    <w:link w:val="En-tteCar"/>
    <w:uiPriority w:val="99"/>
    <w:unhideWhenUsed/>
    <w:rsid w:val="007237C7"/>
    <w:pPr>
      <w:tabs>
        <w:tab w:val="center" w:pos="4536"/>
        <w:tab w:val="right" w:pos="9072"/>
      </w:tabs>
      <w:spacing w:after="0" w:line="240" w:lineRule="auto"/>
    </w:pPr>
  </w:style>
  <w:style w:type="character" w:customStyle="1" w:styleId="En-tteCar">
    <w:name w:val="En-tête Car"/>
    <w:basedOn w:val="Policepardfaut"/>
    <w:link w:val="En-tte"/>
    <w:uiPriority w:val="99"/>
    <w:rsid w:val="007237C7"/>
  </w:style>
  <w:style w:type="paragraph" w:styleId="Pieddepage">
    <w:name w:val="footer"/>
    <w:basedOn w:val="Normal"/>
    <w:link w:val="PieddepageCar"/>
    <w:uiPriority w:val="99"/>
    <w:unhideWhenUsed/>
    <w:rsid w:val="00723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7C7"/>
  </w:style>
  <w:style w:type="character" w:customStyle="1" w:styleId="Titre3Car">
    <w:name w:val="Titre 3 Car"/>
    <w:basedOn w:val="Policepardfaut"/>
    <w:link w:val="Titre3"/>
    <w:uiPriority w:val="9"/>
    <w:rsid w:val="007237C7"/>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FD42DD"/>
    <w:pPr>
      <w:tabs>
        <w:tab w:val="left" w:pos="880"/>
        <w:tab w:val="right" w:leader="dot" w:pos="9062"/>
      </w:tabs>
      <w:spacing w:after="100"/>
      <w:ind w:left="440"/>
    </w:pPr>
  </w:style>
  <w:style w:type="character" w:styleId="Marquedecommentaire">
    <w:name w:val="annotation reference"/>
    <w:basedOn w:val="Policepardfaut"/>
    <w:uiPriority w:val="99"/>
    <w:semiHidden/>
    <w:unhideWhenUsed/>
    <w:rsid w:val="00692A04"/>
    <w:rPr>
      <w:sz w:val="16"/>
      <w:szCs w:val="16"/>
    </w:rPr>
  </w:style>
  <w:style w:type="paragraph" w:styleId="Commentaire">
    <w:name w:val="annotation text"/>
    <w:basedOn w:val="Normal"/>
    <w:link w:val="CommentaireCar"/>
    <w:uiPriority w:val="99"/>
    <w:unhideWhenUsed/>
    <w:rsid w:val="00692A04"/>
    <w:pPr>
      <w:spacing w:line="240" w:lineRule="auto"/>
    </w:pPr>
    <w:rPr>
      <w:sz w:val="20"/>
      <w:szCs w:val="20"/>
    </w:rPr>
  </w:style>
  <w:style w:type="character" w:customStyle="1" w:styleId="CommentaireCar">
    <w:name w:val="Commentaire Car"/>
    <w:basedOn w:val="Policepardfaut"/>
    <w:link w:val="Commentaire"/>
    <w:uiPriority w:val="99"/>
    <w:rsid w:val="00692A04"/>
    <w:rPr>
      <w:sz w:val="20"/>
      <w:szCs w:val="20"/>
    </w:rPr>
  </w:style>
  <w:style w:type="paragraph" w:styleId="Objetducommentaire">
    <w:name w:val="annotation subject"/>
    <w:basedOn w:val="Commentaire"/>
    <w:next w:val="Commentaire"/>
    <w:link w:val="ObjetducommentaireCar"/>
    <w:uiPriority w:val="99"/>
    <w:semiHidden/>
    <w:unhideWhenUsed/>
    <w:rsid w:val="00692A04"/>
    <w:rPr>
      <w:b/>
      <w:bCs/>
    </w:rPr>
  </w:style>
  <w:style w:type="character" w:customStyle="1" w:styleId="ObjetducommentaireCar">
    <w:name w:val="Objet du commentaire Car"/>
    <w:basedOn w:val="CommentaireCar"/>
    <w:link w:val="Objetducommentaire"/>
    <w:uiPriority w:val="99"/>
    <w:semiHidden/>
    <w:rsid w:val="00692A04"/>
    <w:rPr>
      <w:b/>
      <w:bCs/>
      <w:sz w:val="20"/>
      <w:szCs w:val="20"/>
    </w:rPr>
  </w:style>
  <w:style w:type="character" w:customStyle="1" w:styleId="Mentionnonrsolue1">
    <w:name w:val="Mention non résolue1"/>
    <w:basedOn w:val="Policepardfaut"/>
    <w:uiPriority w:val="99"/>
    <w:unhideWhenUsed/>
    <w:rsid w:val="004131D5"/>
    <w:rPr>
      <w:color w:val="605E5C"/>
      <w:shd w:val="clear" w:color="auto" w:fill="E1DFDD"/>
    </w:rPr>
  </w:style>
  <w:style w:type="character" w:customStyle="1" w:styleId="Mention1">
    <w:name w:val="Mention1"/>
    <w:basedOn w:val="Policepardfaut"/>
    <w:uiPriority w:val="99"/>
    <w:unhideWhenUsed/>
    <w:rsid w:val="004131D5"/>
    <w:rPr>
      <w:color w:val="2B579A"/>
      <w:shd w:val="clear" w:color="auto" w:fill="E1DFDD"/>
    </w:rPr>
  </w:style>
  <w:style w:type="paragraph" w:styleId="TM1">
    <w:name w:val="toc 1"/>
    <w:basedOn w:val="Normal"/>
    <w:next w:val="Normal"/>
    <w:autoRedefine/>
    <w:uiPriority w:val="39"/>
    <w:unhideWhenUsed/>
    <w:rsid w:val="004131D5"/>
    <w:pPr>
      <w:tabs>
        <w:tab w:val="left" w:pos="440"/>
        <w:tab w:val="right" w:leader="dot" w:pos="9062"/>
      </w:tabs>
      <w:spacing w:after="100"/>
    </w:pPr>
  </w:style>
  <w:style w:type="paragraph" w:styleId="Rvision">
    <w:name w:val="Revision"/>
    <w:hidden/>
    <w:uiPriority w:val="99"/>
    <w:semiHidden/>
    <w:rsid w:val="002D58B5"/>
    <w:pPr>
      <w:spacing w:after="0" w:line="240" w:lineRule="auto"/>
    </w:pPr>
  </w:style>
  <w:style w:type="character" w:customStyle="1" w:styleId="ParagraphedelisteCar">
    <w:name w:val="Paragraphe de liste Car"/>
    <w:aliases w:val="Liste 1 Car,Listes Car,lp1 Car,Paragraphe 3 Car,ParagrapheLEXSI Car,Bull - Bullet niveau 1 Car,Lettre d'introduction Car,Paragrafo elenco1 Car"/>
    <w:link w:val="Paragraphedeliste"/>
    <w:uiPriority w:val="34"/>
    <w:rsid w:val="00687832"/>
  </w:style>
  <w:style w:type="paragraph" w:styleId="NormalWeb">
    <w:name w:val="Normal (Web)"/>
    <w:basedOn w:val="Normal"/>
    <w:uiPriority w:val="99"/>
    <w:unhideWhenUsed/>
    <w:rsid w:val="003900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97503"/>
  </w:style>
  <w:style w:type="paragraph" w:styleId="Notedebasdepage">
    <w:name w:val="footnote text"/>
    <w:basedOn w:val="Normal"/>
    <w:link w:val="NotedebasdepageCar"/>
    <w:semiHidden/>
    <w:unhideWhenUsed/>
    <w:rsid w:val="00BB02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0225"/>
    <w:rPr>
      <w:sz w:val="20"/>
      <w:szCs w:val="20"/>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basedOn w:val="Policepardfaut"/>
    <w:unhideWhenUsed/>
    <w:rsid w:val="00BB0225"/>
    <w:rPr>
      <w:vertAlign w:val="superscript"/>
    </w:rPr>
  </w:style>
  <w:style w:type="table" w:styleId="Grilledutableau">
    <w:name w:val="Table Grid"/>
    <w:basedOn w:val="TableauNormal"/>
    <w:uiPriority w:val="39"/>
    <w:rsid w:val="001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774248"/>
    <w:rPr>
      <w:rFonts w:ascii="Segoe UI" w:hAnsi="Segoe UI" w:cs="Segoe UI" w:hint="default"/>
      <w:sz w:val="18"/>
      <w:szCs w:val="18"/>
    </w:rPr>
  </w:style>
  <w:style w:type="paragraph" w:customStyle="1" w:styleId="pf0">
    <w:name w:val="pf0"/>
    <w:basedOn w:val="Normal"/>
    <w:rsid w:val="005D2A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i-provider">
    <w:name w:val="ui-provider"/>
    <w:basedOn w:val="Policepardfaut"/>
    <w:rsid w:val="00AE51F5"/>
  </w:style>
  <w:style w:type="paragraph" w:styleId="Textedebulles">
    <w:name w:val="Balloon Text"/>
    <w:basedOn w:val="Normal"/>
    <w:link w:val="TextedebullesCar"/>
    <w:uiPriority w:val="99"/>
    <w:semiHidden/>
    <w:unhideWhenUsed/>
    <w:rsid w:val="00E456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6FC"/>
    <w:rPr>
      <w:rFonts w:ascii="Segoe UI" w:hAnsi="Segoe UI" w:cs="Segoe UI"/>
      <w:sz w:val="18"/>
      <w:szCs w:val="18"/>
    </w:rPr>
  </w:style>
  <w:style w:type="paragraph" w:customStyle="1" w:styleId="Default">
    <w:name w:val="Default"/>
    <w:rsid w:val="004C60F0"/>
    <w:pPr>
      <w:autoSpaceDE w:val="0"/>
      <w:autoSpaceDN w:val="0"/>
      <w:adjustRightInd w:val="0"/>
      <w:spacing w:after="0" w:line="240" w:lineRule="auto"/>
    </w:pPr>
    <w:rPr>
      <w:rFonts w:ascii="Calibri" w:hAnsi="Calibri" w:cs="Calibri"/>
      <w:color w:val="000000"/>
      <w:sz w:val="24"/>
      <w:szCs w:val="24"/>
    </w:rPr>
  </w:style>
  <w:style w:type="paragraph" w:styleId="Listepuces">
    <w:name w:val="List Bullet"/>
    <w:basedOn w:val="Normal"/>
    <w:uiPriority w:val="99"/>
    <w:unhideWhenUsed/>
    <w:rsid w:val="002C3274"/>
    <w:pPr>
      <w:numPr>
        <w:numId w:val="33"/>
      </w:numPr>
      <w:contextualSpacing/>
    </w:pPr>
  </w:style>
  <w:style w:type="character" w:styleId="Mention">
    <w:name w:val="Mention"/>
    <w:basedOn w:val="Policepardfaut"/>
    <w:uiPriority w:val="99"/>
    <w:unhideWhenUsed/>
    <w:rsid w:val="00D66D5D"/>
    <w:rPr>
      <w:color w:val="2B579A"/>
      <w:shd w:val="clear" w:color="auto" w:fill="E1DFDD"/>
    </w:rPr>
  </w:style>
  <w:style w:type="paragraph" w:customStyle="1" w:styleId="Sectionpuces">
    <w:name w:val="Section à puces"/>
    <w:basedOn w:val="Paragraphedeliste"/>
    <w:qFormat/>
    <w:rsid w:val="00224ACA"/>
    <w:pPr>
      <w:numPr>
        <w:numId w:val="35"/>
      </w:numPr>
      <w:spacing w:after="240" w:line="276" w:lineRule="auto"/>
      <w:contextualSpacing w:val="0"/>
      <w:jc w:val="both"/>
    </w:pPr>
    <w:rPr>
      <w:rFonts w:ascii="Calibri" w:eastAsia="Calibri" w:hAnsi="Calibri" w:cs="Calibri"/>
      <w:sz w:val="20"/>
      <w:szCs w:val="20"/>
    </w:rPr>
  </w:style>
  <w:style w:type="character" w:styleId="Textedelespacerserv">
    <w:name w:val="Placeholder Text"/>
    <w:basedOn w:val="Policepardfaut"/>
    <w:uiPriority w:val="99"/>
    <w:semiHidden/>
    <w:rsid w:val="00224ACA"/>
    <w:rPr>
      <w:color w:val="808080"/>
    </w:rPr>
  </w:style>
  <w:style w:type="character" w:customStyle="1" w:styleId="StyleLatinCorpsCalibri">
    <w:name w:val="Style (Latin) +Corps (Calibri)"/>
    <w:basedOn w:val="Policepardfaut"/>
    <w:rsid w:val="00224ACA"/>
    <w:rPr>
      <w:rFonts w:asciiTheme="minorHAnsi" w:hAnsiTheme="minorHAnsi"/>
      <w:sz w:val="22"/>
    </w:rPr>
  </w:style>
  <w:style w:type="paragraph" w:customStyle="1" w:styleId="Masqueintroductif">
    <w:name w:val="Masque introductif"/>
    <w:basedOn w:val="Normal"/>
    <w:link w:val="MasqueintroductifCar"/>
    <w:qFormat/>
    <w:rsid w:val="00F7118C"/>
    <w:pPr>
      <w:framePr w:hSpace="141" w:wrap="around" w:vAnchor="text" w:hAnchor="page" w:x="2757" w:y="42"/>
      <w:spacing w:after="0" w:line="276" w:lineRule="auto"/>
      <w:jc w:val="both"/>
    </w:pPr>
    <w:rPr>
      <w:rFonts w:ascii="Calibri" w:eastAsia="Calibri" w:hAnsi="Calibri" w:cs="Calibri"/>
      <w:bCs/>
      <w:sz w:val="20"/>
    </w:rPr>
  </w:style>
  <w:style w:type="character" w:customStyle="1" w:styleId="MasqueintroductifCar">
    <w:name w:val="Masque introductif Car"/>
    <w:basedOn w:val="Policepardfaut"/>
    <w:link w:val="Masqueintroductif"/>
    <w:rsid w:val="00F7118C"/>
    <w:rPr>
      <w:rFonts w:ascii="Calibri" w:eastAsia="Calibri" w:hAnsi="Calibri" w:cs="Calibri"/>
      <w:bCs/>
      <w:sz w:val="20"/>
    </w:rPr>
  </w:style>
  <w:style w:type="paragraph" w:customStyle="1" w:styleId="paragraph">
    <w:name w:val="paragraph"/>
    <w:basedOn w:val="Normal"/>
    <w:rsid w:val="00C3384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3707">
      <w:bodyDiv w:val="1"/>
      <w:marLeft w:val="0"/>
      <w:marRight w:val="0"/>
      <w:marTop w:val="0"/>
      <w:marBottom w:val="0"/>
      <w:divBdr>
        <w:top w:val="none" w:sz="0" w:space="0" w:color="auto"/>
        <w:left w:val="none" w:sz="0" w:space="0" w:color="auto"/>
        <w:bottom w:val="none" w:sz="0" w:space="0" w:color="auto"/>
        <w:right w:val="none" w:sz="0" w:space="0" w:color="auto"/>
      </w:divBdr>
    </w:div>
    <w:div w:id="145561072">
      <w:bodyDiv w:val="1"/>
      <w:marLeft w:val="0"/>
      <w:marRight w:val="0"/>
      <w:marTop w:val="0"/>
      <w:marBottom w:val="0"/>
      <w:divBdr>
        <w:top w:val="none" w:sz="0" w:space="0" w:color="auto"/>
        <w:left w:val="none" w:sz="0" w:space="0" w:color="auto"/>
        <w:bottom w:val="none" w:sz="0" w:space="0" w:color="auto"/>
        <w:right w:val="none" w:sz="0" w:space="0" w:color="auto"/>
      </w:divBdr>
    </w:div>
    <w:div w:id="167331293">
      <w:bodyDiv w:val="1"/>
      <w:marLeft w:val="0"/>
      <w:marRight w:val="0"/>
      <w:marTop w:val="0"/>
      <w:marBottom w:val="0"/>
      <w:divBdr>
        <w:top w:val="none" w:sz="0" w:space="0" w:color="auto"/>
        <w:left w:val="none" w:sz="0" w:space="0" w:color="auto"/>
        <w:bottom w:val="none" w:sz="0" w:space="0" w:color="auto"/>
        <w:right w:val="none" w:sz="0" w:space="0" w:color="auto"/>
      </w:divBdr>
    </w:div>
    <w:div w:id="904560333">
      <w:bodyDiv w:val="1"/>
      <w:marLeft w:val="0"/>
      <w:marRight w:val="0"/>
      <w:marTop w:val="0"/>
      <w:marBottom w:val="0"/>
      <w:divBdr>
        <w:top w:val="none" w:sz="0" w:space="0" w:color="auto"/>
        <w:left w:val="none" w:sz="0" w:space="0" w:color="auto"/>
        <w:bottom w:val="none" w:sz="0" w:space="0" w:color="auto"/>
        <w:right w:val="none" w:sz="0" w:space="0" w:color="auto"/>
      </w:divBdr>
    </w:div>
    <w:div w:id="1563641166">
      <w:bodyDiv w:val="1"/>
      <w:marLeft w:val="0"/>
      <w:marRight w:val="0"/>
      <w:marTop w:val="0"/>
      <w:marBottom w:val="0"/>
      <w:divBdr>
        <w:top w:val="none" w:sz="0" w:space="0" w:color="auto"/>
        <w:left w:val="none" w:sz="0" w:space="0" w:color="auto"/>
        <w:bottom w:val="none" w:sz="0" w:space="0" w:color="auto"/>
        <w:right w:val="none" w:sz="0" w:space="0" w:color="auto"/>
      </w:divBdr>
    </w:div>
    <w:div w:id="1709641588">
      <w:bodyDiv w:val="1"/>
      <w:marLeft w:val="0"/>
      <w:marRight w:val="0"/>
      <w:marTop w:val="0"/>
      <w:marBottom w:val="0"/>
      <w:divBdr>
        <w:top w:val="none" w:sz="0" w:space="0" w:color="auto"/>
        <w:left w:val="none" w:sz="0" w:space="0" w:color="auto"/>
        <w:bottom w:val="none" w:sz="0" w:space="0" w:color="auto"/>
        <w:right w:val="none" w:sz="0" w:space="0" w:color="auto"/>
      </w:divBdr>
    </w:div>
    <w:div w:id="18972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C81BFEE3-5AF7-4280-9289-E8A95B5421EF}">
    <t:Anchor>
      <t:Comment id="1273239576"/>
    </t:Anchor>
    <t:History>
      <t:Event id="{58FED5A6-BCA7-4083-8ED2-FDCB8275C738}" time="2023-12-06T15:28:28.404Z">
        <t:Attribution userId="S::isabelle.brohier@cnaf.fr::d6b47444-a2e3-45ac-8efb-efef3b84ede4" userProvider="AD" userName="Isabelle BROHIER 755"/>
        <t:Anchor>
          <t:Comment id="1273239576"/>
        </t:Anchor>
        <t:Create/>
      </t:Event>
      <t:Event id="{FBA2820C-02C0-47A6-A1E6-A5D8DE9EB0FF}" time="2023-12-06T15:28:28.404Z">
        <t:Attribution userId="S::isabelle.brohier@cnaf.fr::d6b47444-a2e3-45ac-8efb-efef3b84ede4" userProvider="AD" userName="Isabelle BROHIER 755"/>
        <t:Anchor>
          <t:Comment id="1273239576"/>
        </t:Anchor>
        <t:Assign userId="S::valerie.buret@cnaf.fr::79b8b6c6-cd7d-4d57-b173-e981b9f76d10" userProvider="AD" userName="Valerie BURET 755"/>
      </t:Event>
      <t:Event id="{EDBFEF46-05C1-4A60-9A86-9CAC91553C35}" time="2023-12-06T15:28:28.404Z">
        <t:Attribution userId="S::isabelle.brohier@cnaf.fr::d6b47444-a2e3-45ac-8efb-efef3b84ede4" userProvider="AD" userName="Isabelle BROHIER 755"/>
        <t:Anchor>
          <t:Comment id="1273239576"/>
        </t:Anchor>
        <t:SetTitle title="@Valerie BURET 755 @Valerie MARTY 755 ce point est à repréciser comme convenu ce mati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30E36EF344C8DA654F209948C74D5"/>
        <w:category>
          <w:name w:val="Général"/>
          <w:gallery w:val="placeholder"/>
        </w:category>
        <w:types>
          <w:type w:val="bbPlcHdr"/>
        </w:types>
        <w:behaviors>
          <w:behavior w:val="content"/>
        </w:behaviors>
        <w:guid w:val="{DADA3F04-303A-43CA-AC6B-2B14C151031D}"/>
      </w:docPartPr>
      <w:docPartBody>
        <w:p w:rsidR="00D5102D" w:rsidRDefault="00E94719" w:rsidP="00E94719">
          <w:pPr>
            <w:pStyle w:val="5DD30E36EF344C8DA654F209948C74D5"/>
          </w:pPr>
          <w:r w:rsidRPr="00BA73B3">
            <w:rPr>
              <w:rStyle w:val="Textedelespacerserv"/>
            </w:rPr>
            <w:t>Cliquez ou appuyez ici pour entrer une date.</w:t>
          </w:r>
        </w:p>
      </w:docPartBody>
    </w:docPart>
    <w:docPart>
      <w:docPartPr>
        <w:name w:val="ADE99D91E51A406A8A76A1051635DBF4"/>
        <w:category>
          <w:name w:val="Général"/>
          <w:gallery w:val="placeholder"/>
        </w:category>
        <w:types>
          <w:type w:val="bbPlcHdr"/>
        </w:types>
        <w:behaviors>
          <w:behavior w:val="content"/>
        </w:behaviors>
        <w:guid w:val="{CCA3D21B-0C9A-497A-8A7F-F0FD7CA84945}"/>
      </w:docPartPr>
      <w:docPartBody>
        <w:p w:rsidR="00D5102D" w:rsidRDefault="00E94719" w:rsidP="00E94719">
          <w:pPr>
            <w:pStyle w:val="ADE99D91E51A406A8A76A1051635DBF4"/>
          </w:pPr>
          <w:r>
            <w:rPr>
              <w:rStyle w:val="Textedelespacerserv"/>
            </w:rPr>
            <w:t>Cliquez ou appuyez ici pour entrer du texte.</w:t>
          </w:r>
        </w:p>
      </w:docPartBody>
    </w:docPart>
    <w:docPart>
      <w:docPartPr>
        <w:name w:val="F964F0E1AE524828A77D352530F5FA42"/>
        <w:category>
          <w:name w:val="Général"/>
          <w:gallery w:val="placeholder"/>
        </w:category>
        <w:types>
          <w:type w:val="bbPlcHdr"/>
        </w:types>
        <w:behaviors>
          <w:behavior w:val="content"/>
        </w:behaviors>
        <w:guid w:val="{FA75D983-3047-466B-8805-15CF20833390}"/>
      </w:docPartPr>
      <w:docPartBody>
        <w:p w:rsidR="00D5102D" w:rsidRDefault="00E94719" w:rsidP="00E94719">
          <w:pPr>
            <w:pStyle w:val="F964F0E1AE524828A77D352530F5FA42"/>
          </w:pPr>
          <w:r w:rsidRPr="00BA73B3">
            <w:rPr>
              <w:rStyle w:val="Textedelespacerserv"/>
            </w:rPr>
            <w:t>Cliquez ou appuyez ici pour entrer du texte.</w:t>
          </w:r>
        </w:p>
      </w:docPartBody>
    </w:docPart>
    <w:docPart>
      <w:docPartPr>
        <w:name w:val="27F782F5143D46F78586256C1E233A6D"/>
        <w:category>
          <w:name w:val="Général"/>
          <w:gallery w:val="placeholder"/>
        </w:category>
        <w:types>
          <w:type w:val="bbPlcHdr"/>
        </w:types>
        <w:behaviors>
          <w:behavior w:val="content"/>
        </w:behaviors>
        <w:guid w:val="{754FCECB-3259-48B8-99BD-2785C72349CC}"/>
      </w:docPartPr>
      <w:docPartBody>
        <w:p w:rsidR="00D5102D" w:rsidRDefault="00E94719" w:rsidP="00E94719">
          <w:pPr>
            <w:pStyle w:val="27F782F5143D46F78586256C1E233A6D"/>
          </w:pPr>
          <w:r w:rsidRPr="00BA73B3">
            <w:rPr>
              <w:rStyle w:val="Textedelespacerserv"/>
            </w:rPr>
            <w:t>Cliquez ou appuyez ici pour entrer du texte.</w:t>
          </w:r>
        </w:p>
      </w:docPartBody>
    </w:docPart>
    <w:docPart>
      <w:docPartPr>
        <w:name w:val="E95EBE7667084FE0842731BA8B5BBF54"/>
        <w:category>
          <w:name w:val="Général"/>
          <w:gallery w:val="placeholder"/>
        </w:category>
        <w:types>
          <w:type w:val="bbPlcHdr"/>
        </w:types>
        <w:behaviors>
          <w:behavior w:val="content"/>
        </w:behaviors>
        <w:guid w:val="{84268749-F74D-49F6-B364-C172EBB2D73A}"/>
      </w:docPartPr>
      <w:docPartBody>
        <w:p w:rsidR="00D5102D" w:rsidRDefault="00E94719" w:rsidP="00E94719">
          <w:pPr>
            <w:pStyle w:val="E95EBE7667084FE0842731BA8B5BBF54"/>
          </w:pPr>
          <w:r w:rsidRPr="00395A89">
            <w:rPr>
              <w:rStyle w:val="Textedelespacerserv"/>
            </w:rPr>
            <w:t>Choisissez un élément.</w:t>
          </w:r>
        </w:p>
      </w:docPartBody>
    </w:docPart>
    <w:docPart>
      <w:docPartPr>
        <w:name w:val="95CFBBD4456340C38FCFD62925ACA7C2"/>
        <w:category>
          <w:name w:val="Général"/>
          <w:gallery w:val="placeholder"/>
        </w:category>
        <w:types>
          <w:type w:val="bbPlcHdr"/>
        </w:types>
        <w:behaviors>
          <w:behavior w:val="content"/>
        </w:behaviors>
        <w:guid w:val="{EE35B4C5-FA9A-4F93-B110-BD19D4D19ED3}"/>
      </w:docPartPr>
      <w:docPartBody>
        <w:p w:rsidR="00D5102D" w:rsidRDefault="00E94719" w:rsidP="00E94719">
          <w:pPr>
            <w:pStyle w:val="95CFBBD4456340C38FCFD62925ACA7C2"/>
          </w:pPr>
          <w:r w:rsidRPr="00BA73B3">
            <w:rPr>
              <w:rStyle w:val="Textedelespacerserv"/>
            </w:rPr>
            <w:t>Cliquez ou appuyez ici pour entrer du texte.</w:t>
          </w:r>
        </w:p>
      </w:docPartBody>
    </w:docPart>
    <w:docPart>
      <w:docPartPr>
        <w:name w:val="F8FB06055C334C85818C3CD0EC10FFF1"/>
        <w:category>
          <w:name w:val="Général"/>
          <w:gallery w:val="placeholder"/>
        </w:category>
        <w:types>
          <w:type w:val="bbPlcHdr"/>
        </w:types>
        <w:behaviors>
          <w:behavior w:val="content"/>
        </w:behaviors>
        <w:guid w:val="{6C04E5B0-B914-4D01-9CF1-0888C2AF7EF2}"/>
      </w:docPartPr>
      <w:docPartBody>
        <w:p w:rsidR="00D5102D" w:rsidRDefault="00E94719" w:rsidP="00E94719">
          <w:pPr>
            <w:pStyle w:val="F8FB06055C334C85818C3CD0EC10FFF1"/>
          </w:pPr>
          <w:r w:rsidRPr="00BA73B3">
            <w:rPr>
              <w:rStyle w:val="Textedelespacerserv"/>
            </w:rPr>
            <w:t>Cliquez ou appuyez ici pour entrer une date.</w:t>
          </w:r>
        </w:p>
      </w:docPartBody>
    </w:docPart>
    <w:docPart>
      <w:docPartPr>
        <w:name w:val="455F04C353E148579BB65C37037AAA90"/>
        <w:category>
          <w:name w:val="Général"/>
          <w:gallery w:val="placeholder"/>
        </w:category>
        <w:types>
          <w:type w:val="bbPlcHdr"/>
        </w:types>
        <w:behaviors>
          <w:behavior w:val="content"/>
        </w:behaviors>
        <w:guid w:val="{103C9E80-85BA-45D8-863E-8D8E4F96D130}"/>
      </w:docPartPr>
      <w:docPartBody>
        <w:p w:rsidR="00D5102D" w:rsidRDefault="00E94719" w:rsidP="00E94719">
          <w:pPr>
            <w:pStyle w:val="455F04C353E148579BB65C37037AAA90"/>
          </w:pPr>
          <w:r w:rsidRPr="00BA73B3">
            <w:rPr>
              <w:rStyle w:val="Textedelespacerserv"/>
            </w:rPr>
            <w:t>Cliquez ou appuyez ici pour entrer une date.</w:t>
          </w:r>
        </w:p>
      </w:docPartBody>
    </w:docPart>
    <w:docPart>
      <w:docPartPr>
        <w:name w:val="7E70808C24F548748D3BC493E63CFF85"/>
        <w:category>
          <w:name w:val="Général"/>
          <w:gallery w:val="placeholder"/>
        </w:category>
        <w:types>
          <w:type w:val="bbPlcHdr"/>
        </w:types>
        <w:behaviors>
          <w:behavior w:val="content"/>
        </w:behaviors>
        <w:guid w:val="{2AB638B2-22F2-4221-A21E-FBC0DA508530}"/>
      </w:docPartPr>
      <w:docPartBody>
        <w:p w:rsidR="000F140F" w:rsidRDefault="00A40D12" w:rsidP="00A40D12">
          <w:pPr>
            <w:pStyle w:val="7E70808C24F548748D3BC493E63CFF85"/>
          </w:pPr>
          <w:r w:rsidRPr="00BA73B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19"/>
    <w:rsid w:val="000F140F"/>
    <w:rsid w:val="003370CB"/>
    <w:rsid w:val="003C2211"/>
    <w:rsid w:val="007A4CDA"/>
    <w:rsid w:val="008548BE"/>
    <w:rsid w:val="008A70FF"/>
    <w:rsid w:val="008F4A54"/>
    <w:rsid w:val="00A40D12"/>
    <w:rsid w:val="00D5102D"/>
    <w:rsid w:val="00D510F2"/>
    <w:rsid w:val="00E94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0D12"/>
  </w:style>
  <w:style w:type="paragraph" w:customStyle="1" w:styleId="5DD30E36EF344C8DA654F209948C74D5">
    <w:name w:val="5DD30E36EF344C8DA654F209948C74D5"/>
    <w:rsid w:val="00E94719"/>
  </w:style>
  <w:style w:type="paragraph" w:customStyle="1" w:styleId="ADE99D91E51A406A8A76A1051635DBF4">
    <w:name w:val="ADE99D91E51A406A8A76A1051635DBF4"/>
    <w:rsid w:val="00E94719"/>
  </w:style>
  <w:style w:type="paragraph" w:customStyle="1" w:styleId="F964F0E1AE524828A77D352530F5FA42">
    <w:name w:val="F964F0E1AE524828A77D352530F5FA42"/>
    <w:rsid w:val="00E94719"/>
  </w:style>
  <w:style w:type="paragraph" w:customStyle="1" w:styleId="27F782F5143D46F78586256C1E233A6D">
    <w:name w:val="27F782F5143D46F78586256C1E233A6D"/>
    <w:rsid w:val="00E94719"/>
  </w:style>
  <w:style w:type="paragraph" w:customStyle="1" w:styleId="E95EBE7667084FE0842731BA8B5BBF54">
    <w:name w:val="E95EBE7667084FE0842731BA8B5BBF54"/>
    <w:rsid w:val="00E94719"/>
  </w:style>
  <w:style w:type="paragraph" w:customStyle="1" w:styleId="95CFBBD4456340C38FCFD62925ACA7C2">
    <w:name w:val="95CFBBD4456340C38FCFD62925ACA7C2"/>
    <w:rsid w:val="00E94719"/>
  </w:style>
  <w:style w:type="paragraph" w:customStyle="1" w:styleId="F8FB06055C334C85818C3CD0EC10FFF1">
    <w:name w:val="F8FB06055C334C85818C3CD0EC10FFF1"/>
    <w:rsid w:val="00E94719"/>
  </w:style>
  <w:style w:type="paragraph" w:customStyle="1" w:styleId="455F04C353E148579BB65C37037AAA90">
    <w:name w:val="455F04C353E148579BB65C37037AAA90"/>
    <w:rsid w:val="00E94719"/>
  </w:style>
  <w:style w:type="paragraph" w:customStyle="1" w:styleId="7E70808C24F548748D3BC493E63CFF85">
    <w:name w:val="7E70808C24F548748D3BC493E63CFF85"/>
    <w:rsid w:val="00A40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f2f47b2-9f62-4807-a72a-5facd3f4bcc7">
      <UserInfo>
        <DisplayName>Wesley COUTURIER 755</DisplayName>
        <AccountId>16</AccountId>
        <AccountType/>
      </UserInfo>
      <UserInfo>
        <DisplayName>Marie-Sophie MUTEL 768</DisplayName>
        <AccountId>24</AccountId>
        <AccountType/>
      </UserInfo>
      <UserInfo>
        <DisplayName>Mathieu VINCENDEAU 755</DisplayName>
        <AccountId>15</AccountId>
        <AccountType/>
      </UserInfo>
      <UserInfo>
        <DisplayName>Virginie MENU 311</DisplayName>
        <AccountId>18</AccountId>
        <AccountType/>
      </UserInfo>
      <UserInfo>
        <DisplayName>Eliane THOMET 755</DisplayName>
        <AccountId>47</AccountId>
        <AccountType/>
      </UserInfo>
      <UserInfo>
        <DisplayName>Frederic MARA 974</DisplayName>
        <AccountId>28</AccountId>
        <AccountType/>
      </UserInfo>
      <UserInfo>
        <DisplayName>Geraldine ROECKLIN 755</DisplayName>
        <AccountId>38</AccountId>
        <AccountType/>
      </UserInfo>
      <UserInfo>
        <DisplayName>Veronique LEVAL 755</DisplayName>
        <AccountId>43</AccountId>
        <AccountType/>
      </UserInfo>
      <UserInfo>
        <DisplayName>Stephane DONNE 755</DisplayName>
        <AccountId>46</AccountId>
        <AccountType/>
      </UserInfo>
      <UserInfo>
        <DisplayName>Christophe BOUFFAY 755</DisplayName>
        <AccountId>35</AccountId>
        <AccountType/>
      </UserInfo>
      <UserInfo>
        <DisplayName>Emilie SERRANO 768</DisplayName>
        <AccountId>45</AccountId>
        <AccountType/>
      </UserInfo>
      <UserInfo>
        <DisplayName>Camille LEJEUNE 755</DisplayName>
        <AccountId>32</AccountId>
        <AccountType/>
      </UserInfo>
      <UserInfo>
        <DisplayName>Thierry FAUVEL 755</DisplayName>
        <AccountId>55</AccountId>
        <AccountType/>
      </UserInfo>
      <UserInfo>
        <DisplayName>Philippe BOULARD 755</DisplayName>
        <AccountId>44</AccountId>
        <AccountType/>
      </UserInfo>
      <UserInfo>
        <DisplayName>Sylvie MIGNON 755</DisplayName>
        <AccountId>53</AccountId>
        <AccountType/>
      </UserInfo>
      <UserInfo>
        <DisplayName>Jeremy HIENNE 755</DisplayName>
        <AccountId>49</AccountId>
        <AccountType/>
      </UserInfo>
      <UserInfo>
        <DisplayName>Sebastien DIANA 755</DisplayName>
        <AccountId>52</AccountId>
        <AccountType/>
      </UserInfo>
      <UserInfo>
        <DisplayName>Timothe VALLOIS 755</DisplayName>
        <AccountId>26</AccountId>
        <AccountType/>
      </UserInfo>
      <UserInfo>
        <DisplayName>Brice THOMAS 755</DisplayName>
        <AccountId>19</AccountId>
        <AccountType/>
      </UserInfo>
      <UserInfo>
        <DisplayName>Valerie BURET 755</DisplayName>
        <AccountId>48</AccountId>
        <AccountType/>
      </UserInfo>
      <UserInfo>
        <DisplayName>Stephanie ROSWAG 755</DisplayName>
        <AccountId>34</AccountId>
        <AccountType/>
      </UserInfo>
      <UserInfo>
        <DisplayName>Dara ONG 755</DisplayName>
        <AccountId>36</AccountId>
        <AccountType/>
      </UserInfo>
      <UserInfo>
        <DisplayName>Anthony DUMSER 755</DisplayName>
        <AccountId>33</AccountId>
        <AccountType/>
      </UserInfo>
      <UserInfo>
        <DisplayName>Anne-Catherine RASTIER 755</DisplayName>
        <AccountId>29</AccountId>
        <AccountType/>
      </UserInfo>
      <UserInfo>
        <DisplayName>Brigitte PIERRE 755</DisplayName>
        <AccountId>39</AccountId>
        <AccountType/>
      </UserInfo>
      <UserInfo>
        <DisplayName>Aude COURNEE 851</DisplayName>
        <AccountId>30</AccountId>
        <AccountType/>
      </UserInfo>
      <UserInfo>
        <DisplayName>Isabelle BROHIER 755</DisplayName>
        <AccountId>14</AccountId>
        <AccountType/>
      </UserInfo>
      <UserInfo>
        <DisplayName>Frederic FORNEROD 755</DisplayName>
        <AccountId>54</AccountId>
        <AccountType/>
      </UserInfo>
      <UserInfo>
        <DisplayName>spsearch</DisplayName>
        <AccountId>12</AccountId>
        <AccountType/>
      </UserInfo>
      <UserInfo>
        <DisplayName>Sylvain LOISON 755</DisplayName>
        <AccountId>22</AccountId>
        <AccountType/>
      </UserInfo>
      <UserInfo>
        <DisplayName>Emilie SIMONNEAU 755</DisplayName>
        <AccountId>25</AccountId>
        <AccountType/>
      </UserInfo>
      <UserInfo>
        <DisplayName>Christelle MERDRIGNAC 755</DisplayName>
        <AccountId>42</AccountId>
        <AccountType/>
      </UserInfo>
      <UserInfo>
        <DisplayName>YLO001\_spocrwl_19352</DisplayName>
        <AccountId>10</AccountId>
        <AccountType/>
      </UserInfo>
      <UserInfo>
        <DisplayName>Laurence VIDAL 755</DisplayName>
        <AccountId>37</AccountId>
        <AccountType/>
      </UserInfo>
      <UserInfo>
        <DisplayName>Barbora BRLAYOVA 755</DisplayName>
        <AccountId>13</AccountId>
        <AccountType/>
      </UserInfo>
      <UserInfo>
        <DisplayName>Audrey ALMECIJA 755</DisplayName>
        <AccountId>21</AccountId>
        <AccountType/>
      </UserInfo>
      <UserInfo>
        <DisplayName>Joachim BRIN 974</DisplayName>
        <AccountId>27</AccountId>
        <AccountType/>
      </UserInfo>
      <UserInfo>
        <DisplayName>Ludovic LEROY 755</DisplayName>
        <AccountId>50</AccountId>
        <AccountType/>
      </UserInfo>
      <UserInfo>
        <DisplayName>Frederic OLLIVIER 755</DisplayName>
        <AccountId>23</AccountId>
        <AccountType/>
      </UserInfo>
      <UserInfo>
        <DisplayName>Vincent VANNIER 755</DisplayName>
        <AccountId>31</AccountId>
        <AccountType/>
      </UserInfo>
      <UserInfo>
        <DisplayName>Stephane NOURY 755</DisplayName>
        <AccountId>40</AccountId>
        <AccountType/>
      </UserInfo>
      <UserInfo>
        <DisplayName>Tout le monde</DisplayName>
        <AccountId>11</AccountId>
        <AccountType/>
      </UserInfo>
      <UserInfo>
        <DisplayName>Esther TRICOIT 751</DisplayName>
        <AccountId>17</AccountId>
        <AccountType/>
      </UserInfo>
      <UserInfo>
        <DisplayName>Adelaide FAVRAT 755</DisplayName>
        <AccountId>41</AccountId>
        <AccountType/>
      </UserInfo>
      <UserInfo>
        <DisplayName>Cyrille BROILLIARD 755</DisplayName>
        <AccountId>20</AccountId>
        <AccountType/>
      </UserInfo>
      <UserInfo>
        <DisplayName>Claire LAPORTE 755</DisplayName>
        <AccountId>74</AccountId>
        <AccountType/>
      </UserInfo>
      <UserInfo>
        <DisplayName>Sandra BERNARD 755</DisplayName>
        <AccountId>259</AccountId>
        <AccountType/>
      </UserInfo>
      <UserInfo>
        <DisplayName>Jules CORNETET 755</DisplayName>
        <AccountId>594</AccountId>
        <AccountType/>
      </UserInfo>
      <UserInfo>
        <DisplayName>Cecile CHANTEL 755</DisplayName>
        <AccountId>595</AccountId>
        <AccountType/>
      </UserInfo>
      <UserInfo>
        <DisplayName>Yasmine BENYACHI 755</DisplayName>
        <AccountId>596</AccountId>
        <AccountType/>
      </UserInfo>
      <UserInfo>
        <DisplayName>Clotilde PERCHEZ 755</DisplayName>
        <AccountId>248</AccountId>
        <AccountType/>
      </UserInfo>
      <UserInfo>
        <DisplayName>Christophe SANNER 755</DisplayName>
        <AccountId>184</AccountId>
        <AccountType/>
      </UserInfo>
      <UserInfo>
        <DisplayName>Jerome LEPAGE 755</DisplayName>
        <AccountId>83</AccountId>
        <AccountType/>
      </UserInfo>
      <UserInfo>
        <DisplayName>Marc LE-FLOCH 755</DisplayName>
        <AccountId>112</AccountId>
        <AccountType/>
      </UserInfo>
      <UserInfo>
        <DisplayName>Ange CHEVALLIER 755</DisplayName>
        <AccountId>108</AccountId>
        <AccountType/>
      </UserInfo>
      <UserInfo>
        <DisplayName>Patrick JARJOURA 755</DisplayName>
        <AccountId>185</AccountId>
        <AccountType/>
      </UserInfo>
      <UserInfo>
        <DisplayName>Elizabeth CHAMOULEAU 755</DisplayName>
        <AccountId>147</AccountId>
        <AccountType/>
      </UserInfo>
      <UserInfo>
        <DisplayName>Olivier POTUS 755</DisplayName>
        <AccountId>181</AccountId>
        <AccountType/>
      </UserInfo>
      <UserInfo>
        <DisplayName>Mirana MAESTRACCI 755</DisplayName>
        <AccountId>257</AccountId>
        <AccountType/>
      </UserInfo>
      <UserInfo>
        <DisplayName>Hemelic HOUGUER 755</DisplayName>
        <AccountId>511</AccountId>
        <AccountType/>
      </UserInfo>
      <UserInfo>
        <DisplayName>Jerome CLERC 755</DisplayName>
        <AccountId>265</AccountId>
        <AccountType/>
      </UserInfo>
      <UserInfo>
        <DisplayName>Leila ZRARI 755</DisplayName>
        <AccountId>283</AccountId>
        <AccountType/>
      </UserInfo>
      <UserInfo>
        <DisplayName>Martine FORET 755</DisplayName>
        <AccountId>480</AccountId>
        <AccountType/>
      </UserInfo>
      <UserInfo>
        <DisplayName>Guillaume GEORGE 755</DisplayName>
        <AccountId>241</AccountId>
        <AccountType/>
      </UserInfo>
      <UserInfo>
        <DisplayName>Thomas DESMOULINS 755</DisplayName>
        <AccountId>291</AccountId>
        <AccountType/>
      </UserInfo>
      <UserInfo>
        <DisplayName>Sylvain GRENARD 755</DisplayName>
        <AccountId>82</AccountId>
        <AccountType/>
      </UserInfo>
      <UserInfo>
        <DisplayName>Valerie MARTY 755</DisplayName>
        <AccountId>105</AccountId>
        <AccountType/>
      </UserInfo>
      <UserInfo>
        <DisplayName>Angelique DINDAULT 101</DisplayName>
        <AccountId>210</AccountId>
        <AccountType/>
      </UserInfo>
      <UserInfo>
        <DisplayName>Esther TRICOIT 751</DisplayName>
        <AccountId>272</AccountId>
        <AccountType/>
      </UserInfo>
      <UserInfo>
        <DisplayName>Isabelle LAFARGUE 348</DisplayName>
        <AccountId>217</AccountId>
        <AccountType/>
      </UserInfo>
      <UserInfo>
        <DisplayName>Nathalie NATIVEL 974</DisplayName>
        <AccountId>364</AccountId>
        <AccountType/>
      </UserInfo>
      <UserInfo>
        <DisplayName>Fabienne PLOTON 031</DisplayName>
        <AccountId>230</AccountId>
        <AccountType/>
      </UserInfo>
      <UserInfo>
        <DisplayName>Nathalie TISSERON 061</DisplayName>
        <AccountId>328</AccountId>
        <AccountType/>
      </UserInfo>
      <UserInfo>
        <DisplayName>Naima CHOUKRI 643</DisplayName>
        <AccountId>609</AccountId>
        <AccountType/>
      </UserInfo>
      <UserInfo>
        <DisplayName>Carole BURNET 511</DisplayName>
        <AccountId>335</AccountId>
        <AccountType/>
      </UserInfo>
      <UserInfo>
        <DisplayName>Frederic RAULT 221</DisplayName>
        <AccountId>331</AccountId>
        <AccountType/>
      </UserInfo>
      <UserInfo>
        <DisplayName>Stephanie BAUDE 631</DisplayName>
        <AccountId>547</AccountId>
        <AccountType/>
      </UserInfo>
      <UserInfo>
        <DisplayName>Aurelie COUVE 348</DisplayName>
        <AccountId>546</AccountId>
        <AccountType/>
      </UserInfo>
      <UserInfo>
        <DisplayName>Aurore BAUME 348</DisplayName>
        <AccountId>381</AccountId>
        <AccountType/>
      </UserInfo>
      <UserInfo>
        <DisplayName>Emilie MOLTENI 348</DisplayName>
        <AccountId>550</AccountId>
        <AccountType/>
      </UserInfo>
      <UserInfo>
        <DisplayName>Benedicte VIAFORA 348</DisplayName>
        <AccountId>613</AccountId>
        <AccountType/>
      </UserInfo>
    </SharedWithUsers>
    <TaxCatchAll xmlns="0f2f47b2-9f62-4807-a72a-5facd3f4bcc7" xsi:nil="true"/>
    <lcf76f155ced4ddcb4097134ff3c332f xmlns="be1e4357-6d62-477e-857f-f67ec868b895">
      <Terms xmlns="http://schemas.microsoft.com/office/infopath/2007/PartnerControls"/>
    </lcf76f155ced4ddcb4097134ff3c332f>
    <Emplacement xmlns="be1e4357-6d62-477e-857f-f67ec868b8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88B3A62BA5C4A81CCAA8E0B7C93FF" ma:contentTypeVersion="27" ma:contentTypeDescription="Crée un document." ma:contentTypeScope="" ma:versionID="09d98ad38883ff8990fbba84a12283ff">
  <xsd:schema xmlns:xsd="http://www.w3.org/2001/XMLSchema" xmlns:xs="http://www.w3.org/2001/XMLSchema" xmlns:p="http://schemas.microsoft.com/office/2006/metadata/properties" xmlns:ns2="be1e4357-6d62-477e-857f-f67ec868b895" xmlns:ns3="0f2f47b2-9f62-4807-a72a-5facd3f4bcc7" targetNamespace="http://schemas.microsoft.com/office/2006/metadata/properties" ma:root="true" ma:fieldsID="4b6aa6e0e54228d8562e42aff479538d" ns2:_="" ns3:_="">
    <xsd:import namespace="be1e4357-6d62-477e-857f-f67ec868b895"/>
    <xsd:import namespace="0f2f47b2-9f62-4807-a72a-5facd3f4bc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Emplacement" minOccurs="0"/>
                <xsd:element ref="ns2:e622f3df-c50f-46dd-a008-f5d2385aee84CountryOrRegion" minOccurs="0"/>
                <xsd:element ref="ns2:e622f3df-c50f-46dd-a008-f5d2385aee84State" minOccurs="0"/>
                <xsd:element ref="ns2:e622f3df-c50f-46dd-a008-f5d2385aee84City" minOccurs="0"/>
                <xsd:element ref="ns2:e622f3df-c50f-46dd-a008-f5d2385aee84PostalCode" minOccurs="0"/>
                <xsd:element ref="ns2:e622f3df-c50f-46dd-a008-f5d2385aee84Street" minOccurs="0"/>
                <xsd:element ref="ns2:e622f3df-c50f-46dd-a008-f5d2385aee84GeoLoc" minOccurs="0"/>
                <xsd:element ref="ns2:e622f3df-c50f-46dd-a008-f5d2385aee84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4357-6d62-477e-857f-f67ec868b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Emplacement" ma:index="22" nillable="true" ma:displayName="Emplacement" ma:format="Dropdown" ma:internalName="Emplacement">
      <xsd:simpleType>
        <xsd:restriction base="dms:Unknown"/>
      </xsd:simpleType>
    </xsd:element>
    <xsd:element name="e622f3df-c50f-46dd-a008-f5d2385aee84CountryOrRegion" ma:index="23" nillable="true" ma:displayName="Emplacement : Pays/région" ma:internalName="CountryOrRegion" ma:readOnly="true">
      <xsd:simpleType>
        <xsd:restriction base="dms:Text"/>
      </xsd:simpleType>
    </xsd:element>
    <xsd:element name="e622f3df-c50f-46dd-a008-f5d2385aee84State" ma:index="24" nillable="true" ma:displayName="Emplacement : État" ma:internalName="State" ma:readOnly="true">
      <xsd:simpleType>
        <xsd:restriction base="dms:Text"/>
      </xsd:simpleType>
    </xsd:element>
    <xsd:element name="e622f3df-c50f-46dd-a008-f5d2385aee84City" ma:index="25" nillable="true" ma:displayName="Emplacement : Ville" ma:internalName="City" ma:readOnly="true">
      <xsd:simpleType>
        <xsd:restriction base="dms:Text"/>
      </xsd:simpleType>
    </xsd:element>
    <xsd:element name="e622f3df-c50f-46dd-a008-f5d2385aee84PostalCode" ma:index="26" nillable="true" ma:displayName="Emplacement : Code postal" ma:internalName="PostalCode" ma:readOnly="true">
      <xsd:simpleType>
        <xsd:restriction base="dms:Text"/>
      </xsd:simpleType>
    </xsd:element>
    <xsd:element name="e622f3df-c50f-46dd-a008-f5d2385aee84Street" ma:index="27" nillable="true" ma:displayName="Emplacement : Rue" ma:internalName="Street" ma:readOnly="true">
      <xsd:simpleType>
        <xsd:restriction base="dms:Text"/>
      </xsd:simpleType>
    </xsd:element>
    <xsd:element name="e622f3df-c50f-46dd-a008-f5d2385aee84GeoLoc" ma:index="28" nillable="true" ma:displayName="Emplacement : Coordonnées" ma:internalName="GeoLoc" ma:readOnly="true">
      <xsd:simpleType>
        <xsd:restriction base="dms:Unknown"/>
      </xsd:simpleType>
    </xsd:element>
    <xsd:element name="e622f3df-c50f-46dd-a008-f5d2385aee84DispName" ma:index="29" nillable="true" ma:displayName="Emplacement : nom"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f47b2-9f62-4807-a72a-5facd3f4bcc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828ebdbe-4908-4e08-9bc0-fdb5d9fbd8c4}" ma:internalName="TaxCatchAll" ma:showField="CatchAllData" ma:web="0f2f47b2-9f62-4807-a72a-5facd3f4b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7A24A-ED1E-4461-B39D-72854FBE95D8}">
  <ds:schemaRefs>
    <ds:schemaRef ds:uri="http://schemas.openxmlformats.org/officeDocument/2006/bibliography"/>
  </ds:schemaRefs>
</ds:datastoreItem>
</file>

<file path=customXml/itemProps2.xml><?xml version="1.0" encoding="utf-8"?>
<ds:datastoreItem xmlns:ds="http://schemas.openxmlformats.org/officeDocument/2006/customXml" ds:itemID="{B8C9A56E-E8EC-4D75-911E-E7A560C1BAD4}">
  <ds:schemaRefs>
    <ds:schemaRef ds:uri="http://schemas.microsoft.com/office/2006/metadata/properties"/>
    <ds:schemaRef ds:uri="http://schemas.microsoft.com/office/infopath/2007/PartnerControls"/>
    <ds:schemaRef ds:uri="0f2f47b2-9f62-4807-a72a-5facd3f4bcc7"/>
    <ds:schemaRef ds:uri="be1e4357-6d62-477e-857f-f67ec868b895"/>
  </ds:schemaRefs>
</ds:datastoreItem>
</file>

<file path=customXml/itemProps3.xml><?xml version="1.0" encoding="utf-8"?>
<ds:datastoreItem xmlns:ds="http://schemas.openxmlformats.org/officeDocument/2006/customXml" ds:itemID="{B7CDC456-1018-4DE0-ACC0-D5786B55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4357-6d62-477e-857f-f67ec868b895"/>
    <ds:schemaRef ds:uri="0f2f47b2-9f62-4807-a72a-5facd3f4b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C1D1B-263A-4CF4-8ABD-1AE607F7E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3866</Words>
  <Characters>21269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25085</CharactersWithSpaces>
  <SharedDoc>false</SharedDoc>
  <HLinks>
    <vt:vector size="132" baseType="variant">
      <vt:variant>
        <vt:i4>4456523</vt:i4>
      </vt:variant>
      <vt:variant>
        <vt:i4>108</vt:i4>
      </vt:variant>
      <vt:variant>
        <vt:i4>0</vt:i4>
      </vt:variant>
      <vt:variant>
        <vt:i4>5</vt:i4>
      </vt:variant>
      <vt:variant>
        <vt:lpwstr>https://boss.gouv.fr/portail/accueil/bulletin-de-paie/montant-net-social.html</vt:lpwstr>
      </vt:variant>
      <vt:variant>
        <vt:lpwstr/>
      </vt:variant>
      <vt:variant>
        <vt:i4>5242893</vt:i4>
      </vt:variant>
      <vt:variant>
        <vt:i4>105</vt:i4>
      </vt:variant>
      <vt:variant>
        <vt:i4>0</vt:i4>
      </vt:variant>
      <vt:variant>
        <vt:i4>5</vt:i4>
      </vt:variant>
      <vt:variant>
        <vt:lpwstr>http://www.mesdroitssociaux.gouv.fr/</vt:lpwstr>
      </vt:variant>
      <vt:variant>
        <vt:lpwstr/>
      </vt:variant>
      <vt:variant>
        <vt:i4>4456523</vt:i4>
      </vt:variant>
      <vt:variant>
        <vt:i4>102</vt:i4>
      </vt:variant>
      <vt:variant>
        <vt:i4>0</vt:i4>
      </vt:variant>
      <vt:variant>
        <vt:i4>5</vt:i4>
      </vt:variant>
      <vt:variant>
        <vt:lpwstr>https://boss.gouv.fr/portail/accueil/bulletin-de-paie/montant-net-social.html</vt:lpwstr>
      </vt:variant>
      <vt:variant>
        <vt:lpwstr/>
      </vt:variant>
      <vt:variant>
        <vt:i4>5242893</vt:i4>
      </vt:variant>
      <vt:variant>
        <vt:i4>99</vt:i4>
      </vt:variant>
      <vt:variant>
        <vt:i4>0</vt:i4>
      </vt:variant>
      <vt:variant>
        <vt:i4>5</vt:i4>
      </vt:variant>
      <vt:variant>
        <vt:lpwstr>http://www.mesdroitssociaux.gouv.fr/</vt:lpwstr>
      </vt:variant>
      <vt:variant>
        <vt:lpwstr/>
      </vt:variant>
      <vt:variant>
        <vt:i4>1572917</vt:i4>
      </vt:variant>
      <vt:variant>
        <vt:i4>92</vt:i4>
      </vt:variant>
      <vt:variant>
        <vt:i4>0</vt:i4>
      </vt:variant>
      <vt:variant>
        <vt:i4>5</vt:i4>
      </vt:variant>
      <vt:variant>
        <vt:lpwstr/>
      </vt:variant>
      <vt:variant>
        <vt:lpwstr>_Toc152954376</vt:lpwstr>
      </vt:variant>
      <vt:variant>
        <vt:i4>1572917</vt:i4>
      </vt:variant>
      <vt:variant>
        <vt:i4>86</vt:i4>
      </vt:variant>
      <vt:variant>
        <vt:i4>0</vt:i4>
      </vt:variant>
      <vt:variant>
        <vt:i4>5</vt:i4>
      </vt:variant>
      <vt:variant>
        <vt:lpwstr/>
      </vt:variant>
      <vt:variant>
        <vt:lpwstr>_Toc152954375</vt:lpwstr>
      </vt:variant>
      <vt:variant>
        <vt:i4>1572917</vt:i4>
      </vt:variant>
      <vt:variant>
        <vt:i4>80</vt:i4>
      </vt:variant>
      <vt:variant>
        <vt:i4>0</vt:i4>
      </vt:variant>
      <vt:variant>
        <vt:i4>5</vt:i4>
      </vt:variant>
      <vt:variant>
        <vt:lpwstr/>
      </vt:variant>
      <vt:variant>
        <vt:lpwstr>_Toc152954374</vt:lpwstr>
      </vt:variant>
      <vt:variant>
        <vt:i4>1572917</vt:i4>
      </vt:variant>
      <vt:variant>
        <vt:i4>74</vt:i4>
      </vt:variant>
      <vt:variant>
        <vt:i4>0</vt:i4>
      </vt:variant>
      <vt:variant>
        <vt:i4>5</vt:i4>
      </vt:variant>
      <vt:variant>
        <vt:lpwstr/>
      </vt:variant>
      <vt:variant>
        <vt:lpwstr>_Toc152954373</vt:lpwstr>
      </vt:variant>
      <vt:variant>
        <vt:i4>1572917</vt:i4>
      </vt:variant>
      <vt:variant>
        <vt:i4>68</vt:i4>
      </vt:variant>
      <vt:variant>
        <vt:i4>0</vt:i4>
      </vt:variant>
      <vt:variant>
        <vt:i4>5</vt:i4>
      </vt:variant>
      <vt:variant>
        <vt:lpwstr/>
      </vt:variant>
      <vt:variant>
        <vt:lpwstr>_Toc152954372</vt:lpwstr>
      </vt:variant>
      <vt:variant>
        <vt:i4>1572917</vt:i4>
      </vt:variant>
      <vt:variant>
        <vt:i4>62</vt:i4>
      </vt:variant>
      <vt:variant>
        <vt:i4>0</vt:i4>
      </vt:variant>
      <vt:variant>
        <vt:i4>5</vt:i4>
      </vt:variant>
      <vt:variant>
        <vt:lpwstr/>
      </vt:variant>
      <vt:variant>
        <vt:lpwstr>_Toc152954371</vt:lpwstr>
      </vt:variant>
      <vt:variant>
        <vt:i4>1572917</vt:i4>
      </vt:variant>
      <vt:variant>
        <vt:i4>56</vt:i4>
      </vt:variant>
      <vt:variant>
        <vt:i4>0</vt:i4>
      </vt:variant>
      <vt:variant>
        <vt:i4>5</vt:i4>
      </vt:variant>
      <vt:variant>
        <vt:lpwstr/>
      </vt:variant>
      <vt:variant>
        <vt:lpwstr>_Toc152954370</vt:lpwstr>
      </vt:variant>
      <vt:variant>
        <vt:i4>1638453</vt:i4>
      </vt:variant>
      <vt:variant>
        <vt:i4>50</vt:i4>
      </vt:variant>
      <vt:variant>
        <vt:i4>0</vt:i4>
      </vt:variant>
      <vt:variant>
        <vt:i4>5</vt:i4>
      </vt:variant>
      <vt:variant>
        <vt:lpwstr/>
      </vt:variant>
      <vt:variant>
        <vt:lpwstr>_Toc152954369</vt:lpwstr>
      </vt:variant>
      <vt:variant>
        <vt:i4>1638453</vt:i4>
      </vt:variant>
      <vt:variant>
        <vt:i4>44</vt:i4>
      </vt:variant>
      <vt:variant>
        <vt:i4>0</vt:i4>
      </vt:variant>
      <vt:variant>
        <vt:i4>5</vt:i4>
      </vt:variant>
      <vt:variant>
        <vt:lpwstr/>
      </vt:variant>
      <vt:variant>
        <vt:lpwstr>_Toc152954368</vt:lpwstr>
      </vt:variant>
      <vt:variant>
        <vt:i4>1638453</vt:i4>
      </vt:variant>
      <vt:variant>
        <vt:i4>38</vt:i4>
      </vt:variant>
      <vt:variant>
        <vt:i4>0</vt:i4>
      </vt:variant>
      <vt:variant>
        <vt:i4>5</vt:i4>
      </vt:variant>
      <vt:variant>
        <vt:lpwstr/>
      </vt:variant>
      <vt:variant>
        <vt:lpwstr>_Toc152954367</vt:lpwstr>
      </vt:variant>
      <vt:variant>
        <vt:i4>1638453</vt:i4>
      </vt:variant>
      <vt:variant>
        <vt:i4>32</vt:i4>
      </vt:variant>
      <vt:variant>
        <vt:i4>0</vt:i4>
      </vt:variant>
      <vt:variant>
        <vt:i4>5</vt:i4>
      </vt:variant>
      <vt:variant>
        <vt:lpwstr/>
      </vt:variant>
      <vt:variant>
        <vt:lpwstr>_Toc152954366</vt:lpwstr>
      </vt:variant>
      <vt:variant>
        <vt:i4>1638453</vt:i4>
      </vt:variant>
      <vt:variant>
        <vt:i4>26</vt:i4>
      </vt:variant>
      <vt:variant>
        <vt:i4>0</vt:i4>
      </vt:variant>
      <vt:variant>
        <vt:i4>5</vt:i4>
      </vt:variant>
      <vt:variant>
        <vt:lpwstr/>
      </vt:variant>
      <vt:variant>
        <vt:lpwstr>_Toc152954365</vt:lpwstr>
      </vt:variant>
      <vt:variant>
        <vt:i4>1638453</vt:i4>
      </vt:variant>
      <vt:variant>
        <vt:i4>20</vt:i4>
      </vt:variant>
      <vt:variant>
        <vt:i4>0</vt:i4>
      </vt:variant>
      <vt:variant>
        <vt:i4>5</vt:i4>
      </vt:variant>
      <vt:variant>
        <vt:lpwstr/>
      </vt:variant>
      <vt:variant>
        <vt:lpwstr>_Toc152954364</vt:lpwstr>
      </vt:variant>
      <vt:variant>
        <vt:i4>1638453</vt:i4>
      </vt:variant>
      <vt:variant>
        <vt:i4>14</vt:i4>
      </vt:variant>
      <vt:variant>
        <vt:i4>0</vt:i4>
      </vt:variant>
      <vt:variant>
        <vt:i4>5</vt:i4>
      </vt:variant>
      <vt:variant>
        <vt:lpwstr/>
      </vt:variant>
      <vt:variant>
        <vt:lpwstr>_Toc152954363</vt:lpwstr>
      </vt:variant>
      <vt:variant>
        <vt:i4>1638453</vt:i4>
      </vt:variant>
      <vt:variant>
        <vt:i4>8</vt:i4>
      </vt:variant>
      <vt:variant>
        <vt:i4>0</vt:i4>
      </vt:variant>
      <vt:variant>
        <vt:i4>5</vt:i4>
      </vt:variant>
      <vt:variant>
        <vt:lpwstr/>
      </vt:variant>
      <vt:variant>
        <vt:lpwstr>_Toc152954362</vt:lpwstr>
      </vt:variant>
      <vt:variant>
        <vt:i4>1638453</vt:i4>
      </vt:variant>
      <vt:variant>
        <vt:i4>2</vt:i4>
      </vt:variant>
      <vt:variant>
        <vt:i4>0</vt:i4>
      </vt:variant>
      <vt:variant>
        <vt:i4>5</vt:i4>
      </vt:variant>
      <vt:variant>
        <vt:lpwstr/>
      </vt:variant>
      <vt:variant>
        <vt:lpwstr>_Toc152954361</vt:lpwstr>
      </vt:variant>
      <vt:variant>
        <vt:i4>4456523</vt:i4>
      </vt:variant>
      <vt:variant>
        <vt:i4>0</vt:i4>
      </vt:variant>
      <vt:variant>
        <vt:i4>0</vt:i4>
      </vt:variant>
      <vt:variant>
        <vt:i4>5</vt:i4>
      </vt:variant>
      <vt:variant>
        <vt:lpwstr>https://boss.gouv.fr/portail/accueil/bulletin-de-paie/montant-net-social.html</vt:lpwstr>
      </vt:variant>
      <vt:variant>
        <vt:lpwstr/>
      </vt:variant>
      <vt:variant>
        <vt:i4>1835112</vt:i4>
      </vt:variant>
      <vt:variant>
        <vt:i4>0</vt:i4>
      </vt:variant>
      <vt:variant>
        <vt:i4>0</vt:i4>
      </vt:variant>
      <vt:variant>
        <vt:i4>5</vt:i4>
      </vt:variant>
      <vt:variant>
        <vt:lpwstr>mailto:isabelle.brohier@cnaf.fr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ALMECIJA 755</dc:creator>
  <cp:keywords/>
  <dc:description/>
  <cp:lastModifiedBy>Anne-Christine MARIE 755</cp:lastModifiedBy>
  <cp:revision>1</cp:revision>
  <dcterms:created xsi:type="dcterms:W3CDTF">2024-01-12T15:10:00Z</dcterms:created>
  <dcterms:modified xsi:type="dcterms:W3CDTF">2024-01-16T07:49:00Z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0x01010099A88B3A62BA5C4A81CCAA8E0B7C93FF</vt:lpwstr>
  </property>
  <property fmtid="{D5CDD505-2E9C-101B-9397-08002B2CF9AE}" pid="3" name="MediaServiceImageTags">
    <vt:lpwstr/>
  </property>
</Properties>
</file>